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lang w:val="en-US" w:eastAsia="zh-CN"/>
        </w:rPr>
      </w:pPr>
      <w:r>
        <w:rPr>
          <w:rFonts w:hint="eastAsia"/>
        </w:rPr>
        <w:t>附件</w:t>
      </w:r>
      <w:r>
        <w:rPr>
          <w:rFonts w:hint="eastAsia"/>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不予行政处罚</w:t>
      </w:r>
      <w:r>
        <w:rPr>
          <w:rFonts w:hint="eastAsia" w:ascii="方正小标宋简体" w:hAnsi="方正小标宋简体" w:eastAsia="方正小标宋简体" w:cs="方正小标宋简体"/>
          <w:sz w:val="44"/>
          <w:szCs w:val="44"/>
          <w:lang w:val="en-US" w:eastAsia="zh-CN"/>
        </w:rPr>
        <w:t>事项</w:t>
      </w:r>
      <w:r>
        <w:rPr>
          <w:rFonts w:hint="eastAsia" w:ascii="方正小标宋简体" w:hAnsi="方正小标宋简体" w:eastAsia="方正小标宋简体" w:cs="方正小标宋简体"/>
          <w:sz w:val="44"/>
          <w:szCs w:val="44"/>
        </w:rPr>
        <w:t>清单</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r>
        <w:rPr>
          <w:rFonts w:hint="eastAsia" w:cs="仿宋_GB2312"/>
          <w:sz w:val="32"/>
          <w:szCs w:val="32"/>
          <w:lang w:val="en-US" w:eastAsia="zh-CN"/>
        </w:rPr>
        <w:t>单位名称（盖章）：吐鲁番市生态环境局                            填报日期：</w:t>
      </w:r>
    </w:p>
    <w:tbl>
      <w:tblPr>
        <w:tblStyle w:val="3"/>
        <w:tblW w:w="13665"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
      <w:tblGrid>
        <w:gridCol w:w="567"/>
        <w:gridCol w:w="756"/>
        <w:gridCol w:w="2222"/>
        <w:gridCol w:w="2359"/>
        <w:gridCol w:w="3532"/>
        <w:gridCol w:w="1950"/>
        <w:gridCol w:w="1256"/>
        <w:gridCol w:w="102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685" w:hRule="atLeast"/>
        </w:trPr>
        <w:tc>
          <w:tcPr>
            <w:tcW w:w="5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管理领域</w:t>
            </w:r>
          </w:p>
        </w:tc>
        <w:tc>
          <w:tcPr>
            <w:tcW w:w="222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违法</w:t>
            </w:r>
            <w:r>
              <w:rPr>
                <w:rFonts w:hint="eastAsia" w:ascii="仿宋_GB2312" w:hAnsi="仿宋_GB2312" w:eastAsia="仿宋_GB2312" w:cs="仿宋_GB2312"/>
                <w:sz w:val="28"/>
                <w:szCs w:val="28"/>
              </w:rPr>
              <w:t>事项</w:t>
            </w:r>
          </w:p>
        </w:tc>
        <w:tc>
          <w:tcPr>
            <w:tcW w:w="235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lang w:val="en-US" w:eastAsia="zh-CN"/>
              </w:rPr>
            </w:pPr>
            <w:r>
              <w:rPr>
                <w:rFonts w:hint="eastAsia" w:cs="仿宋_GB2312"/>
                <w:sz w:val="28"/>
                <w:szCs w:val="28"/>
                <w:lang w:val="en-US" w:eastAsia="zh-CN"/>
              </w:rPr>
              <w:t>设定依据</w:t>
            </w:r>
          </w:p>
        </w:tc>
        <w:tc>
          <w:tcPr>
            <w:tcW w:w="353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lang w:val="en-US"/>
              </w:rPr>
            </w:pPr>
            <w:r>
              <w:rPr>
                <w:rFonts w:hint="eastAsia" w:cs="仿宋_GB2312"/>
                <w:sz w:val="28"/>
                <w:szCs w:val="28"/>
                <w:lang w:val="en-US" w:eastAsia="zh-CN"/>
              </w:rPr>
              <w:t>不予行政处罚的情形</w:t>
            </w:r>
          </w:p>
        </w:tc>
        <w:tc>
          <w:tcPr>
            <w:tcW w:w="195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sz w:val="28"/>
                <w:szCs w:val="28"/>
                <w:lang w:val="en-US" w:eastAsia="zh-CN"/>
              </w:rPr>
            </w:pPr>
            <w:r>
              <w:rPr>
                <w:rFonts w:hint="eastAsia" w:cs="仿宋_GB2312"/>
                <w:sz w:val="28"/>
                <w:szCs w:val="28"/>
                <w:lang w:val="en-US" w:eastAsia="zh-CN"/>
              </w:rPr>
              <w:t>不予行政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lang w:val="en-US" w:eastAsia="zh-CN"/>
              </w:rPr>
            </w:pPr>
            <w:r>
              <w:rPr>
                <w:rFonts w:hint="eastAsia" w:cs="仿宋_GB2312"/>
                <w:sz w:val="28"/>
                <w:szCs w:val="28"/>
                <w:lang w:val="en-US" w:eastAsia="zh-CN"/>
              </w:rPr>
              <w:t>处罚的依据</w:t>
            </w:r>
          </w:p>
        </w:tc>
        <w:tc>
          <w:tcPr>
            <w:tcW w:w="12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后续监管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措施</w:t>
            </w:r>
          </w:p>
        </w:tc>
        <w:tc>
          <w:tcPr>
            <w:tcW w:w="10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权力</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层级</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2065" w:hRule="atLeast"/>
        </w:trPr>
        <w:tc>
          <w:tcPr>
            <w:tcW w:w="567"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cs="仿宋_GB2312"/>
                <w:sz w:val="28"/>
                <w:szCs w:val="28"/>
                <w:lang w:val="en-US" w:eastAsia="zh-CN"/>
              </w:rPr>
              <w:t>生态环境监管</w:t>
            </w:r>
          </w:p>
        </w:tc>
        <w:tc>
          <w:tcPr>
            <w:tcW w:w="222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对未依法备案建设项目环境影响登记表的处罚</w:t>
            </w:r>
          </w:p>
        </w:tc>
        <w:tc>
          <w:tcPr>
            <w:tcW w:w="235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《中华人民共和国环境影响评价法》第三十一条第三款</w:t>
            </w:r>
          </w:p>
        </w:tc>
        <w:tc>
          <w:tcPr>
            <w:tcW w:w="353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首次被发现，未对环境造成损害，且具备备案条件，责令整改后10个工作日内完成备案的。</w:t>
            </w:r>
          </w:p>
        </w:tc>
        <w:tc>
          <w:tcPr>
            <w:tcW w:w="195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sz w:val="28"/>
                <w:szCs w:val="28"/>
                <w:lang w:val="en-US" w:eastAsia="zh-CN"/>
              </w:rPr>
            </w:pPr>
            <w:r>
              <w:rPr>
                <w:rFonts w:hint="eastAsia" w:cs="仿宋_GB2312"/>
                <w:sz w:val="28"/>
                <w:szCs w:val="28"/>
                <w:lang w:eastAsia="zh-CN"/>
              </w:rPr>
              <w:t>《</w:t>
            </w:r>
            <w:r>
              <w:rPr>
                <w:rFonts w:hint="eastAsia" w:cs="仿宋_GB2312"/>
                <w:sz w:val="28"/>
                <w:szCs w:val="28"/>
                <w:lang w:val="en-US" w:eastAsia="zh-CN"/>
              </w:rPr>
              <w:t>中华人民共和国行政处罚法</w:t>
            </w:r>
            <w:r>
              <w:rPr>
                <w:rFonts w:hint="eastAsia" w:cs="仿宋_GB2312"/>
                <w:sz w:val="28"/>
                <w:szCs w:val="28"/>
                <w:lang w:eastAsia="zh-CN"/>
              </w:rPr>
              <w:t>》</w:t>
            </w:r>
            <w:r>
              <w:rPr>
                <w:rFonts w:hint="eastAsia" w:cs="仿宋_GB2312"/>
                <w:sz w:val="28"/>
                <w:szCs w:val="28"/>
                <w:lang w:val="en-US" w:eastAsia="zh-CN"/>
              </w:rPr>
              <w:t>第三十三条</w:t>
            </w:r>
          </w:p>
        </w:tc>
        <w:tc>
          <w:tcPr>
            <w:tcW w:w="12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cs="仿宋_GB2312"/>
                <w:sz w:val="28"/>
                <w:szCs w:val="28"/>
                <w:lang w:val="en-US" w:eastAsia="zh-CN"/>
              </w:rPr>
              <w:t>责令限期改正</w:t>
            </w:r>
          </w:p>
        </w:tc>
        <w:tc>
          <w:tcPr>
            <w:tcW w:w="10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eastAsia" w:ascii="仿宋_GB2312" w:hAnsi="仿宋_GB2312" w:eastAsia="仿宋_GB2312" w:cs="仿宋_GB2312"/>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065" w:hRule="atLeast"/>
        </w:trPr>
        <w:tc>
          <w:tcPr>
            <w:tcW w:w="567"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r>
              <w:rPr>
                <w:rFonts w:hint="eastAsia" w:cs="仿宋_GB2312"/>
                <w:sz w:val="28"/>
                <w:szCs w:val="28"/>
                <w:lang w:val="en-US" w:eastAsia="zh-CN"/>
              </w:rPr>
              <w:t>2</w:t>
            </w:r>
          </w:p>
        </w:tc>
        <w:tc>
          <w:tcPr>
            <w:tcW w:w="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cs="仿宋_GB2312"/>
                <w:sz w:val="28"/>
                <w:szCs w:val="28"/>
                <w:lang w:val="en-US" w:eastAsia="zh-CN"/>
              </w:rPr>
              <w:t>生态环境监管</w:t>
            </w:r>
          </w:p>
        </w:tc>
        <w:tc>
          <w:tcPr>
            <w:tcW w:w="222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对需要配套建设的环境保护设施未建成、未经验收或者验收不合格验收的处罚</w:t>
            </w:r>
          </w:p>
        </w:tc>
        <w:tc>
          <w:tcPr>
            <w:tcW w:w="235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《建设项目环境保护管理条例》第二十三条第一款</w:t>
            </w:r>
          </w:p>
        </w:tc>
        <w:tc>
          <w:tcPr>
            <w:tcW w:w="353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1.建设项目实际投入生产未满一年，配套的环境保护设施已建成并正常运行的，能够实现稳定达标排放的。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2.首次发现，验收已进入实质性阶段（仅凭验收监测合同或验收合同无效），配套的环境保护设施已建成并正常运行的，能够实现稳定达标排放，未超总量排放的。</w:t>
            </w:r>
          </w:p>
        </w:tc>
        <w:tc>
          <w:tcPr>
            <w:tcW w:w="195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s="仿宋_GB2312"/>
                <w:sz w:val="28"/>
                <w:szCs w:val="28"/>
                <w:lang w:eastAsia="zh-CN"/>
              </w:rPr>
            </w:pPr>
            <w:r>
              <w:rPr>
                <w:rFonts w:hint="eastAsia" w:cs="仿宋_GB2312"/>
                <w:sz w:val="28"/>
                <w:szCs w:val="28"/>
                <w:lang w:eastAsia="zh-CN"/>
              </w:rPr>
              <w:t>《</w:t>
            </w:r>
            <w:r>
              <w:rPr>
                <w:rFonts w:hint="eastAsia" w:cs="仿宋_GB2312"/>
                <w:sz w:val="28"/>
                <w:szCs w:val="28"/>
                <w:lang w:val="en-US" w:eastAsia="zh-CN"/>
              </w:rPr>
              <w:t>中华人民共和国行政处罚法</w:t>
            </w:r>
            <w:r>
              <w:rPr>
                <w:rFonts w:hint="eastAsia" w:cs="仿宋_GB2312"/>
                <w:sz w:val="28"/>
                <w:szCs w:val="28"/>
                <w:lang w:eastAsia="zh-CN"/>
              </w:rPr>
              <w:t>》</w:t>
            </w:r>
            <w:r>
              <w:rPr>
                <w:rFonts w:hint="eastAsia" w:cs="仿宋_GB2312"/>
                <w:sz w:val="28"/>
                <w:szCs w:val="28"/>
                <w:lang w:val="en-US" w:eastAsia="zh-CN"/>
              </w:rPr>
              <w:t>第三十三条</w:t>
            </w:r>
          </w:p>
        </w:tc>
        <w:tc>
          <w:tcPr>
            <w:tcW w:w="12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仿宋_GB2312"/>
                <w:sz w:val="28"/>
                <w:szCs w:val="28"/>
                <w:lang w:val="en-US" w:eastAsia="zh-CN"/>
              </w:rPr>
            </w:pPr>
            <w:r>
              <w:rPr>
                <w:rFonts w:hint="eastAsia" w:cs="仿宋_GB2312"/>
                <w:sz w:val="28"/>
                <w:szCs w:val="28"/>
                <w:lang w:val="en-US" w:eastAsia="zh-CN"/>
              </w:rPr>
              <w:t>责令改正</w:t>
            </w:r>
          </w:p>
        </w:tc>
        <w:tc>
          <w:tcPr>
            <w:tcW w:w="10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eastAsia" w:ascii="仿宋_GB2312" w:hAnsi="仿宋_GB2312" w:eastAsia="仿宋_GB2312" w:cs="仿宋_GB2312"/>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824" w:hRule="atLeast"/>
        </w:trPr>
        <w:tc>
          <w:tcPr>
            <w:tcW w:w="567"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cs="仿宋_GB2312"/>
                <w:sz w:val="28"/>
                <w:szCs w:val="28"/>
                <w:lang w:val="en-US" w:eastAsia="zh-CN"/>
              </w:rPr>
              <w:t>生态环境监管</w:t>
            </w:r>
          </w:p>
        </w:tc>
        <w:tc>
          <w:tcPr>
            <w:tcW w:w="222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未依法向社会公开环境保护设施验收报告的处罚</w:t>
            </w:r>
          </w:p>
        </w:tc>
        <w:tc>
          <w:tcPr>
            <w:tcW w:w="235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《建设项目环境保护管理条例》第二十三条第二款</w:t>
            </w:r>
          </w:p>
        </w:tc>
        <w:tc>
          <w:tcPr>
            <w:tcW w:w="353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首次发现，环境保护设施验收工作已全部完成。（重点排污单位除外）</w:t>
            </w:r>
          </w:p>
        </w:tc>
        <w:tc>
          <w:tcPr>
            <w:tcW w:w="195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cs="仿宋_GB2312"/>
                <w:sz w:val="28"/>
                <w:szCs w:val="28"/>
                <w:lang w:eastAsia="zh-CN"/>
              </w:rPr>
              <w:t>《</w:t>
            </w:r>
            <w:r>
              <w:rPr>
                <w:rFonts w:hint="eastAsia" w:cs="仿宋_GB2312"/>
                <w:sz w:val="28"/>
                <w:szCs w:val="28"/>
                <w:lang w:val="en-US" w:eastAsia="zh-CN"/>
              </w:rPr>
              <w:t>中华人民共和国行政处罚法</w:t>
            </w:r>
            <w:r>
              <w:rPr>
                <w:rFonts w:hint="eastAsia" w:cs="仿宋_GB2312"/>
                <w:sz w:val="28"/>
                <w:szCs w:val="28"/>
                <w:lang w:eastAsia="zh-CN"/>
              </w:rPr>
              <w:t>》</w:t>
            </w:r>
            <w:r>
              <w:rPr>
                <w:rFonts w:hint="eastAsia" w:cs="仿宋_GB2312"/>
                <w:sz w:val="28"/>
                <w:szCs w:val="28"/>
                <w:lang w:val="en-US" w:eastAsia="zh-CN"/>
              </w:rPr>
              <w:t>第三十三条</w:t>
            </w:r>
          </w:p>
        </w:tc>
        <w:tc>
          <w:tcPr>
            <w:tcW w:w="12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cs="仿宋_GB2312"/>
                <w:sz w:val="28"/>
                <w:szCs w:val="28"/>
                <w:lang w:val="en-US" w:eastAsia="zh-CN"/>
              </w:rPr>
              <w:t>责令改正</w:t>
            </w:r>
          </w:p>
        </w:tc>
        <w:tc>
          <w:tcPr>
            <w:tcW w:w="10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eastAsia" w:ascii="仿宋_GB2312" w:hAnsi="仿宋_GB2312" w:eastAsia="仿宋_GB2312" w:cs="仿宋_GB2312"/>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721" w:hRule="atLeast"/>
        </w:trPr>
        <w:tc>
          <w:tcPr>
            <w:tcW w:w="567"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cs="仿宋_GB2312"/>
                <w:sz w:val="28"/>
                <w:szCs w:val="28"/>
                <w:lang w:val="en-US" w:eastAsia="zh-CN"/>
              </w:rPr>
              <w:t>生态环境监管</w:t>
            </w:r>
          </w:p>
        </w:tc>
        <w:tc>
          <w:tcPr>
            <w:tcW w:w="222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对产生含挥发性有机物废气的生产和服务活动</w:t>
            </w:r>
            <w:r>
              <w:rPr>
                <w:rFonts w:hint="eastAsia" w:cs="仿宋_GB2312"/>
                <w:sz w:val="28"/>
                <w:szCs w:val="28"/>
                <w:lang w:eastAsia="zh-CN"/>
              </w:rPr>
              <w:t>，</w:t>
            </w:r>
            <w:r>
              <w:rPr>
                <w:rFonts w:hint="eastAsia" w:ascii="仿宋_GB2312" w:hAnsi="仿宋_GB2312" w:eastAsia="仿宋_GB2312" w:cs="仿宋_GB2312"/>
                <w:sz w:val="28"/>
                <w:szCs w:val="28"/>
              </w:rPr>
              <w:t>应当在而未在密闭空间或者设备中进行的处罚</w:t>
            </w:r>
          </w:p>
        </w:tc>
        <w:tc>
          <w:tcPr>
            <w:tcW w:w="235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《中华人民共和国大气污染防治法》第一百零八条第（一）项</w:t>
            </w:r>
          </w:p>
        </w:tc>
        <w:tc>
          <w:tcPr>
            <w:tcW w:w="353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按规定已安装、使用污染防治设施，首次被发现，当场改正的，并通过整改实现长期</w:t>
            </w:r>
            <w:r>
              <w:rPr>
                <w:rFonts w:hint="eastAsia" w:cs="仿宋_GB2312"/>
                <w:sz w:val="28"/>
                <w:szCs w:val="28"/>
                <w:lang w:eastAsia="zh-CN"/>
              </w:rPr>
              <w:t>稳定地在密</w:t>
            </w:r>
            <w:r>
              <w:rPr>
                <w:rFonts w:hint="eastAsia" w:ascii="仿宋_GB2312" w:hAnsi="仿宋_GB2312" w:eastAsia="仿宋_GB2312" w:cs="仿宋_GB2312"/>
                <w:sz w:val="28"/>
                <w:szCs w:val="28"/>
              </w:rPr>
              <w:t>闭空间或者设备中进行的。</w:t>
            </w:r>
          </w:p>
        </w:tc>
        <w:tc>
          <w:tcPr>
            <w:tcW w:w="195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cs="仿宋_GB2312"/>
                <w:sz w:val="28"/>
                <w:szCs w:val="28"/>
                <w:lang w:eastAsia="zh-CN"/>
              </w:rPr>
              <w:t>《</w:t>
            </w:r>
            <w:r>
              <w:rPr>
                <w:rFonts w:hint="eastAsia" w:cs="仿宋_GB2312"/>
                <w:sz w:val="28"/>
                <w:szCs w:val="28"/>
                <w:lang w:val="en-US" w:eastAsia="zh-CN"/>
              </w:rPr>
              <w:t>中华人民共和国行政处罚法</w:t>
            </w:r>
            <w:r>
              <w:rPr>
                <w:rFonts w:hint="eastAsia" w:cs="仿宋_GB2312"/>
                <w:sz w:val="28"/>
                <w:szCs w:val="28"/>
                <w:lang w:eastAsia="zh-CN"/>
              </w:rPr>
              <w:t>》</w:t>
            </w:r>
            <w:r>
              <w:rPr>
                <w:rFonts w:hint="eastAsia" w:cs="仿宋_GB2312"/>
                <w:sz w:val="28"/>
                <w:szCs w:val="28"/>
                <w:lang w:val="en-US" w:eastAsia="zh-CN"/>
              </w:rPr>
              <w:t>第三十三条</w:t>
            </w:r>
          </w:p>
        </w:tc>
        <w:tc>
          <w:tcPr>
            <w:tcW w:w="12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cs="仿宋_GB2312"/>
                <w:sz w:val="28"/>
                <w:szCs w:val="28"/>
                <w:lang w:val="en-US" w:eastAsia="zh-CN"/>
              </w:rPr>
              <w:t>当场改正</w:t>
            </w:r>
          </w:p>
        </w:tc>
        <w:tc>
          <w:tcPr>
            <w:tcW w:w="10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eastAsia" w:ascii="仿宋_GB2312" w:hAnsi="仿宋_GB2312" w:eastAsia="仿宋_GB2312" w:cs="仿宋_GB2312"/>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3552" w:hRule="atLeast"/>
        </w:trPr>
        <w:tc>
          <w:tcPr>
            <w:tcW w:w="567"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cs="仿宋_GB2312"/>
                <w:sz w:val="28"/>
                <w:szCs w:val="28"/>
                <w:lang w:val="en-US" w:eastAsia="zh-CN"/>
              </w:rPr>
              <w:t>生态环境监管</w:t>
            </w:r>
          </w:p>
        </w:tc>
        <w:tc>
          <w:tcPr>
            <w:tcW w:w="222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对易产生扬尘的物料未密闭，或对不能密闭易产生扬尘的物料未设置不低于堆放物高度的严密围挡，或者未采取有效覆盖措施防治扬尘污染的处罚</w:t>
            </w:r>
          </w:p>
        </w:tc>
        <w:tc>
          <w:tcPr>
            <w:tcW w:w="235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《中华人民共和国大气污染防治法》第一百一十七条第</w:t>
            </w:r>
            <w:r>
              <w:rPr>
                <w:rFonts w:hint="eastAsia" w:cs="仿宋_GB2312"/>
                <w:sz w:val="28"/>
                <w:szCs w:val="28"/>
                <w:lang w:eastAsia="zh-CN"/>
              </w:rPr>
              <w:t>（一）、</w:t>
            </w:r>
            <w:r>
              <w:rPr>
                <w:rFonts w:hint="eastAsia" w:ascii="仿宋_GB2312" w:hAnsi="仿宋_GB2312" w:eastAsia="仿宋_GB2312" w:cs="仿宋_GB2312"/>
                <w:sz w:val="28"/>
                <w:szCs w:val="28"/>
              </w:rPr>
              <w:t>（二）项</w:t>
            </w:r>
          </w:p>
        </w:tc>
        <w:tc>
          <w:tcPr>
            <w:tcW w:w="353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首次被发现，没有造成危害后果，经责令限期改正后及时完成整改的，并能实现常态化管控的。</w:t>
            </w:r>
          </w:p>
        </w:tc>
        <w:tc>
          <w:tcPr>
            <w:tcW w:w="195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cs="仿宋_GB2312"/>
                <w:sz w:val="28"/>
                <w:szCs w:val="28"/>
                <w:lang w:eastAsia="zh-CN"/>
              </w:rPr>
              <w:t>《</w:t>
            </w:r>
            <w:r>
              <w:rPr>
                <w:rFonts w:hint="eastAsia" w:cs="仿宋_GB2312"/>
                <w:sz w:val="28"/>
                <w:szCs w:val="28"/>
                <w:lang w:val="en-US" w:eastAsia="zh-CN"/>
              </w:rPr>
              <w:t>中华人民共和国行政处罚法</w:t>
            </w:r>
            <w:r>
              <w:rPr>
                <w:rFonts w:hint="eastAsia" w:cs="仿宋_GB2312"/>
                <w:sz w:val="28"/>
                <w:szCs w:val="28"/>
                <w:lang w:eastAsia="zh-CN"/>
              </w:rPr>
              <w:t>》</w:t>
            </w:r>
            <w:r>
              <w:rPr>
                <w:rFonts w:hint="eastAsia" w:cs="仿宋_GB2312"/>
                <w:sz w:val="28"/>
                <w:szCs w:val="28"/>
                <w:lang w:val="en-US" w:eastAsia="zh-CN"/>
              </w:rPr>
              <w:t>第三十三条</w:t>
            </w:r>
          </w:p>
        </w:tc>
        <w:tc>
          <w:tcPr>
            <w:tcW w:w="12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cs="仿宋_GB2312"/>
                <w:sz w:val="28"/>
                <w:szCs w:val="28"/>
                <w:lang w:val="en-US" w:eastAsia="zh-CN"/>
              </w:rPr>
              <w:t>责令限期改正</w:t>
            </w:r>
          </w:p>
        </w:tc>
        <w:tc>
          <w:tcPr>
            <w:tcW w:w="10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eastAsia" w:ascii="仿宋_GB2312" w:hAnsi="仿宋_GB2312" w:eastAsia="仿宋_GB2312" w:cs="仿宋_GB2312"/>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907" w:hRule="atLeast"/>
        </w:trPr>
        <w:tc>
          <w:tcPr>
            <w:tcW w:w="567"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cs="仿宋_GB2312"/>
                <w:sz w:val="28"/>
                <w:szCs w:val="28"/>
                <w:lang w:val="en-US" w:eastAsia="zh-CN"/>
              </w:rPr>
              <w:t>生态环境监管</w:t>
            </w:r>
          </w:p>
        </w:tc>
        <w:tc>
          <w:tcPr>
            <w:tcW w:w="222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对废水、废气超标排放污染物的处罚</w:t>
            </w:r>
          </w:p>
        </w:tc>
        <w:tc>
          <w:tcPr>
            <w:tcW w:w="235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《中华人民共和国大气污染防治法》第九十九条第二项。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《中华人民共和国水污染防治法》第八十三条</w:t>
            </w:r>
            <w:r>
              <w:rPr>
                <w:rFonts w:hint="eastAsia" w:cs="仿宋_GB2312"/>
                <w:sz w:val="28"/>
                <w:szCs w:val="28"/>
                <w:lang w:val="en-US" w:eastAsia="zh-CN"/>
              </w:rPr>
              <w:t>第</w:t>
            </w:r>
            <w:r>
              <w:rPr>
                <w:rFonts w:hint="eastAsia" w:ascii="仿宋_GB2312" w:hAnsi="仿宋_GB2312" w:eastAsia="仿宋_GB2312" w:cs="仿宋_GB2312"/>
                <w:sz w:val="28"/>
                <w:szCs w:val="28"/>
              </w:rPr>
              <w:t>（二）</w:t>
            </w:r>
            <w:r>
              <w:rPr>
                <w:rFonts w:hint="eastAsia" w:cs="仿宋_GB2312"/>
                <w:sz w:val="28"/>
                <w:szCs w:val="28"/>
                <w:lang w:val="en-US" w:eastAsia="zh-CN"/>
              </w:rPr>
              <w:t>项</w:t>
            </w:r>
          </w:p>
        </w:tc>
        <w:tc>
          <w:tcPr>
            <w:tcW w:w="353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废水排入城镇污水处理厂（集中污水处理设施）且未对污水处理系统造成损害，废气在生态保护红线区域外排放，超标10%（含）以内（不含色度、林格曼黑度、第一类污染物）、pH值在±0.5（含）以内，能够采取积极措施在规定期限内改正的，并主动开展生态环境损害赔偿的，且无信访举报的。</w:t>
            </w:r>
          </w:p>
        </w:tc>
        <w:tc>
          <w:tcPr>
            <w:tcW w:w="195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cs="仿宋_GB2312"/>
                <w:sz w:val="28"/>
                <w:szCs w:val="28"/>
                <w:lang w:eastAsia="zh-CN"/>
              </w:rPr>
              <w:t>《</w:t>
            </w:r>
            <w:r>
              <w:rPr>
                <w:rFonts w:hint="eastAsia" w:cs="仿宋_GB2312"/>
                <w:sz w:val="28"/>
                <w:szCs w:val="28"/>
                <w:lang w:val="en-US" w:eastAsia="zh-CN"/>
              </w:rPr>
              <w:t>中华人民共和国行政处罚法</w:t>
            </w:r>
            <w:r>
              <w:rPr>
                <w:rFonts w:hint="eastAsia" w:cs="仿宋_GB2312"/>
                <w:sz w:val="28"/>
                <w:szCs w:val="28"/>
                <w:lang w:eastAsia="zh-CN"/>
              </w:rPr>
              <w:t>》</w:t>
            </w:r>
            <w:r>
              <w:rPr>
                <w:rFonts w:hint="eastAsia" w:cs="仿宋_GB2312"/>
                <w:sz w:val="28"/>
                <w:szCs w:val="28"/>
                <w:lang w:val="en-US" w:eastAsia="zh-CN"/>
              </w:rPr>
              <w:t>第三十三条</w:t>
            </w:r>
          </w:p>
        </w:tc>
        <w:tc>
          <w:tcPr>
            <w:tcW w:w="12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cs="仿宋_GB2312"/>
                <w:sz w:val="28"/>
                <w:szCs w:val="28"/>
                <w:lang w:val="en-US" w:eastAsia="zh-CN"/>
              </w:rPr>
              <w:t>责令限期改正</w:t>
            </w:r>
          </w:p>
        </w:tc>
        <w:tc>
          <w:tcPr>
            <w:tcW w:w="10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eastAsia" w:ascii="仿宋_GB2312" w:hAnsi="仿宋_GB2312" w:eastAsia="仿宋_GB2312" w:cs="仿宋_GB2312"/>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2588" w:hRule="atLeast"/>
        </w:trPr>
        <w:tc>
          <w:tcPr>
            <w:tcW w:w="567"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cs="仿宋_GB2312"/>
                <w:sz w:val="28"/>
                <w:szCs w:val="28"/>
                <w:lang w:val="en-US" w:eastAsia="zh-CN"/>
              </w:rPr>
              <w:t>生态环境监管</w:t>
            </w:r>
          </w:p>
        </w:tc>
        <w:tc>
          <w:tcPr>
            <w:tcW w:w="222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对不正常使用移动式焊烟收集处理设施的行政处罚</w:t>
            </w:r>
          </w:p>
        </w:tc>
        <w:tc>
          <w:tcPr>
            <w:tcW w:w="235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《中华人民共和国大气污染防治法》第九十九条</w:t>
            </w:r>
            <w:r>
              <w:rPr>
                <w:rFonts w:hint="eastAsia" w:cs="仿宋_GB2312"/>
                <w:sz w:val="28"/>
                <w:szCs w:val="28"/>
                <w:lang w:val="en-US" w:eastAsia="zh-CN"/>
              </w:rPr>
              <w:t>第三项</w:t>
            </w:r>
          </w:p>
        </w:tc>
        <w:tc>
          <w:tcPr>
            <w:tcW w:w="353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首次被发现，经现场检查指出后立即改正的。</w:t>
            </w:r>
          </w:p>
        </w:tc>
        <w:tc>
          <w:tcPr>
            <w:tcW w:w="195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cs="仿宋_GB2312"/>
                <w:sz w:val="28"/>
                <w:szCs w:val="28"/>
                <w:lang w:eastAsia="zh-CN"/>
              </w:rPr>
              <w:t>《</w:t>
            </w:r>
            <w:r>
              <w:rPr>
                <w:rFonts w:hint="eastAsia" w:cs="仿宋_GB2312"/>
                <w:sz w:val="28"/>
                <w:szCs w:val="28"/>
                <w:lang w:val="en-US" w:eastAsia="zh-CN"/>
              </w:rPr>
              <w:t>中华人民共和国行政处罚法</w:t>
            </w:r>
            <w:r>
              <w:rPr>
                <w:rFonts w:hint="eastAsia" w:cs="仿宋_GB2312"/>
                <w:sz w:val="28"/>
                <w:szCs w:val="28"/>
                <w:lang w:eastAsia="zh-CN"/>
              </w:rPr>
              <w:t>》</w:t>
            </w:r>
            <w:r>
              <w:rPr>
                <w:rFonts w:hint="eastAsia" w:cs="仿宋_GB2312"/>
                <w:sz w:val="28"/>
                <w:szCs w:val="28"/>
                <w:lang w:val="en-US" w:eastAsia="zh-CN"/>
              </w:rPr>
              <w:t>第三十三条</w:t>
            </w:r>
          </w:p>
        </w:tc>
        <w:tc>
          <w:tcPr>
            <w:tcW w:w="12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cs="仿宋_GB2312"/>
                <w:sz w:val="28"/>
                <w:szCs w:val="28"/>
                <w:lang w:val="en-US" w:eastAsia="zh-CN"/>
              </w:rPr>
              <w:t>责令立即改正</w:t>
            </w:r>
          </w:p>
        </w:tc>
        <w:tc>
          <w:tcPr>
            <w:tcW w:w="10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eastAsia" w:ascii="仿宋_GB2312" w:hAnsi="仿宋_GB2312" w:eastAsia="仿宋_GB2312" w:cs="仿宋_GB2312"/>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2713" w:hRule="atLeast"/>
        </w:trPr>
        <w:tc>
          <w:tcPr>
            <w:tcW w:w="567"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cs="仿宋_GB2312"/>
                <w:sz w:val="28"/>
                <w:szCs w:val="28"/>
                <w:lang w:val="en-US" w:eastAsia="zh-CN"/>
              </w:rPr>
              <w:t>生态环境监管</w:t>
            </w:r>
          </w:p>
        </w:tc>
        <w:tc>
          <w:tcPr>
            <w:tcW w:w="222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对危险废物的容器和包装物以及收集、贮存、运输、利用、处置危险废物的设施、场所，未设置危险废物识别标志的处罚</w:t>
            </w:r>
          </w:p>
        </w:tc>
        <w:tc>
          <w:tcPr>
            <w:tcW w:w="235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《中华人民共和国固体废物污染环境防治法》第一百一十二条第一款第（一）项、第二款</w:t>
            </w:r>
          </w:p>
        </w:tc>
        <w:tc>
          <w:tcPr>
            <w:tcW w:w="353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首次被发现，未造成环境污染，能及时改正到位，无环境信访举报的。</w:t>
            </w:r>
          </w:p>
        </w:tc>
        <w:tc>
          <w:tcPr>
            <w:tcW w:w="195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cs="仿宋_GB2312"/>
                <w:sz w:val="28"/>
                <w:szCs w:val="28"/>
                <w:lang w:eastAsia="zh-CN"/>
              </w:rPr>
              <w:t>《</w:t>
            </w:r>
            <w:r>
              <w:rPr>
                <w:rFonts w:hint="eastAsia" w:cs="仿宋_GB2312"/>
                <w:sz w:val="28"/>
                <w:szCs w:val="28"/>
                <w:lang w:val="en-US" w:eastAsia="zh-CN"/>
              </w:rPr>
              <w:t>中华人民共和国行政处罚法</w:t>
            </w:r>
            <w:r>
              <w:rPr>
                <w:rFonts w:hint="eastAsia" w:cs="仿宋_GB2312"/>
                <w:sz w:val="28"/>
                <w:szCs w:val="28"/>
                <w:lang w:eastAsia="zh-CN"/>
              </w:rPr>
              <w:t>》</w:t>
            </w:r>
            <w:r>
              <w:rPr>
                <w:rFonts w:hint="eastAsia" w:cs="仿宋_GB2312"/>
                <w:sz w:val="28"/>
                <w:szCs w:val="28"/>
                <w:lang w:val="en-US" w:eastAsia="zh-CN"/>
              </w:rPr>
              <w:t>第三十三条</w:t>
            </w:r>
          </w:p>
        </w:tc>
        <w:tc>
          <w:tcPr>
            <w:tcW w:w="12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cs="仿宋_GB2312"/>
                <w:sz w:val="28"/>
                <w:szCs w:val="28"/>
                <w:lang w:val="en-US" w:eastAsia="zh-CN"/>
              </w:rPr>
              <w:t>责令及时改正</w:t>
            </w:r>
          </w:p>
        </w:tc>
        <w:tc>
          <w:tcPr>
            <w:tcW w:w="10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eastAsia" w:ascii="仿宋_GB2312" w:hAnsi="仿宋_GB2312" w:eastAsia="仿宋_GB2312" w:cs="仿宋_GB2312"/>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641" w:hRule="atLeast"/>
        </w:trPr>
        <w:tc>
          <w:tcPr>
            <w:tcW w:w="567"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cs="仿宋_GB2312"/>
                <w:sz w:val="28"/>
                <w:szCs w:val="28"/>
                <w:lang w:val="en-US" w:eastAsia="zh-CN"/>
              </w:rPr>
              <w:t>生态环境监管</w:t>
            </w:r>
          </w:p>
        </w:tc>
        <w:tc>
          <w:tcPr>
            <w:tcW w:w="222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对将废弃剧毒化学品、医疗废物、实验室废物及易燃易爆危险废物以外的危险废物混入非危险废物中贮存的处罚</w:t>
            </w:r>
          </w:p>
        </w:tc>
        <w:tc>
          <w:tcPr>
            <w:tcW w:w="235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《中华人民共和国固体废物污染环境防治法》第一百一十二条第一款第（七）项、第二款</w:t>
            </w:r>
            <w:r>
              <w:rPr>
                <w:rFonts w:hint="eastAsia" w:cs="仿宋_GB2312"/>
                <w:sz w:val="28"/>
                <w:szCs w:val="28"/>
                <w:lang w:eastAsia="zh-CN"/>
              </w:rPr>
              <w:t>，</w:t>
            </w:r>
          </w:p>
        </w:tc>
        <w:tc>
          <w:tcPr>
            <w:tcW w:w="353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危险废物数量在0.01吨以下，未导致危险特性扩散到非危险废物中，首次被发现，且当场改正的。</w:t>
            </w:r>
          </w:p>
        </w:tc>
        <w:tc>
          <w:tcPr>
            <w:tcW w:w="195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cs="仿宋_GB2312"/>
                <w:sz w:val="28"/>
                <w:szCs w:val="28"/>
                <w:lang w:eastAsia="zh-CN"/>
              </w:rPr>
              <w:t>《</w:t>
            </w:r>
            <w:r>
              <w:rPr>
                <w:rFonts w:hint="eastAsia" w:cs="仿宋_GB2312"/>
                <w:sz w:val="28"/>
                <w:szCs w:val="28"/>
                <w:lang w:val="en-US" w:eastAsia="zh-CN"/>
              </w:rPr>
              <w:t>中华人民共和国行政处罚法</w:t>
            </w:r>
            <w:r>
              <w:rPr>
                <w:rFonts w:hint="eastAsia" w:cs="仿宋_GB2312"/>
                <w:sz w:val="28"/>
                <w:szCs w:val="28"/>
                <w:lang w:eastAsia="zh-CN"/>
              </w:rPr>
              <w:t>》</w:t>
            </w:r>
            <w:r>
              <w:rPr>
                <w:rFonts w:hint="eastAsia" w:cs="仿宋_GB2312"/>
                <w:sz w:val="28"/>
                <w:szCs w:val="28"/>
                <w:lang w:val="en-US" w:eastAsia="zh-CN"/>
              </w:rPr>
              <w:t>第三十三条</w:t>
            </w:r>
          </w:p>
        </w:tc>
        <w:tc>
          <w:tcPr>
            <w:tcW w:w="12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cs="仿宋_GB2312"/>
                <w:sz w:val="28"/>
                <w:szCs w:val="28"/>
                <w:lang w:val="en-US" w:eastAsia="zh-CN"/>
              </w:rPr>
              <w:t>当场改正</w:t>
            </w:r>
          </w:p>
        </w:tc>
        <w:tc>
          <w:tcPr>
            <w:tcW w:w="10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eastAsia" w:ascii="仿宋_GB2312" w:hAnsi="仿宋_GB2312" w:eastAsia="仿宋_GB2312" w:cs="仿宋_GB2312"/>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928" w:hRule="atLeast"/>
        </w:trPr>
        <w:tc>
          <w:tcPr>
            <w:tcW w:w="567"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cs="仿宋_GB2312"/>
                <w:sz w:val="28"/>
                <w:szCs w:val="28"/>
                <w:lang w:val="en-US" w:eastAsia="zh-CN"/>
              </w:rPr>
              <w:t>生态环境监管</w:t>
            </w:r>
          </w:p>
        </w:tc>
        <w:tc>
          <w:tcPr>
            <w:tcW w:w="222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对一般工业固废露天堆放的处罚</w:t>
            </w:r>
          </w:p>
        </w:tc>
        <w:tc>
          <w:tcPr>
            <w:tcW w:w="235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《中华人民共和国固体废物污染环境防治法》第一百零二条第一款第（七）项、第二款</w:t>
            </w:r>
          </w:p>
        </w:tc>
        <w:tc>
          <w:tcPr>
            <w:tcW w:w="353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堆放面积在10平方米以下（或者1吨以内），未造成环境污染，或环境污染已主动消除，或积极履行生态环境损害修复赔偿，首次被发现</w:t>
            </w:r>
            <w:r>
              <w:rPr>
                <w:rFonts w:hint="eastAsia" w:cs="仿宋_GB2312"/>
                <w:sz w:val="28"/>
                <w:szCs w:val="28"/>
                <w:lang w:eastAsia="zh-CN"/>
              </w:rPr>
              <w:t>，</w:t>
            </w:r>
            <w:r>
              <w:rPr>
                <w:rFonts w:hint="eastAsia" w:ascii="仿宋_GB2312" w:hAnsi="仿宋_GB2312" w:eastAsia="仿宋_GB2312" w:cs="仿宋_GB2312"/>
                <w:sz w:val="28"/>
                <w:szCs w:val="28"/>
              </w:rPr>
              <w:t>当场改正的。</w:t>
            </w:r>
          </w:p>
        </w:tc>
        <w:tc>
          <w:tcPr>
            <w:tcW w:w="195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cs="仿宋_GB2312"/>
                <w:sz w:val="28"/>
                <w:szCs w:val="28"/>
                <w:lang w:eastAsia="zh-CN"/>
              </w:rPr>
              <w:t>《</w:t>
            </w:r>
            <w:r>
              <w:rPr>
                <w:rFonts w:hint="eastAsia" w:cs="仿宋_GB2312"/>
                <w:sz w:val="28"/>
                <w:szCs w:val="28"/>
                <w:lang w:val="en-US" w:eastAsia="zh-CN"/>
              </w:rPr>
              <w:t>中华人民共和国行政处罚法</w:t>
            </w:r>
            <w:r>
              <w:rPr>
                <w:rFonts w:hint="eastAsia" w:cs="仿宋_GB2312"/>
                <w:sz w:val="28"/>
                <w:szCs w:val="28"/>
                <w:lang w:eastAsia="zh-CN"/>
              </w:rPr>
              <w:t>》</w:t>
            </w:r>
            <w:r>
              <w:rPr>
                <w:rFonts w:hint="eastAsia" w:cs="仿宋_GB2312"/>
                <w:sz w:val="28"/>
                <w:szCs w:val="28"/>
                <w:lang w:val="en-US" w:eastAsia="zh-CN"/>
              </w:rPr>
              <w:t>第三十三条</w:t>
            </w:r>
          </w:p>
        </w:tc>
        <w:tc>
          <w:tcPr>
            <w:tcW w:w="12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cs="仿宋_GB2312"/>
                <w:sz w:val="28"/>
                <w:szCs w:val="28"/>
                <w:lang w:val="en-US" w:eastAsia="zh-CN"/>
              </w:rPr>
              <w:t>当场改正</w:t>
            </w:r>
          </w:p>
        </w:tc>
        <w:tc>
          <w:tcPr>
            <w:tcW w:w="10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eastAsia" w:ascii="仿宋_GB2312" w:hAnsi="仿宋_GB2312" w:eastAsia="仿宋_GB2312" w:cs="仿宋_GB2312"/>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2275" w:hRule="atLeast"/>
        </w:trPr>
        <w:tc>
          <w:tcPr>
            <w:tcW w:w="567"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cs="仿宋_GB2312"/>
                <w:sz w:val="28"/>
                <w:szCs w:val="28"/>
                <w:lang w:val="en-US" w:eastAsia="zh-CN"/>
              </w:rPr>
              <w:t>生态环境监管</w:t>
            </w:r>
          </w:p>
        </w:tc>
        <w:tc>
          <w:tcPr>
            <w:tcW w:w="222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对产生、收集、贮存、运输、利用、处置固体废物的单位未依法及时公开固体废物污染环境防治信息的处罚</w:t>
            </w:r>
          </w:p>
        </w:tc>
        <w:tc>
          <w:tcPr>
            <w:tcW w:w="235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《中华人民共和国固体废物污染环境防治法》第一百零二条第一款第一项、第二款</w:t>
            </w:r>
          </w:p>
        </w:tc>
        <w:tc>
          <w:tcPr>
            <w:tcW w:w="353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首次被发现，未造成环境污染，且能立即公开的。</w:t>
            </w:r>
          </w:p>
        </w:tc>
        <w:tc>
          <w:tcPr>
            <w:tcW w:w="195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cs="仿宋_GB2312"/>
                <w:sz w:val="28"/>
                <w:szCs w:val="28"/>
                <w:lang w:eastAsia="zh-CN"/>
              </w:rPr>
              <w:t>《</w:t>
            </w:r>
            <w:r>
              <w:rPr>
                <w:rFonts w:hint="eastAsia" w:cs="仿宋_GB2312"/>
                <w:sz w:val="28"/>
                <w:szCs w:val="28"/>
                <w:lang w:val="en-US" w:eastAsia="zh-CN"/>
              </w:rPr>
              <w:t>中华人民共和国行政处罚法</w:t>
            </w:r>
            <w:r>
              <w:rPr>
                <w:rFonts w:hint="eastAsia" w:cs="仿宋_GB2312"/>
                <w:sz w:val="28"/>
                <w:szCs w:val="28"/>
                <w:lang w:eastAsia="zh-CN"/>
              </w:rPr>
              <w:t>》</w:t>
            </w:r>
            <w:r>
              <w:rPr>
                <w:rFonts w:hint="eastAsia" w:cs="仿宋_GB2312"/>
                <w:sz w:val="28"/>
                <w:szCs w:val="28"/>
                <w:lang w:val="en-US" w:eastAsia="zh-CN"/>
              </w:rPr>
              <w:t>第三十三条</w:t>
            </w:r>
          </w:p>
        </w:tc>
        <w:tc>
          <w:tcPr>
            <w:tcW w:w="12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cs="仿宋_GB2312"/>
                <w:sz w:val="28"/>
                <w:szCs w:val="28"/>
                <w:lang w:val="en-US" w:eastAsia="zh-CN"/>
              </w:rPr>
              <w:t>责令立即改正</w:t>
            </w:r>
          </w:p>
        </w:tc>
        <w:tc>
          <w:tcPr>
            <w:tcW w:w="10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031" w:hRule="atLeast"/>
        </w:trPr>
        <w:tc>
          <w:tcPr>
            <w:tcW w:w="567"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cs="仿宋_GB2312"/>
                <w:sz w:val="28"/>
                <w:szCs w:val="28"/>
                <w:lang w:val="en-US" w:eastAsia="zh-CN"/>
              </w:rPr>
              <w:t>生态环境监管</w:t>
            </w:r>
          </w:p>
        </w:tc>
        <w:tc>
          <w:tcPr>
            <w:tcW w:w="222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对未制定危险废物意外事故防范措施和应急预案的处罚</w:t>
            </w:r>
          </w:p>
        </w:tc>
        <w:tc>
          <w:tcPr>
            <w:tcW w:w="235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《中华人民共和国固体废物污染环境防治法》第一百一十二条第一款第（十二）项、第二款</w:t>
            </w:r>
            <w:r>
              <w:rPr>
                <w:rFonts w:hint="eastAsia" w:ascii="仿宋_GB2312" w:hAnsi="仿宋_GB2312" w:eastAsia="仿宋_GB2312" w:cs="仿宋_GB2312"/>
                <w:sz w:val="28"/>
                <w:szCs w:val="28"/>
                <w:lang w:eastAsia="zh-CN"/>
              </w:rPr>
              <w:t>。</w:t>
            </w:r>
          </w:p>
        </w:tc>
        <w:tc>
          <w:tcPr>
            <w:tcW w:w="353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首次被发现，未造成环境污染，未产生生态环境事故，并在规定时限内完成整改的。</w:t>
            </w:r>
          </w:p>
        </w:tc>
        <w:tc>
          <w:tcPr>
            <w:tcW w:w="195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cs="仿宋_GB2312"/>
                <w:sz w:val="28"/>
                <w:szCs w:val="28"/>
                <w:lang w:eastAsia="zh-CN"/>
              </w:rPr>
              <w:t>《</w:t>
            </w:r>
            <w:r>
              <w:rPr>
                <w:rFonts w:hint="eastAsia" w:cs="仿宋_GB2312"/>
                <w:sz w:val="28"/>
                <w:szCs w:val="28"/>
                <w:lang w:val="en-US" w:eastAsia="zh-CN"/>
              </w:rPr>
              <w:t>中华人民共和国行政处罚法</w:t>
            </w:r>
            <w:r>
              <w:rPr>
                <w:rFonts w:hint="eastAsia" w:cs="仿宋_GB2312"/>
                <w:sz w:val="28"/>
                <w:szCs w:val="28"/>
                <w:lang w:eastAsia="zh-CN"/>
              </w:rPr>
              <w:t>》</w:t>
            </w:r>
            <w:r>
              <w:rPr>
                <w:rFonts w:hint="eastAsia" w:cs="仿宋_GB2312"/>
                <w:sz w:val="28"/>
                <w:szCs w:val="28"/>
                <w:lang w:val="en-US" w:eastAsia="zh-CN"/>
              </w:rPr>
              <w:t>第三十三条</w:t>
            </w:r>
          </w:p>
        </w:tc>
        <w:tc>
          <w:tcPr>
            <w:tcW w:w="12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cs="仿宋_GB2312"/>
                <w:sz w:val="28"/>
                <w:szCs w:val="28"/>
                <w:lang w:val="en-US" w:eastAsia="zh-CN"/>
              </w:rPr>
              <w:t>责令限期改正</w:t>
            </w:r>
          </w:p>
        </w:tc>
        <w:tc>
          <w:tcPr>
            <w:tcW w:w="10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eastAsia" w:ascii="仿宋_GB2312" w:hAnsi="仿宋_GB2312" w:eastAsia="仿宋_GB2312" w:cs="仿宋_GB2312"/>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90" w:hRule="atLeast"/>
        </w:trPr>
        <w:tc>
          <w:tcPr>
            <w:tcW w:w="567"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cs="仿宋_GB2312"/>
                <w:sz w:val="28"/>
                <w:szCs w:val="28"/>
                <w:lang w:val="en-US" w:eastAsia="zh-CN"/>
              </w:rPr>
              <w:t>生态环境监管</w:t>
            </w:r>
          </w:p>
        </w:tc>
        <w:tc>
          <w:tcPr>
            <w:tcW w:w="222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对重点排污单位未按照规定时限公开环境信息或未按照规定的内容公开环境信息的处罚</w:t>
            </w:r>
          </w:p>
        </w:tc>
        <w:tc>
          <w:tcPr>
            <w:tcW w:w="235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《企业事业单位环境信息公开办法》第十六条第一款第（一）、（三）项</w:t>
            </w:r>
          </w:p>
        </w:tc>
        <w:tc>
          <w:tcPr>
            <w:tcW w:w="353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首次被发现，两日内完成改正的。</w:t>
            </w:r>
          </w:p>
        </w:tc>
        <w:tc>
          <w:tcPr>
            <w:tcW w:w="195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cs="仿宋_GB2312"/>
                <w:sz w:val="28"/>
                <w:szCs w:val="28"/>
                <w:lang w:eastAsia="zh-CN"/>
              </w:rPr>
              <w:t>《</w:t>
            </w:r>
            <w:r>
              <w:rPr>
                <w:rFonts w:hint="eastAsia" w:cs="仿宋_GB2312"/>
                <w:sz w:val="28"/>
                <w:szCs w:val="28"/>
                <w:lang w:val="en-US" w:eastAsia="zh-CN"/>
              </w:rPr>
              <w:t>中华人民共和国行政处罚法</w:t>
            </w:r>
            <w:r>
              <w:rPr>
                <w:rFonts w:hint="eastAsia" w:cs="仿宋_GB2312"/>
                <w:sz w:val="28"/>
                <w:szCs w:val="28"/>
                <w:lang w:eastAsia="zh-CN"/>
              </w:rPr>
              <w:t>》</w:t>
            </w:r>
            <w:r>
              <w:rPr>
                <w:rFonts w:hint="eastAsia" w:cs="仿宋_GB2312"/>
                <w:sz w:val="28"/>
                <w:szCs w:val="28"/>
                <w:lang w:val="en-US" w:eastAsia="zh-CN"/>
              </w:rPr>
              <w:t>第三十三条</w:t>
            </w:r>
          </w:p>
        </w:tc>
        <w:tc>
          <w:tcPr>
            <w:tcW w:w="12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cs="仿宋_GB2312"/>
                <w:sz w:val="28"/>
                <w:szCs w:val="28"/>
                <w:lang w:val="en-US" w:eastAsia="zh-CN"/>
              </w:rPr>
              <w:t>责令两日内改正</w:t>
            </w:r>
          </w:p>
        </w:tc>
        <w:tc>
          <w:tcPr>
            <w:tcW w:w="10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965" w:hRule="atLeast"/>
        </w:trPr>
        <w:tc>
          <w:tcPr>
            <w:tcW w:w="567" w:type="dxa"/>
            <w:tcBorders>
              <w:top w:val="outset" w:color="000000" w:sz="6" w:space="0"/>
              <w:left w:val="outset" w:color="000000" w:sz="6" w:space="0"/>
              <w:bottom w:val="outset" w:color="000000" w:sz="6" w:space="0"/>
              <w:right w:val="outset" w:color="000000" w:sz="6"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w:t>
            </w:r>
          </w:p>
        </w:tc>
        <w:tc>
          <w:tcPr>
            <w:tcW w:w="222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对企事业单位单次罚款较少的处罚</w:t>
            </w:r>
          </w:p>
        </w:tc>
        <w:tc>
          <w:tcPr>
            <w:tcW w:w="235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353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非信访举报，未对生态环境造成损害，行政处罚一般程序中拟行政处罚金额少于1000元，当事人又能及时改正的</w:t>
            </w:r>
            <w:r>
              <w:rPr>
                <w:rFonts w:hint="eastAsia" w:cs="仿宋_GB2312"/>
                <w:sz w:val="28"/>
                <w:szCs w:val="28"/>
                <w:lang w:eastAsia="zh-CN"/>
              </w:rPr>
              <w:t>（</w:t>
            </w:r>
            <w:r>
              <w:rPr>
                <w:rFonts w:hint="eastAsia" w:ascii="仿宋_GB2312" w:hAnsi="仿宋_GB2312" w:eastAsia="仿宋_GB2312" w:cs="仿宋_GB2312"/>
                <w:sz w:val="28"/>
                <w:szCs w:val="28"/>
              </w:rPr>
              <w:t>对象不包括个人、个体工商户</w:t>
            </w:r>
            <w:r>
              <w:rPr>
                <w:rFonts w:hint="eastAsia" w:cs="仿宋_GB2312"/>
                <w:sz w:val="28"/>
                <w:szCs w:val="28"/>
                <w:lang w:eastAsia="zh-CN"/>
              </w:rPr>
              <w:t>）</w:t>
            </w:r>
            <w:r>
              <w:rPr>
                <w:rFonts w:hint="eastAsia" w:ascii="仿宋_GB2312" w:hAnsi="仿宋_GB2312" w:eastAsia="仿宋_GB2312" w:cs="仿宋_GB2312"/>
                <w:sz w:val="28"/>
                <w:szCs w:val="28"/>
              </w:rPr>
              <w:t>。</w:t>
            </w:r>
          </w:p>
        </w:tc>
        <w:tc>
          <w:tcPr>
            <w:tcW w:w="195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cs="仿宋_GB2312"/>
                <w:sz w:val="28"/>
                <w:szCs w:val="28"/>
                <w:lang w:eastAsia="zh-CN"/>
              </w:rPr>
              <w:t>《</w:t>
            </w:r>
            <w:r>
              <w:rPr>
                <w:rFonts w:hint="eastAsia" w:cs="仿宋_GB2312"/>
                <w:sz w:val="28"/>
                <w:szCs w:val="28"/>
                <w:lang w:val="en-US" w:eastAsia="zh-CN"/>
              </w:rPr>
              <w:t>中华人民共和国行政处罚法</w:t>
            </w:r>
            <w:r>
              <w:rPr>
                <w:rFonts w:hint="eastAsia" w:cs="仿宋_GB2312"/>
                <w:sz w:val="28"/>
                <w:szCs w:val="28"/>
                <w:lang w:eastAsia="zh-CN"/>
              </w:rPr>
              <w:t>》</w:t>
            </w:r>
            <w:r>
              <w:rPr>
                <w:rFonts w:hint="eastAsia" w:cs="仿宋_GB2312"/>
                <w:sz w:val="28"/>
                <w:szCs w:val="28"/>
                <w:lang w:val="en-US" w:eastAsia="zh-CN"/>
              </w:rPr>
              <w:t>第三十三条</w:t>
            </w:r>
          </w:p>
        </w:tc>
        <w:tc>
          <w:tcPr>
            <w:tcW w:w="12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cs="仿宋_GB2312"/>
                <w:sz w:val="28"/>
                <w:szCs w:val="28"/>
                <w:lang w:val="en-US" w:eastAsia="zh-CN"/>
              </w:rPr>
              <w:t>责令及时改正</w:t>
            </w:r>
          </w:p>
        </w:tc>
        <w:tc>
          <w:tcPr>
            <w:tcW w:w="102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965" w:hRule="atLeast"/>
        </w:trPr>
        <w:tc>
          <w:tcPr>
            <w:tcW w:w="13665" w:type="dxa"/>
            <w:gridSpan w:val="8"/>
            <w:tcBorders>
              <w:top w:val="outset" w:color="000000" w:sz="6" w:space="0"/>
              <w:left w:val="outset" w:color="000000" w:sz="6" w:space="0"/>
              <w:bottom w:val="outset" w:color="000000" w:sz="6" w:space="0"/>
              <w:right w:val="outset" w:color="000000" w:sz="6"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存在下列情形之一的，可视为“没有造成危害后果”：（一）未生产、排放污染物或者未造成任何形式的生态破坏；（二）排放的污染物进入集中式污水处理设施处理且未超过设计进水标准；（三）其他没有造成危害后果的情形。</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清单中列明的“不予处罚”情形不适用于生态保护红线内、自然保护区、饮用水水源地、风景名胜区等环境敏感及特殊保护区域发生的环境违法行为，不适用于逃避监管等主观恶性较大的环境违法行为。</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当事人整改的相关要求和时限依据生态环境部门下发的责令改正违法行为决定书以及整改复核情况予以认定。当场立即改正或者在责令改正违法行为决定书下发前已经改正的，依据生态环境部门所做的《现场检查（勘察）笔录》等执法文书、复核情况记录等予以认定。</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4.符合清单情形的，执法人员应按照相关程序报批，并向当事人送达不予处罚决定书。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5.不符合上述清单情形的，企业能够主动开展生态环境损害赔偿的，行政处罚金额可减少法定最高罚款数额的20%，但不得低于法定最低数额。</w:t>
            </w:r>
          </w:p>
        </w:tc>
      </w:tr>
    </w:tbl>
    <w:p>
      <w:bookmarkStart w:id="0" w:name="_GoBack"/>
      <w:bookmarkEnd w:id="0"/>
    </w:p>
    <w:sectPr>
      <w:footerReference r:id="rId3" w:type="default"/>
      <w:pgSz w:w="16838" w:h="11906" w:orient="landscape"/>
      <w:pgMar w:top="1531" w:right="2098" w:bottom="1531" w:left="1701" w:header="851" w:footer="992" w:gutter="0"/>
      <w:pgNumType w:fmt="decimal"/>
      <w:cols w:space="0" w:num="1"/>
      <w:rtlGutter w:val="0"/>
      <w:docGrid w:type="linesAndChars" w:linePitch="631"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D4C33DE-820D-44F5-8E30-205C7670A405}"/>
  </w:font>
  <w:font w:name="仿宋_GB2312">
    <w:panose1 w:val="02010609030101010101"/>
    <w:charset w:val="86"/>
    <w:family w:val="auto"/>
    <w:pitch w:val="default"/>
    <w:sig w:usb0="00000001" w:usb1="080E0000" w:usb2="00000000" w:usb3="00000000" w:csb0="00040000" w:csb1="00000000"/>
    <w:embedRegular r:id="rId2" w:fontKey="{6D18BABF-3232-4338-A65C-1DC3E0ADE4E8}"/>
  </w:font>
  <w:font w:name="方正小标宋简体">
    <w:panose1 w:val="02000000000000000000"/>
    <w:charset w:val="86"/>
    <w:family w:val="auto"/>
    <w:pitch w:val="default"/>
    <w:sig w:usb0="00000001" w:usb1="080E0000" w:usb2="00000000" w:usb3="00000000" w:csb0="00040000" w:csb1="00000000"/>
    <w:embedRegular r:id="rId3" w:fontKey="{1C7AEDC8-BFF7-44D0-9416-7F2E1C814DB2}"/>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NjcyZmQ3MTU3ZDRkYmExNWYwMjlhYTQ5ZGJmY2UifQ=="/>
  </w:docVars>
  <w:rsids>
    <w:rsidRoot w:val="79B95EA9"/>
    <w:rsid w:val="0F841C45"/>
    <w:rsid w:val="11DC0730"/>
    <w:rsid w:val="62503E3E"/>
    <w:rsid w:val="79B95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样式1"/>
    <w:basedOn w:val="1"/>
    <w:qFormat/>
    <w:uiPriority w:val="0"/>
    <w:rPr>
      <w:rFonts w:hint="eastAsia" w:eastAsiaTheme="minorEastAsia"/>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2788</Words>
  <Characters>2817</Characters>
  <Lines>0</Lines>
  <Paragraphs>0</Paragraphs>
  <TotalTime>16</TotalTime>
  <ScaleCrop>false</ScaleCrop>
  <LinksUpToDate>false</LinksUpToDate>
  <CharactersWithSpaces>2846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2024-05-31T03:15:00Z</dcterms:created>
  <dc:creator>石丽莉</dc:creator>
  <cp:lastModifiedBy>石丽莉</cp:lastModifiedBy>
  <dcterms:modified xsi:type="dcterms:W3CDTF">2024-06-07T10:53:15Z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9D64B7587DF04F5EB84AE6D128F866D8_11</vt:lpwstr>
  </property>
</Properties>
</file>