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A8E3A">
      <w:pPr>
        <w:pageBreakBefore w:val="0"/>
        <w:kinsoku/>
        <w:wordWrap/>
        <w:overflowPunct/>
        <w:topLinePunct w:val="0"/>
        <w:autoSpaceDE/>
        <w:autoSpaceDN/>
        <w:bidi w:val="0"/>
        <w:adjustRightInd/>
        <w:snapToGrid/>
        <w:spacing w:line="500" w:lineRule="exact"/>
        <w:jc w:val="both"/>
        <w:textAlignment w:val="auto"/>
        <w:outlineLvl w:val="0"/>
        <w:rPr>
          <w:rFonts w:hint="eastAsia" w:ascii="仿宋_GB2312" w:hAnsi="仿宋_GB2312" w:eastAsia="仿宋_GB2312" w:cs="仿宋_GB2312"/>
          <w:bCs/>
          <w:color w:val="000000"/>
          <w:spacing w:val="-6"/>
          <w:sz w:val="32"/>
          <w:szCs w:val="32"/>
        </w:rPr>
      </w:pPr>
    </w:p>
    <w:p w14:paraId="0BD036AD">
      <w:pPr>
        <w:pageBreakBefore w:val="0"/>
        <w:kinsoku/>
        <w:wordWrap/>
        <w:overflowPunct/>
        <w:topLinePunct w:val="0"/>
        <w:autoSpaceDE/>
        <w:autoSpaceDN/>
        <w:bidi w:val="0"/>
        <w:adjustRightInd/>
        <w:snapToGrid/>
        <w:spacing w:line="500" w:lineRule="exact"/>
        <w:jc w:val="both"/>
        <w:textAlignment w:val="auto"/>
        <w:outlineLvl w:val="0"/>
        <w:rPr>
          <w:rFonts w:hint="eastAsia" w:ascii="仿宋_GB2312" w:hAnsi="仿宋_GB2312" w:eastAsia="仿宋_GB2312" w:cs="仿宋_GB2312"/>
          <w:bCs/>
          <w:color w:val="000000"/>
          <w:spacing w:val="-6"/>
          <w:sz w:val="32"/>
          <w:szCs w:val="32"/>
        </w:rPr>
      </w:pPr>
    </w:p>
    <w:p w14:paraId="2285B020">
      <w:pPr>
        <w:pageBreakBefore w:val="0"/>
        <w:kinsoku/>
        <w:wordWrap/>
        <w:overflowPunct/>
        <w:topLinePunct w:val="0"/>
        <w:autoSpaceDE/>
        <w:autoSpaceDN/>
        <w:bidi w:val="0"/>
        <w:adjustRightInd/>
        <w:snapToGrid/>
        <w:spacing w:line="500" w:lineRule="exact"/>
        <w:ind w:firstLine="5236" w:firstLineChars="1700"/>
        <w:jc w:val="both"/>
        <w:textAlignment w:val="auto"/>
        <w:outlineLvl w:val="0"/>
        <w:rPr>
          <w:rFonts w:hint="eastAsia" w:ascii="方正小标宋简体" w:hAnsi="方正小标宋简体" w:eastAsia="方正小标宋简体" w:cs="方正小标宋简体"/>
          <w:bCs/>
          <w:color w:val="000000"/>
          <w:spacing w:val="-6"/>
          <w:sz w:val="44"/>
          <w:szCs w:val="44"/>
        </w:rPr>
      </w:pPr>
      <w:r>
        <w:rPr>
          <w:rFonts w:hint="eastAsia" w:ascii="仿宋_GB2312" w:hAnsi="仿宋_GB2312" w:eastAsia="仿宋_GB2312" w:cs="仿宋_GB2312"/>
          <w:bCs/>
          <w:color w:val="000000"/>
          <w:spacing w:val="-6"/>
          <w:sz w:val="32"/>
          <w:szCs w:val="32"/>
        </w:rPr>
        <w:t>吐市环监函〔2024〕</w:t>
      </w:r>
      <w:r>
        <w:rPr>
          <w:rFonts w:hint="eastAsia" w:ascii="仿宋_GB2312" w:hAnsi="仿宋_GB2312" w:cs="仿宋_GB2312"/>
          <w:bCs/>
          <w:color w:val="000000"/>
          <w:spacing w:val="-6"/>
          <w:sz w:val="32"/>
          <w:szCs w:val="32"/>
          <w:lang w:val="en-US" w:eastAsia="zh-CN"/>
        </w:rPr>
        <w:t>103</w:t>
      </w:r>
      <w:r>
        <w:rPr>
          <w:rFonts w:hint="eastAsia" w:ascii="仿宋_GB2312" w:hAnsi="仿宋_GB2312" w:eastAsia="仿宋_GB2312" w:cs="仿宋_GB2312"/>
          <w:bCs/>
          <w:color w:val="000000"/>
          <w:spacing w:val="-6"/>
          <w:sz w:val="32"/>
          <w:szCs w:val="32"/>
        </w:rPr>
        <w:t>号</w:t>
      </w:r>
    </w:p>
    <w:p w14:paraId="04C499D3">
      <w:pPr>
        <w:pageBreakBefore w:val="0"/>
        <w:kinsoku/>
        <w:wordWrap/>
        <w:overflowPunct/>
        <w:topLinePunct w:val="0"/>
        <w:autoSpaceDE/>
        <w:autoSpaceDN/>
        <w:bidi w:val="0"/>
        <w:adjustRightInd/>
        <w:snapToGrid/>
        <w:spacing w:line="500" w:lineRule="exact"/>
        <w:jc w:val="center"/>
        <w:textAlignment w:val="auto"/>
        <w:outlineLvl w:val="0"/>
        <w:rPr>
          <w:rFonts w:hint="eastAsia" w:ascii="方正小标宋简体" w:hAnsi="方正小标宋简体" w:eastAsia="方正小标宋简体" w:cs="方正小标宋简体"/>
          <w:bCs/>
          <w:color w:val="000000"/>
          <w:spacing w:val="-6"/>
          <w:sz w:val="44"/>
          <w:szCs w:val="44"/>
        </w:rPr>
      </w:pPr>
    </w:p>
    <w:p w14:paraId="58B3899D">
      <w:pPr>
        <w:pageBreakBefore w:val="0"/>
        <w:kinsoku/>
        <w:wordWrap/>
        <w:overflowPunct/>
        <w:topLinePunct w:val="0"/>
        <w:autoSpaceDE/>
        <w:autoSpaceDN/>
        <w:bidi w:val="0"/>
        <w:adjustRightInd/>
        <w:snapToGrid/>
        <w:spacing w:line="500" w:lineRule="exact"/>
        <w:ind w:left="1284" w:hanging="1284" w:hangingChars="300"/>
        <w:jc w:val="both"/>
        <w:textAlignment w:val="auto"/>
        <w:outlineLvl w:val="0"/>
        <w:rPr>
          <w:rFonts w:hint="eastAsia"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关于</w:t>
      </w:r>
      <w:r>
        <w:rPr>
          <w:rFonts w:hint="eastAsia" w:ascii="方正小标宋简体" w:hAnsi="方正小标宋简体" w:eastAsia="方正小标宋简体" w:cs="方正小标宋简体"/>
          <w:bCs/>
          <w:color w:val="000000"/>
          <w:spacing w:val="-6"/>
          <w:sz w:val="44"/>
          <w:szCs w:val="44"/>
          <w:lang w:eastAsia="zh-CN"/>
        </w:rPr>
        <w:t>新疆顺通新材料科技有限责任公司年产1万吨玻璃微纤维建设项目</w:t>
      </w:r>
      <w:r>
        <w:rPr>
          <w:rFonts w:hint="eastAsia" w:ascii="方正小标宋简体" w:hAnsi="方正小标宋简体" w:eastAsia="方正小标宋简体" w:cs="方正小标宋简体"/>
          <w:bCs/>
          <w:color w:val="000000"/>
          <w:spacing w:val="-6"/>
          <w:sz w:val="44"/>
          <w:szCs w:val="44"/>
        </w:rPr>
        <w:t>环境影响</w:t>
      </w:r>
    </w:p>
    <w:p w14:paraId="61727179">
      <w:pPr>
        <w:pageBreakBefore w:val="0"/>
        <w:kinsoku/>
        <w:wordWrap/>
        <w:overflowPunct/>
        <w:topLinePunct w:val="0"/>
        <w:autoSpaceDE/>
        <w:autoSpaceDN/>
        <w:bidi w:val="0"/>
        <w:adjustRightInd/>
        <w:snapToGrid/>
        <w:spacing w:line="500" w:lineRule="exact"/>
        <w:jc w:val="center"/>
        <w:textAlignment w:val="auto"/>
        <w:outlineLvl w:val="0"/>
        <w:rPr>
          <w:rFonts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报告表的批复</w:t>
      </w:r>
    </w:p>
    <w:p w14:paraId="3118F1C5">
      <w:pPr>
        <w:pStyle w:val="17"/>
        <w:pageBreakBefore w:val="0"/>
        <w:kinsoku/>
        <w:wordWrap/>
        <w:overflowPunct/>
        <w:topLinePunct w:val="0"/>
        <w:autoSpaceDE/>
        <w:autoSpaceDN/>
        <w:bidi w:val="0"/>
        <w:adjustRightInd/>
        <w:snapToGrid/>
        <w:spacing w:after="0" w:line="500" w:lineRule="exact"/>
        <w:ind w:firstLine="320"/>
        <w:textAlignment w:val="auto"/>
      </w:pPr>
    </w:p>
    <w:p w14:paraId="42FD9ADC">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新疆顺通新材料科技有限责任公司</w:t>
      </w:r>
      <w:r>
        <w:rPr>
          <w:rFonts w:hint="eastAsia" w:ascii="仿宋_GB2312" w:hAnsi="仿宋_GB2312" w:eastAsia="仿宋_GB2312" w:cs="仿宋_GB2312"/>
          <w:sz w:val="32"/>
          <w:szCs w:val="32"/>
        </w:rPr>
        <w:t>：</w:t>
      </w:r>
    </w:p>
    <w:p w14:paraId="55B9812A">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你单位《关于&lt;</w:t>
      </w:r>
      <w:r>
        <w:rPr>
          <w:rFonts w:hint="eastAsia" w:ascii="仿宋_GB2312" w:hAnsi="仿宋_GB2312" w:eastAsia="仿宋_GB2312" w:cs="仿宋_GB2312"/>
          <w:sz w:val="32"/>
          <w:szCs w:val="32"/>
          <w:lang w:eastAsia="zh-CN"/>
        </w:rPr>
        <w:t>新疆顺通新材料科技有限责任公司年产1万吨玻璃微纤维建设项目</w:t>
      </w:r>
      <w:r>
        <w:rPr>
          <w:rFonts w:hint="eastAsia" w:ascii="仿宋_GB2312" w:hAnsi="仿宋_GB2312" w:eastAsia="仿宋_GB2312" w:cs="仿宋_GB2312"/>
          <w:sz w:val="32"/>
          <w:szCs w:val="32"/>
        </w:rPr>
        <w:t>环境影响报告表&gt;申请审批的请示》及相关附件收悉。经研究，批复如下：</w:t>
      </w:r>
    </w:p>
    <w:p w14:paraId="38A6B19C">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新疆顺通新材料科技有限责任公司年产1万吨玻璃微纤维建设项目</w:t>
      </w:r>
      <w:r>
        <w:rPr>
          <w:rFonts w:hint="eastAsia" w:ascii="仿宋_GB2312" w:hAnsi="仿宋_GB2312" w:eastAsia="仿宋_GB2312" w:cs="仿宋_GB2312"/>
          <w:sz w:val="32"/>
          <w:szCs w:val="32"/>
        </w:rPr>
        <w:t>位于</w:t>
      </w:r>
      <w:r>
        <w:rPr>
          <w:rFonts w:hint="eastAsia" w:ascii="仿宋_GB2312" w:hAnsi="仿宋_GB2312" w:eastAsia="仿宋_GB2312" w:cs="仿宋_GB2312"/>
          <w:color w:val="auto"/>
          <w:sz w:val="32"/>
          <w:szCs w:val="32"/>
          <w:highlight w:val="none"/>
          <w:lang w:eastAsia="zh-CN"/>
        </w:rPr>
        <w:t>吐鲁番市鄯善县</w:t>
      </w:r>
      <w:r>
        <w:rPr>
          <w:rFonts w:hint="eastAsia" w:ascii="仿宋_GB2312" w:hAnsi="仿宋_GB2312" w:eastAsia="仿宋_GB2312" w:cs="仿宋_GB2312"/>
          <w:color w:val="auto"/>
          <w:sz w:val="32"/>
          <w:szCs w:val="32"/>
          <w:highlight w:val="none"/>
          <w:lang w:val="en-US" w:eastAsia="zh-CN"/>
        </w:rPr>
        <w:t>太</w:t>
      </w:r>
      <w:r>
        <w:rPr>
          <w:rFonts w:hint="eastAsia" w:ascii="仿宋_GB2312" w:hAnsi="仿宋_GB2312" w:eastAsia="仿宋_GB2312" w:cs="仿宋_GB2312"/>
          <w:color w:val="auto"/>
          <w:sz w:val="32"/>
          <w:szCs w:val="32"/>
          <w:highlight w:val="none"/>
          <w:lang w:eastAsia="zh-CN"/>
        </w:rPr>
        <w:t>玺实业有限公司</w:t>
      </w:r>
      <w:r>
        <w:rPr>
          <w:rFonts w:hint="eastAsia" w:ascii="仿宋_GB2312" w:hAnsi="仿宋_GB2312" w:eastAsia="仿宋_GB2312" w:cs="仿宋_GB2312"/>
          <w:color w:val="auto"/>
          <w:sz w:val="32"/>
          <w:szCs w:val="32"/>
          <w:highlight w:val="none"/>
          <w:lang w:val="en-US" w:eastAsia="zh-CN"/>
        </w:rPr>
        <w:t>厂区南侧</w:t>
      </w:r>
      <w:bookmarkStart w:id="0" w:name="_GoBack"/>
      <w:bookmarkEnd w:id="0"/>
      <w:r>
        <w:rPr>
          <w:rFonts w:hint="eastAsia" w:ascii="仿宋_GB2312" w:hAnsi="仿宋_GB2312" w:eastAsia="仿宋_GB2312" w:cs="仿宋_GB2312"/>
          <w:sz w:val="32"/>
          <w:szCs w:val="32"/>
        </w:rPr>
        <w:t>。本项目建设性质为新建，</w:t>
      </w:r>
      <w:r>
        <w:rPr>
          <w:rFonts w:hint="eastAsia" w:ascii="仿宋_GB2312" w:hAnsi="仿宋_GB2312" w:eastAsia="仿宋_GB2312" w:cs="仿宋_GB2312"/>
          <w:sz w:val="32"/>
          <w:szCs w:val="32"/>
          <w:lang w:val="en-US" w:eastAsia="zh-CN"/>
        </w:rPr>
        <w:t>主要建设内容为</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一期建设生产车间1栋，主要包含2500t</w:t>
      </w:r>
      <w:r>
        <w:rPr>
          <w:rFonts w:hint="eastAsia" w:ascii="仿宋_GB2312" w:hAnsi="仿宋_GB2312" w:eastAsia="仿宋_GB2312" w:cs="仿宋_GB2312"/>
          <w:bCs/>
          <w:sz w:val="32"/>
          <w:szCs w:val="32"/>
          <w:lang w:val="en-US" w:eastAsia="zh-CN"/>
        </w:rPr>
        <w:t>玻璃微纤维生产线2条及原料车间、成品库房，配套建设办公楼、宿舍、食堂等</w:t>
      </w:r>
      <w:r>
        <w:rPr>
          <w:rFonts w:hint="eastAsia" w:ascii="仿宋_GB2312" w:hAnsi="仿宋_GB2312" w:eastAsia="仿宋_GB2312" w:cs="仿宋_GB2312"/>
          <w:kern w:val="0"/>
          <w:sz w:val="32"/>
          <w:szCs w:val="32"/>
        </w:rPr>
        <w:t>附属设施</w:t>
      </w:r>
      <w:r>
        <w:rPr>
          <w:rFonts w:hint="eastAsia" w:ascii="仿宋_GB2312" w:hAnsi="仿宋_GB2312" w:cs="仿宋_GB2312"/>
          <w:kern w:val="0"/>
          <w:sz w:val="32"/>
          <w:szCs w:val="32"/>
          <w:lang w:eastAsia="zh-CN"/>
        </w:rPr>
        <w:t>；</w:t>
      </w:r>
      <w:r>
        <w:rPr>
          <w:rFonts w:hint="eastAsia" w:ascii="仿宋_GB2312" w:hAnsi="仿宋_GB2312" w:eastAsia="仿宋_GB2312" w:cs="仿宋_GB2312"/>
          <w:sz w:val="32"/>
          <w:szCs w:val="32"/>
          <w:lang w:val="en-US" w:eastAsia="zh-CN"/>
        </w:rPr>
        <w:t>二期建设生产车间1栋，主要包含2500t玻璃维纤维生产线2条及其他附属设施</w:t>
      </w:r>
      <w:r>
        <w:rPr>
          <w:rFonts w:hint="eastAsia" w:ascii="仿宋_GB2312" w:hAnsi="仿宋_GB2312" w:eastAsia="仿宋_GB2312" w:cs="仿宋_GB2312"/>
          <w:sz w:val="32"/>
          <w:szCs w:val="32"/>
          <w:lang w:eastAsia="zh-CN"/>
        </w:rPr>
        <w:t>。焦炉煤气建设配套管道运输，外购鄯善县太玺实业有限公司净化煤气，不在项目区储存煤气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总占地面积为</w:t>
      </w:r>
      <w:r>
        <w:rPr>
          <w:rFonts w:hint="eastAsia" w:ascii="仿宋_GB2312" w:hAnsi="仿宋_GB2312" w:eastAsia="仿宋_GB2312" w:cs="仿宋_GB2312"/>
          <w:sz w:val="32"/>
          <w:szCs w:val="32"/>
          <w:lang w:val="en-US" w:eastAsia="zh-CN"/>
        </w:rPr>
        <w:t>38137</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，总投资</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万元，其中环保投资</w:t>
      </w:r>
      <w:r>
        <w:rPr>
          <w:rFonts w:hint="eastAsia" w:ascii="仿宋_GB2312" w:hAnsi="仿宋_GB2312" w:eastAsia="仿宋_GB2312" w:cs="仿宋_GB2312"/>
          <w:sz w:val="32"/>
          <w:szCs w:val="32"/>
          <w:lang w:val="en-US" w:eastAsia="zh-CN"/>
        </w:rPr>
        <w:t>160</w:t>
      </w:r>
      <w:r>
        <w:rPr>
          <w:rFonts w:hint="eastAsia" w:ascii="仿宋_GB2312" w:hAnsi="仿宋_GB2312" w:eastAsia="仿宋_GB2312" w:cs="仿宋_GB2312"/>
          <w:sz w:val="32"/>
          <w:szCs w:val="32"/>
        </w:rPr>
        <w:t>万元，占总投资的</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w:t>
      </w:r>
    </w:p>
    <w:p w14:paraId="7ADE30D8">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贵州智天星工程设计有限公司</w:t>
      </w:r>
      <w:r>
        <w:rPr>
          <w:rFonts w:hint="eastAsia" w:ascii="仿宋_GB2312" w:hAnsi="仿宋_GB2312" w:eastAsia="仿宋_GB2312" w:cs="仿宋_GB2312"/>
          <w:sz w:val="32"/>
          <w:szCs w:val="32"/>
        </w:rPr>
        <w:t>编制的《</w:t>
      </w:r>
      <w:r>
        <w:rPr>
          <w:rFonts w:hint="eastAsia" w:ascii="仿宋_GB2312" w:hAnsi="仿宋_GB2312" w:eastAsia="仿宋_GB2312" w:cs="仿宋_GB2312"/>
          <w:sz w:val="32"/>
          <w:szCs w:val="32"/>
          <w:lang w:eastAsia="zh-CN"/>
        </w:rPr>
        <w:t>新疆顺通新材料科技有限责任公司年产1万吨玻璃微纤维建设项目</w:t>
      </w:r>
      <w:r>
        <w:rPr>
          <w:rFonts w:hint="eastAsia" w:ascii="仿宋_GB2312" w:hAnsi="仿宋_GB2312" w:eastAsia="仿宋_GB2312" w:cs="仿宋_GB2312"/>
          <w:sz w:val="32"/>
          <w:szCs w:val="32"/>
        </w:rPr>
        <w:t>环境影响报告表》(以下简称《报告</w:t>
      </w:r>
      <w:r>
        <w:rPr>
          <w:rFonts w:hint="eastAsia" w:ascii="仿宋_GB2312" w:hAnsi="仿宋_GB2312" w:cs="仿宋_GB2312"/>
          <w:sz w:val="32"/>
          <w:szCs w:val="32"/>
          <w:lang w:val="en-US" w:eastAsia="zh-CN"/>
        </w:rPr>
        <w:t>表</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rPr>
        <w:t>评价结论、</w:t>
      </w:r>
      <w:r>
        <w:rPr>
          <w:rFonts w:hint="eastAsia" w:ascii="仿宋_GB2312" w:hAnsi="仿宋_GB2312" w:eastAsia="仿宋_GB2312" w:cs="仿宋_GB2312"/>
          <w:sz w:val="32"/>
          <w:szCs w:val="32"/>
          <w:lang w:val="en-US" w:eastAsia="zh-CN"/>
        </w:rPr>
        <w:t>鄯善县</w:t>
      </w:r>
      <w:r>
        <w:rPr>
          <w:rFonts w:hint="eastAsia" w:ascii="仿宋_GB2312" w:hAnsi="仿宋_GB2312" w:eastAsia="仿宋_GB2312" w:cs="仿宋_GB2312"/>
          <w:sz w:val="32"/>
          <w:szCs w:val="32"/>
        </w:rPr>
        <w:t>分局《关于</w:t>
      </w:r>
      <w:r>
        <w:rPr>
          <w:rFonts w:hint="eastAsia" w:ascii="仿宋_GB2312" w:hAnsi="仿宋_GB2312" w:cs="仿宋_GB2312"/>
          <w:sz w:val="32"/>
          <w:szCs w:val="32"/>
          <w:lang w:val="en-US" w:eastAsia="zh-CN"/>
        </w:rPr>
        <w:t>&lt;</w:t>
      </w:r>
      <w:r>
        <w:rPr>
          <w:rFonts w:hint="eastAsia" w:ascii="仿宋_GB2312" w:hAnsi="仿宋_GB2312" w:eastAsia="仿宋_GB2312" w:cs="仿宋_GB2312"/>
          <w:sz w:val="32"/>
          <w:szCs w:val="32"/>
          <w:lang w:eastAsia="zh-CN"/>
        </w:rPr>
        <w:t>新疆顺通新材料科技有限责任公司年产1万吨玻璃微纤维建设项目</w:t>
      </w:r>
      <w:r>
        <w:rPr>
          <w:rFonts w:hint="eastAsia" w:ascii="仿宋_GB2312" w:hAnsi="仿宋_GB2312" w:eastAsia="仿宋_GB2312" w:cs="仿宋_GB2312"/>
          <w:sz w:val="32"/>
          <w:szCs w:val="32"/>
        </w:rPr>
        <w:t>环境影响报告表&gt;的初</w:t>
      </w:r>
      <w:r>
        <w:rPr>
          <w:rFonts w:hint="eastAsia" w:ascii="仿宋_GB2312" w:hAnsi="仿宋_GB2312" w:cs="仿宋_GB2312"/>
          <w:sz w:val="32"/>
          <w:szCs w:val="32"/>
          <w:lang w:val="en-US" w:eastAsia="zh-CN"/>
        </w:rPr>
        <w:t>步</w:t>
      </w:r>
      <w:r>
        <w:rPr>
          <w:rFonts w:hint="eastAsia" w:ascii="仿宋_GB2312" w:hAnsi="仿宋_GB2312" w:eastAsia="仿宋_GB2312" w:cs="仿宋_GB2312"/>
          <w:sz w:val="32"/>
          <w:szCs w:val="32"/>
        </w:rPr>
        <w:t>审</w:t>
      </w:r>
      <w:r>
        <w:rPr>
          <w:rFonts w:hint="eastAsia" w:ascii="仿宋_GB2312" w:hAnsi="仿宋_GB2312" w:cs="仿宋_GB2312"/>
          <w:sz w:val="32"/>
          <w:szCs w:val="32"/>
          <w:lang w:val="en-US" w:eastAsia="zh-CN"/>
        </w:rPr>
        <w:t>查</w:t>
      </w:r>
      <w:r>
        <w:rPr>
          <w:rFonts w:hint="eastAsia" w:ascii="仿宋_GB2312" w:hAnsi="仿宋_GB2312" w:eastAsia="仿宋_GB2312" w:cs="仿宋_GB2312"/>
          <w:sz w:val="32"/>
          <w:szCs w:val="32"/>
        </w:rPr>
        <w:t>意见》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val="en-US" w:eastAsia="zh-CN"/>
        </w:rPr>
        <w:t>吐生</w:t>
      </w:r>
      <w:r>
        <w:rPr>
          <w:rFonts w:hint="eastAsia" w:ascii="仿宋_GB2312" w:hAnsi="仿宋_GB2312" w:eastAsia="仿宋_GB2312" w:cs="仿宋_GB2312"/>
          <w:color w:val="auto"/>
          <w:sz w:val="32"/>
          <w:szCs w:val="32"/>
          <w:highlight w:val="none"/>
          <w:lang w:eastAsia="zh-CN"/>
        </w:rPr>
        <w:t>环</w:t>
      </w:r>
      <w:r>
        <w:rPr>
          <w:rFonts w:hint="eastAsia" w:ascii="仿宋_GB2312" w:hAnsi="仿宋_GB2312" w:eastAsia="仿宋_GB2312" w:cs="仿宋_GB2312"/>
          <w:sz w:val="32"/>
          <w:szCs w:val="32"/>
          <w:highlight w:val="none"/>
          <w:lang w:val="en-US" w:eastAsia="zh-CN"/>
        </w:rPr>
        <w:t>鄯分局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45</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该项目在落实《报告表》提出的各项环境保护措施后，项目所产生的不利影响可以得到缓解和控制。从环境保护的角度，原则同意该项目按照《报告表》中所列项目地点、性质、规模及拟采取的各项环境保护措施进行建设。</w:t>
      </w:r>
    </w:p>
    <w:p w14:paraId="25661790">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cs="仿宋_GB2312"/>
          <w:kern w:val="0"/>
          <w:sz w:val="32"/>
          <w:szCs w:val="32"/>
          <w:lang w:val="en-US" w:eastAsia="zh-CN"/>
        </w:rPr>
        <w:t>二</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在工程设计、建设和环境管理中要认真落实《报告表》提出的各项环保要求，严格执行环保“三同时”制度，确保各类污染物稳定达标排放，并达到以下要求:</w:t>
      </w:r>
    </w:p>
    <w:p w14:paraId="6F4E819A">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（一）落实施工期各项环保措施。加强项目施工期间的环境保护管理工作，防止施工期废水、扬尘、固体废物和噪声对周围环境产生不利影响，施工结束后及时恢复。</w:t>
      </w:r>
    </w:p>
    <w:p w14:paraId="664F8AD7">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（二）严格落实各项大气污染防治措施。</w:t>
      </w:r>
      <w:r>
        <w:rPr>
          <w:rFonts w:hint="eastAsia" w:ascii="仿宋_GB2312" w:hAnsi="仿宋_GB2312" w:cs="仿宋_GB2312"/>
          <w:kern w:val="0"/>
          <w:sz w:val="32"/>
          <w:szCs w:val="32"/>
          <w:lang w:val="en-US" w:eastAsia="zh-CN"/>
        </w:rPr>
        <w:t>本</w:t>
      </w:r>
      <w:r>
        <w:rPr>
          <w:rFonts w:hint="eastAsia" w:ascii="仿宋_GB2312" w:hAnsi="仿宋_GB2312" w:eastAsia="仿宋_GB2312" w:cs="仿宋_GB2312"/>
          <w:kern w:val="0"/>
          <w:sz w:val="32"/>
          <w:szCs w:val="32"/>
        </w:rPr>
        <w:t>项目运营期产生的投料粉尘集气罩收集经除尘器处理后由15m高排气筒排放；玻璃熔化废气负压收集经旋风除尘器处理后由15m高排气筒排放；吹棉废气集气罩收集经旋风除尘器处理后与原料熔化废气由15m高排气筒排放；焦炉煤气燃烧废气使用低氮燃烧法处理后由15m高排气筒排放；食堂油烟安装油烟净化器后引至食堂房顶高空排放</w:t>
      </w:r>
      <w:r>
        <w:rPr>
          <w:rFonts w:hint="eastAsia" w:ascii="仿宋_GB2312" w:hAnsi="仿宋_GB2312" w:cs="仿宋_GB2312"/>
          <w:kern w:val="0"/>
          <w:sz w:val="32"/>
          <w:szCs w:val="32"/>
          <w:lang w:eastAsia="zh-CN"/>
        </w:rPr>
        <w:t>，</w:t>
      </w:r>
      <w:r>
        <w:rPr>
          <w:rFonts w:hint="eastAsia" w:ascii="仿宋_GB2312" w:hAnsi="仿宋_GB2312" w:eastAsia="仿宋_GB2312" w:cs="仿宋_GB2312"/>
          <w:color w:val="000000"/>
          <w:kern w:val="0"/>
          <w:sz w:val="32"/>
          <w:szCs w:val="32"/>
          <w:lang w:val="en-US" w:eastAsia="zh-CN" w:bidi="ar"/>
        </w:rPr>
        <w:t>有组织废气满足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kern w:val="0"/>
          <w:sz w:val="32"/>
          <w:szCs w:val="32"/>
          <w:lang w:val="en-US" w:eastAsia="zh-CN" w:bidi="ar"/>
        </w:rPr>
        <w:t>玻璃工业大气污染物排放标准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GB</w:t>
      </w:r>
      <w:r>
        <w:rPr>
          <w:rFonts w:hint="eastAsia" w:ascii="仿宋_GB2312" w:hAnsi="仿宋_GB2312" w:eastAsia="仿宋_GB2312" w:cs="仿宋_GB2312"/>
          <w:sz w:val="32"/>
          <w:szCs w:val="32"/>
          <w:lang w:val="en-US" w:eastAsia="zh-CN"/>
        </w:rPr>
        <w:t>26453-2022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中相关标准（</w:t>
      </w:r>
      <w:r>
        <w:rPr>
          <w:rFonts w:hint="eastAsia" w:ascii="仿宋_GB2312" w:hAnsi="仿宋_GB2312" w:eastAsia="仿宋_GB2312" w:cs="仿宋_GB2312"/>
          <w:sz w:val="32"/>
          <w:szCs w:val="32"/>
          <w:lang w:val="en-US" w:eastAsia="zh-CN"/>
        </w:rPr>
        <w:t>颗粒物30</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highlight w:val="none"/>
          <w:lang w:val="en-US" w:eastAsia="zh-CN"/>
        </w:rPr>
        <w:t>二氧化硫2</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氮氧化物400</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sz w:val="32"/>
          <w:szCs w:val="32"/>
        </w:rPr>
        <w:t>《饮食业油烟排放标准》（GB18483-2001）中最高允许排放浓度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kern w:val="0"/>
          <w:sz w:val="32"/>
          <w:szCs w:val="32"/>
          <w:lang w:val="en-US" w:eastAsia="zh-CN"/>
        </w:rPr>
        <w:t>车间</w:t>
      </w:r>
      <w:r>
        <w:rPr>
          <w:rFonts w:hint="eastAsia" w:ascii="仿宋_GB2312" w:hAnsi="仿宋_GB2312" w:eastAsia="仿宋_GB2312" w:cs="仿宋_GB2312"/>
          <w:sz w:val="32"/>
          <w:szCs w:val="32"/>
        </w:rPr>
        <w:t>建设为全封闭式结构，</w:t>
      </w:r>
      <w:r>
        <w:rPr>
          <w:rFonts w:hint="eastAsia" w:ascii="仿宋_GB2312" w:hAnsi="仿宋_GB2312" w:eastAsia="仿宋_GB2312" w:cs="仿宋_GB2312"/>
          <w:sz w:val="32"/>
          <w:szCs w:val="32"/>
          <w:lang w:val="en-US" w:eastAsia="zh-CN"/>
        </w:rPr>
        <w:t>洒水降尘</w:t>
      </w:r>
      <w:r>
        <w:rPr>
          <w:rFonts w:hint="eastAsia" w:ascii="仿宋_GB2312" w:hAnsi="仿宋_GB2312" w:eastAsia="仿宋_GB2312" w:cs="仿宋_GB2312"/>
          <w:sz w:val="32"/>
          <w:szCs w:val="32"/>
        </w:rPr>
        <w:t>并定期打扫车间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物料皮带输送机设置密闭廊道或栈桥，厂内配备洒水车和清扫车，</w:t>
      </w:r>
      <w:r>
        <w:rPr>
          <w:rFonts w:hint="eastAsia" w:ascii="仿宋_GB2312" w:hAnsi="仿宋_GB2312" w:eastAsia="仿宋_GB2312" w:cs="仿宋_GB2312"/>
          <w:sz w:val="32"/>
          <w:szCs w:val="32"/>
        </w:rPr>
        <w:t>工人佩戴防尘面罩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eastAsia="zh-CN"/>
        </w:rPr>
        <w:t>汽车</w:t>
      </w:r>
      <w:r>
        <w:rPr>
          <w:rFonts w:hint="eastAsia" w:ascii="仿宋_GB2312" w:hAnsi="仿宋_GB2312" w:eastAsia="仿宋_GB2312" w:cs="仿宋_GB2312"/>
          <w:kern w:val="0"/>
          <w:sz w:val="32"/>
          <w:szCs w:val="32"/>
          <w:lang w:val="en-US" w:eastAsia="zh-CN"/>
        </w:rPr>
        <w:t>运输</w:t>
      </w:r>
      <w:r>
        <w:rPr>
          <w:rFonts w:hint="eastAsia" w:ascii="仿宋_GB2312" w:hAnsi="仿宋_GB2312" w:eastAsia="仿宋_GB2312" w:cs="仿宋_GB2312"/>
          <w:kern w:val="0"/>
          <w:sz w:val="32"/>
          <w:szCs w:val="32"/>
          <w:lang w:eastAsia="zh-CN"/>
        </w:rPr>
        <w:t>扬尘采取</w:t>
      </w:r>
      <w:r>
        <w:rPr>
          <w:rFonts w:hint="eastAsia" w:ascii="仿宋_GB2312" w:hAnsi="仿宋_GB2312" w:eastAsia="仿宋_GB2312" w:cs="仿宋_GB2312"/>
          <w:sz w:val="32"/>
          <w:szCs w:val="32"/>
        </w:rPr>
        <w:t>道路硬化处理</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rPr>
        <w:t>，洒水，车辆减速慢行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auto"/>
          <w:kern w:val="2"/>
          <w:sz w:val="32"/>
          <w:szCs w:val="32"/>
          <w:lang w:val="en-US" w:eastAsia="zh-CN" w:bidi="ar"/>
        </w:rPr>
        <w:t>无组织</w:t>
      </w:r>
      <w:r>
        <w:rPr>
          <w:rFonts w:hint="eastAsia" w:ascii="仿宋_GB2312" w:hAnsi="仿宋_GB2312" w:eastAsia="仿宋_GB2312" w:cs="仿宋_GB2312"/>
          <w:kern w:val="0"/>
          <w:sz w:val="32"/>
          <w:szCs w:val="32"/>
          <w:lang w:eastAsia="zh-CN"/>
        </w:rPr>
        <w:t>废气排放</w:t>
      </w:r>
      <w:r>
        <w:rPr>
          <w:rFonts w:hint="eastAsia" w:ascii="仿宋_GB2312" w:hAnsi="仿宋_GB2312" w:eastAsia="仿宋_GB2312" w:cs="仿宋_GB2312"/>
          <w:kern w:val="0"/>
          <w:sz w:val="32"/>
          <w:szCs w:val="32"/>
          <w:lang w:val="en-US" w:eastAsia="zh-CN"/>
        </w:rPr>
        <w:t>浓度</w:t>
      </w:r>
      <w:r>
        <w:rPr>
          <w:rFonts w:hint="eastAsia" w:ascii="仿宋_GB2312" w:hAnsi="仿宋_GB2312" w:eastAsia="仿宋_GB2312" w:cs="仿宋_GB2312"/>
          <w:kern w:val="0"/>
          <w:sz w:val="32"/>
          <w:szCs w:val="32"/>
          <w:lang w:eastAsia="zh-CN"/>
        </w:rPr>
        <w:t>满足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大气</w:t>
      </w:r>
      <w:r>
        <w:rPr>
          <w:rFonts w:hint="eastAsia" w:ascii="仿宋_GB2312" w:hAnsi="仿宋_GB2312" w:eastAsia="仿宋_GB2312" w:cs="仿宋_GB2312"/>
          <w:color w:val="auto"/>
          <w:sz w:val="32"/>
          <w:szCs w:val="32"/>
        </w:rPr>
        <w:t>污染物</w:t>
      </w:r>
      <w:r>
        <w:rPr>
          <w:rFonts w:hint="eastAsia" w:ascii="仿宋_GB2312" w:hAnsi="仿宋_GB2312" w:eastAsia="仿宋_GB2312" w:cs="仿宋_GB2312"/>
          <w:color w:val="auto"/>
          <w:sz w:val="32"/>
          <w:szCs w:val="32"/>
          <w:lang w:val="en-US" w:eastAsia="zh-CN"/>
        </w:rPr>
        <w:t>综合</w:t>
      </w:r>
      <w:r>
        <w:rPr>
          <w:rFonts w:hint="eastAsia" w:ascii="仿宋_GB2312" w:hAnsi="仿宋_GB2312" w:eastAsia="仿宋_GB2312" w:cs="仿宋_GB2312"/>
          <w:color w:val="auto"/>
          <w:sz w:val="32"/>
          <w:szCs w:val="32"/>
        </w:rPr>
        <w:t>排放标准》</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GB</w:t>
      </w:r>
      <w:r>
        <w:rPr>
          <w:rFonts w:hint="eastAsia" w:ascii="仿宋_GB2312" w:hAnsi="仿宋_GB2312" w:eastAsia="仿宋_GB2312" w:cs="仿宋_GB2312"/>
          <w:color w:val="auto"/>
          <w:sz w:val="32"/>
          <w:szCs w:val="32"/>
          <w:lang w:val="en-US" w:eastAsia="zh-CN"/>
        </w:rPr>
        <w:t>16297-1996</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kern w:val="0"/>
          <w:sz w:val="32"/>
          <w:szCs w:val="32"/>
          <w:lang w:eastAsia="zh-CN"/>
        </w:rPr>
        <w:t>要求。</w:t>
      </w:r>
    </w:p>
    <w:p w14:paraId="5AC8AB34">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（三）严格落实各项水污染防治措施。本项目</w:t>
      </w:r>
      <w:r>
        <w:rPr>
          <w:rFonts w:hint="eastAsia" w:ascii="仿宋_GB2312" w:hAnsi="仿宋_GB2312" w:eastAsia="仿宋_GB2312" w:cs="仿宋_GB2312"/>
          <w:kern w:val="0"/>
          <w:sz w:val="32"/>
          <w:szCs w:val="32"/>
          <w:lang w:val="en-US" w:eastAsia="zh-CN"/>
        </w:rPr>
        <w:t>生产</w:t>
      </w:r>
      <w:r>
        <w:rPr>
          <w:rFonts w:hint="eastAsia" w:ascii="仿宋_GB2312" w:hAnsi="仿宋_GB2312" w:eastAsia="仿宋_GB2312" w:cs="仿宋_GB2312"/>
          <w:color w:val="000000"/>
          <w:kern w:val="0"/>
          <w:sz w:val="32"/>
          <w:szCs w:val="32"/>
          <w:lang w:val="en-US" w:eastAsia="zh-CN" w:bidi="ar"/>
        </w:rPr>
        <w:t>冷却用水全部循环使用不外排</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生活污水经地埋式一体化污水处理设施处理后的中水后期用于厂区植被绿化或厂区道路洒水降尘。</w:t>
      </w:r>
    </w:p>
    <w:p w14:paraId="4CE61063">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（四）强化厂区分区防渗措施。严格按照标准规范要求进行防渗设计、施工、验收；采取分区防渗，</w:t>
      </w:r>
      <w:r>
        <w:rPr>
          <w:rFonts w:hint="eastAsia" w:ascii="仿宋_GB2312" w:hAnsi="仿宋_GB2312" w:cs="仿宋_GB2312"/>
          <w:kern w:val="0"/>
          <w:sz w:val="32"/>
          <w:szCs w:val="32"/>
          <w:lang w:val="en-US" w:eastAsia="zh-CN"/>
        </w:rPr>
        <w:t>生产区地面、原料库、生产车间进行</w:t>
      </w:r>
      <w:r>
        <w:rPr>
          <w:rFonts w:hint="eastAsia" w:ascii="仿宋_GB2312" w:hAnsi="仿宋_GB2312" w:eastAsia="仿宋_GB2312" w:cs="仿宋_GB2312"/>
          <w:kern w:val="0"/>
          <w:sz w:val="32"/>
          <w:szCs w:val="32"/>
          <w:lang w:eastAsia="zh-CN"/>
        </w:rPr>
        <w:t>一般防渗处理，加强地下水和土壤监测，如发现防渗功能下降应采取积极措施及时处理，严防污染地下水及土壤。</w:t>
      </w:r>
    </w:p>
    <w:p w14:paraId="1DFF8A41">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kern w:val="0"/>
          <w:sz w:val="32"/>
          <w:szCs w:val="32"/>
        </w:rPr>
        <w:t>（</w:t>
      </w:r>
      <w:r>
        <w:rPr>
          <w:rFonts w:hint="eastAsia" w:ascii="仿宋_GB2312" w:hAnsi="仿宋_GB2312" w:cs="仿宋_GB2312"/>
          <w:kern w:val="0"/>
          <w:sz w:val="32"/>
          <w:szCs w:val="32"/>
          <w:lang w:val="en-US" w:eastAsia="zh-CN"/>
        </w:rPr>
        <w:t>五</w:t>
      </w:r>
      <w:r>
        <w:rPr>
          <w:rFonts w:hint="eastAsia" w:ascii="仿宋_GB2312" w:hAnsi="仿宋_GB2312" w:eastAsia="仿宋_GB2312" w:cs="仿宋_GB2312"/>
          <w:kern w:val="0"/>
          <w:sz w:val="32"/>
          <w:szCs w:val="32"/>
        </w:rPr>
        <w:t>）加强固体废物的分类管理。</w:t>
      </w:r>
      <w:r>
        <w:rPr>
          <w:rFonts w:hint="eastAsia" w:ascii="仿宋_GB2312" w:hAnsi="仿宋_GB2312" w:eastAsia="仿宋_GB2312" w:cs="仿宋_GB2312"/>
          <w:kern w:val="0"/>
          <w:sz w:val="32"/>
          <w:szCs w:val="32"/>
          <w:lang w:val="en-US" w:eastAsia="zh-CN"/>
        </w:rPr>
        <w:t>除尘器收集的粉尘与</w:t>
      </w:r>
      <w:r>
        <w:rPr>
          <w:rFonts w:hint="eastAsia" w:ascii="仿宋_GB2312" w:hAnsi="仿宋_GB2312" w:eastAsia="仿宋_GB2312" w:cs="仿宋_GB2312"/>
          <w:color w:val="000000"/>
          <w:kern w:val="0"/>
          <w:sz w:val="32"/>
          <w:szCs w:val="32"/>
          <w:lang w:val="en-US" w:eastAsia="zh-CN" w:bidi="ar"/>
        </w:rPr>
        <w:t>废玻璃纤维丝</w:t>
      </w:r>
      <w:r>
        <w:rPr>
          <w:rFonts w:hint="eastAsia" w:ascii="仿宋_GB2312" w:hAnsi="仿宋_GB2312" w:cs="仿宋_GB2312"/>
          <w:color w:val="000000"/>
          <w:kern w:val="0"/>
          <w:sz w:val="32"/>
          <w:szCs w:val="32"/>
          <w:lang w:val="en-US" w:eastAsia="zh-CN" w:bidi="ar"/>
        </w:rPr>
        <w:t>属于一般固废，</w:t>
      </w:r>
      <w:r>
        <w:rPr>
          <w:rFonts w:hint="eastAsia" w:ascii="仿宋_GB2312" w:hAnsi="仿宋_GB2312" w:eastAsia="仿宋_GB2312" w:cs="仿宋_GB2312"/>
          <w:color w:val="000000"/>
          <w:kern w:val="0"/>
          <w:sz w:val="32"/>
          <w:szCs w:val="32"/>
          <w:lang w:val="en-US" w:eastAsia="zh-CN" w:bidi="ar"/>
        </w:rPr>
        <w:t>收集后回用于生产，</w:t>
      </w:r>
      <w:r>
        <w:rPr>
          <w:rFonts w:hint="eastAsia" w:ascii="仿宋_GB2312" w:hAnsi="仿宋_GB2312" w:eastAsia="仿宋_GB2312" w:cs="仿宋_GB2312"/>
          <w:kern w:val="0"/>
          <w:sz w:val="32"/>
          <w:szCs w:val="32"/>
          <w:lang w:eastAsia="zh-CN"/>
        </w:rPr>
        <w:t>一般工业固体废物管理执行《一般工业固体废物贮存和填埋污染控制标准》（GB18599-2020）要求。</w:t>
      </w:r>
      <w:r>
        <w:rPr>
          <w:rFonts w:hint="eastAsia" w:ascii="仿宋_GB2312" w:hAnsi="仿宋_GB2312" w:eastAsia="仿宋_GB2312" w:cs="仿宋_GB2312"/>
          <w:b w:val="0"/>
          <w:bCs w:val="0"/>
          <w:color w:val="auto"/>
          <w:sz w:val="32"/>
          <w:szCs w:val="32"/>
          <w:lang w:val="en-US" w:eastAsia="zh-CN"/>
        </w:rPr>
        <w:t>设备维修保养过程产生的废润滑油</w:t>
      </w:r>
      <w:r>
        <w:rPr>
          <w:rFonts w:hint="eastAsia" w:ascii="仿宋_GB2312" w:hAnsi="仿宋_GB2312" w:cs="仿宋_GB2312"/>
          <w:b w:val="0"/>
          <w:bCs w:val="0"/>
          <w:color w:val="auto"/>
          <w:sz w:val="32"/>
          <w:szCs w:val="32"/>
          <w:lang w:val="en-US" w:eastAsia="zh-CN"/>
        </w:rPr>
        <w:t>属于危险废物，</w:t>
      </w:r>
      <w:r>
        <w:rPr>
          <w:rFonts w:hint="eastAsia" w:ascii="仿宋_GB2312" w:hAnsi="仿宋_GB2312" w:eastAsia="仿宋_GB2312" w:cs="仿宋_GB2312"/>
          <w:color w:val="auto"/>
          <w:sz w:val="32"/>
          <w:szCs w:val="32"/>
          <w:lang w:val="en-US" w:eastAsia="zh-CN"/>
        </w:rPr>
        <w:t>暂存于危废间，定期委托有资质的单位处置</w:t>
      </w:r>
      <w:r>
        <w:rPr>
          <w:rFonts w:hint="eastAsia" w:ascii="仿宋_GB2312" w:hAnsi="仿宋_GB2312" w:eastAsia="仿宋_GB2312" w:cs="仿宋_GB2312"/>
          <w:b w:val="0"/>
          <w:bCs w:val="0"/>
          <w:color w:val="auto"/>
          <w:sz w:val="32"/>
          <w:szCs w:val="32"/>
          <w:lang w:val="en-US" w:eastAsia="zh-CN"/>
        </w:rPr>
        <w:t xml:space="preserve">，不得随意外运、转移处置。项目收集贮存危废设施执行《危险废物贮存污染控制标准》（GB18597-2023）中相关要求。项目严格按照《危险废物收集贮存运输技术规范》（HJ2025-2012)、《排污许可证申请与核发技术规范 工业固体废物（试行）》（HJ1200-2021）及《危险废物转移管理办法》（部令第23号）要求进行收集、贮存、运输。 </w:t>
      </w:r>
    </w:p>
    <w:p w14:paraId="1414F113">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rPr>
        <w:t>）严格落实噪声污染防治措施。</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采用吸声、隔声、减震等防护措施，运营期厂界</w:t>
      </w:r>
      <w:r>
        <w:rPr>
          <w:rFonts w:hint="eastAsia" w:ascii="仿宋_GB2312" w:hAnsi="仿宋_GB2312" w:eastAsia="仿宋_GB2312" w:cs="仿宋_GB2312"/>
          <w:sz w:val="32"/>
          <w:szCs w:val="32"/>
          <w:lang w:eastAsia="zh-CN"/>
        </w:rPr>
        <w:t>噪声满足</w:t>
      </w:r>
      <w:r>
        <w:rPr>
          <w:rFonts w:hint="eastAsia" w:ascii="仿宋_GB2312" w:hAnsi="仿宋_GB2312" w:eastAsia="仿宋_GB2312" w:cs="仿宋_GB2312"/>
          <w:sz w:val="32"/>
          <w:szCs w:val="32"/>
        </w:rPr>
        <w:t>《工业企业厂界环境噪声排放标准》（GB12348-2008）</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类标准</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p>
    <w:p w14:paraId="1E9AE1AE">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七</w:t>
      </w:r>
      <w:r>
        <w:rPr>
          <w:rFonts w:hint="eastAsia" w:ascii="仿宋_GB2312" w:hAnsi="仿宋_GB2312" w:eastAsia="仿宋_GB2312" w:cs="仿宋_GB2312"/>
          <w:sz w:val="32"/>
          <w:szCs w:val="32"/>
        </w:rPr>
        <w:t>）建立严格的环境管理体系。严格落实《报告表》提出的各项事故防范和应急措施，制定突发环境事件应急预案，完善环保规章制度，定期开展环境应急演练。提高操作管理水平，加强设备管理、维护及操作人员的教育培训，控制和降低环境风险，杜绝环境污染事故的发生。</w:t>
      </w:r>
    </w:p>
    <w:p w14:paraId="175EB6D2">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三、本项目污染物总量严格执行报告表要求，污染物排放总量控制NOx：</w:t>
      </w:r>
      <w:r>
        <w:rPr>
          <w:rFonts w:hint="eastAsia" w:ascii="仿宋_GB2312" w:hAnsi="仿宋_GB2312" w:cs="仿宋_GB2312"/>
          <w:sz w:val="32"/>
          <w:szCs w:val="32"/>
          <w:lang w:val="en-US" w:eastAsia="zh-CN"/>
        </w:rPr>
        <w:t>0.6</w:t>
      </w:r>
      <w:r>
        <w:rPr>
          <w:rFonts w:hint="eastAsia" w:ascii="仿宋_GB2312" w:hAnsi="仿宋_GB2312" w:eastAsia="仿宋_GB2312" w:cs="仿宋_GB2312"/>
          <w:sz w:val="32"/>
          <w:szCs w:val="32"/>
        </w:rPr>
        <w:t>t/a，来源于鄯善县“十四五”期间煤改电（3.0172万户农村散煤）工程减排量</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本项目在发生实际排污行为之前，必须按相关规范要求申领排污许可证，在排污许可证中载明批准的环境影响报告表中各项环境保护措施、污染物排放清单等的执行情况及其他有关内容，并按证排污。</w:t>
      </w:r>
    </w:p>
    <w:p w14:paraId="3DC89A5A">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rPr>
        <w:t>、本项目施工期和运营期的环境监督管理由</w:t>
      </w:r>
      <w:r>
        <w:rPr>
          <w:rFonts w:hint="eastAsia" w:ascii="仿宋_GB2312" w:hAnsi="仿宋_GB2312" w:cs="仿宋_GB2312"/>
          <w:sz w:val="32"/>
          <w:szCs w:val="32"/>
          <w:lang w:val="en-US" w:eastAsia="zh-CN"/>
        </w:rPr>
        <w:t>鄯善</w:t>
      </w:r>
      <w:r>
        <w:rPr>
          <w:rFonts w:hint="eastAsia" w:ascii="仿宋_GB2312" w:hAnsi="仿宋_GB2312" w:eastAsia="仿宋_GB2312" w:cs="仿宋_GB2312"/>
          <w:sz w:val="32"/>
          <w:szCs w:val="32"/>
        </w:rPr>
        <w:t>县分局负责，市生态环境保护综合行政执法支队不定期进行抽查。项目竣工后，须按规定程序开展竣工环境保护验收，验收合格后，方可正式投入运行。如项目的性质、规模、地点、工艺或者防治污染、防止生态破坏的措施发生重大变动，须报我局重新审批。自环评批复文件批准之日起，如工程超过5年未开工建设，环境影响评价文件应当报我局重新审核。</w:t>
      </w:r>
    </w:p>
    <w:p w14:paraId="05755141">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五、你公司应在收到本批复后20个工作日内，将批准后的《报告表》送至</w:t>
      </w:r>
      <w:r>
        <w:rPr>
          <w:rFonts w:hint="eastAsia" w:ascii="仿宋_GB2312" w:hAnsi="仿宋_GB2312" w:eastAsia="仿宋_GB2312" w:cs="仿宋_GB2312"/>
          <w:sz w:val="32"/>
          <w:szCs w:val="32"/>
          <w:lang w:val="en-US" w:eastAsia="zh-CN"/>
        </w:rPr>
        <w:t>鄯善县</w:t>
      </w:r>
      <w:r>
        <w:rPr>
          <w:rFonts w:hint="eastAsia" w:ascii="仿宋_GB2312" w:hAnsi="仿宋_GB2312" w:eastAsia="仿宋_GB2312" w:cs="仿宋_GB2312"/>
          <w:sz w:val="32"/>
          <w:szCs w:val="32"/>
        </w:rPr>
        <w:t>分局</w:t>
      </w:r>
      <w:r>
        <w:rPr>
          <w:rFonts w:hint="eastAsia" w:ascii="仿宋_GB2312" w:hAnsi="仿宋_GB2312" w:cs="仿宋_GB2312"/>
          <w:sz w:val="32"/>
          <w:szCs w:val="32"/>
          <w:lang w:val="en-US" w:eastAsia="zh-CN"/>
        </w:rPr>
        <w:t>备案</w:t>
      </w:r>
      <w:r>
        <w:rPr>
          <w:rFonts w:hint="eastAsia" w:ascii="仿宋_GB2312" w:hAnsi="仿宋_GB2312" w:eastAsia="仿宋_GB2312" w:cs="仿宋_GB2312"/>
          <w:sz w:val="32"/>
          <w:szCs w:val="32"/>
        </w:rPr>
        <w:t>，并按规定接受各级生态环境主管部门的监督检查。</w:t>
      </w:r>
    </w:p>
    <w:p w14:paraId="5453547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CC0BFA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076BE78">
      <w:pPr>
        <w:keepNext w:val="0"/>
        <w:keepLines w:val="0"/>
        <w:pageBreakBefore w:val="0"/>
        <w:kinsoku/>
        <w:wordWrap/>
        <w:overflowPunct/>
        <w:topLinePunct w:val="0"/>
        <w:autoSpaceDE/>
        <w:autoSpaceDN/>
        <w:bidi w:val="0"/>
        <w:adjustRightInd/>
        <w:snapToGrid/>
        <w:spacing w:line="500" w:lineRule="exact"/>
        <w:jc w:val="center"/>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吐鲁番市生态环境局</w:t>
      </w:r>
    </w:p>
    <w:p w14:paraId="1E6C4843">
      <w:pPr>
        <w:keepNext w:val="0"/>
        <w:keepLines w:val="0"/>
        <w:pageBreakBefore w:val="0"/>
        <w:kinsoku/>
        <w:wordWrap/>
        <w:overflowPunct/>
        <w:topLinePunct w:val="0"/>
        <w:autoSpaceDE/>
        <w:autoSpaceDN/>
        <w:bidi w:val="0"/>
        <w:adjustRightInd/>
        <w:snapToGrid/>
        <w:spacing w:line="500" w:lineRule="exact"/>
        <w:jc w:val="center"/>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2024</w:t>
      </w:r>
      <w:r>
        <w:rPr>
          <w:rFonts w:hint="eastAsia" w:ascii="仿宋_GB2312" w:hAnsi="仿宋_GB2312" w:eastAsia="仿宋_GB2312" w:cs="仿宋_GB2312"/>
          <w:sz w:val="32"/>
          <w:szCs w:val="32"/>
          <w:highlight w:val="none"/>
        </w:rPr>
        <w:t>年</w:t>
      </w:r>
      <w:r>
        <w:rPr>
          <w:rFonts w:hint="eastAsia" w:ascii="仿宋_GB2312" w:hAnsi="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日</w:t>
      </w:r>
    </w:p>
    <w:p w14:paraId="37599D13">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eastAsia="zh-CN"/>
        </w:rPr>
        <w:t>吐鲁番</w:t>
      </w:r>
      <w:r>
        <w:rPr>
          <w:rFonts w:hint="eastAsia" w:ascii="仿宋_GB2312" w:hAnsi="仿宋_GB2312" w:eastAsia="仿宋_GB2312" w:cs="仿宋_GB2312"/>
          <w:spacing w:val="-20"/>
          <w:sz w:val="32"/>
          <w:szCs w:val="32"/>
        </w:rPr>
        <w:t>市生态环境局</w:t>
      </w:r>
      <w:r>
        <w:rPr>
          <w:rFonts w:hint="eastAsia" w:ascii="仿宋_GB2312" w:hAnsi="仿宋_GB2312" w:eastAsia="仿宋_GB2312" w:cs="仿宋_GB2312"/>
          <w:spacing w:val="-20"/>
          <w:sz w:val="32"/>
          <w:szCs w:val="32"/>
          <w:lang w:val="en-US" w:eastAsia="zh-CN"/>
        </w:rPr>
        <w:t>鄯善县</w:t>
      </w:r>
      <w:r>
        <w:rPr>
          <w:rFonts w:hint="eastAsia" w:ascii="仿宋_GB2312" w:hAnsi="仿宋_GB2312" w:eastAsia="仿宋_GB2312" w:cs="仿宋_GB2312"/>
          <w:spacing w:val="-20"/>
          <w:sz w:val="32"/>
          <w:szCs w:val="32"/>
        </w:rPr>
        <w:t>分局，市生态环境保护综合行政执法支队</w:t>
      </w:r>
    </w:p>
    <w:sectPr>
      <w:headerReference r:id="rId5" w:type="default"/>
      <w:footerReference r:id="rId6" w:type="default"/>
      <w:footerReference r:id="rId7" w:type="even"/>
      <w:pgSz w:w="11906" w:h="16838"/>
      <w:pgMar w:top="2098" w:right="1474" w:bottom="1985" w:left="1588" w:header="851" w:footer="992" w:gutter="0"/>
      <w:pgNumType w:fmt="numberInDash"/>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13990"/>
    </w:sdtPr>
    <w:sdtContent>
      <w:p w14:paraId="2977F41B">
        <w:pPr>
          <w:pStyle w:val="14"/>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14:paraId="08B1038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498845"/>
    </w:sdtPr>
    <w:sdtContent>
      <w:p w14:paraId="2DABAB2C">
        <w:pPr>
          <w:pStyle w:val="14"/>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p w14:paraId="341A9C1B">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E2D53">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MzY4NTVmNWNkM2FiOTE3MzcxMWViN2E1MTkyMzYifQ=="/>
  </w:docVars>
  <w:rsids>
    <w:rsidRoot w:val="001C0A3B"/>
    <w:rsid w:val="00003456"/>
    <w:rsid w:val="00006D3A"/>
    <w:rsid w:val="000112AF"/>
    <w:rsid w:val="000116CF"/>
    <w:rsid w:val="00014810"/>
    <w:rsid w:val="00015732"/>
    <w:rsid w:val="0002249C"/>
    <w:rsid w:val="00022E2B"/>
    <w:rsid w:val="00024CBD"/>
    <w:rsid w:val="000271C9"/>
    <w:rsid w:val="00027257"/>
    <w:rsid w:val="00030D70"/>
    <w:rsid w:val="00031C30"/>
    <w:rsid w:val="00041D0A"/>
    <w:rsid w:val="0004542E"/>
    <w:rsid w:val="00050D7D"/>
    <w:rsid w:val="00052FE7"/>
    <w:rsid w:val="000579FB"/>
    <w:rsid w:val="00070613"/>
    <w:rsid w:val="00071398"/>
    <w:rsid w:val="000729AD"/>
    <w:rsid w:val="000746D8"/>
    <w:rsid w:val="00074E1B"/>
    <w:rsid w:val="0008366B"/>
    <w:rsid w:val="0008583A"/>
    <w:rsid w:val="00094616"/>
    <w:rsid w:val="000A1E99"/>
    <w:rsid w:val="000A5A6B"/>
    <w:rsid w:val="000A7C57"/>
    <w:rsid w:val="000B163B"/>
    <w:rsid w:val="000B26D2"/>
    <w:rsid w:val="000C15E4"/>
    <w:rsid w:val="000C45DE"/>
    <w:rsid w:val="000C53E2"/>
    <w:rsid w:val="000C772F"/>
    <w:rsid w:val="000D61FE"/>
    <w:rsid w:val="000D701E"/>
    <w:rsid w:val="000E2660"/>
    <w:rsid w:val="000E4DF3"/>
    <w:rsid w:val="001004AB"/>
    <w:rsid w:val="00104D0F"/>
    <w:rsid w:val="00106CEC"/>
    <w:rsid w:val="00112CC3"/>
    <w:rsid w:val="00116919"/>
    <w:rsid w:val="00124AF5"/>
    <w:rsid w:val="00131F5D"/>
    <w:rsid w:val="00133618"/>
    <w:rsid w:val="00133624"/>
    <w:rsid w:val="00135469"/>
    <w:rsid w:val="001358A7"/>
    <w:rsid w:val="00136B83"/>
    <w:rsid w:val="001443C4"/>
    <w:rsid w:val="00147D42"/>
    <w:rsid w:val="001537ED"/>
    <w:rsid w:val="00155C61"/>
    <w:rsid w:val="00157ADC"/>
    <w:rsid w:val="00157E20"/>
    <w:rsid w:val="001610C7"/>
    <w:rsid w:val="001625FB"/>
    <w:rsid w:val="00162B1A"/>
    <w:rsid w:val="001700D7"/>
    <w:rsid w:val="00176035"/>
    <w:rsid w:val="00183715"/>
    <w:rsid w:val="0018447C"/>
    <w:rsid w:val="0019002A"/>
    <w:rsid w:val="0019095B"/>
    <w:rsid w:val="00193015"/>
    <w:rsid w:val="001978BF"/>
    <w:rsid w:val="001A10BA"/>
    <w:rsid w:val="001A45B1"/>
    <w:rsid w:val="001B0753"/>
    <w:rsid w:val="001B4E67"/>
    <w:rsid w:val="001C0A3B"/>
    <w:rsid w:val="001C0C0C"/>
    <w:rsid w:val="001C39FD"/>
    <w:rsid w:val="001C4963"/>
    <w:rsid w:val="001D297C"/>
    <w:rsid w:val="001D464D"/>
    <w:rsid w:val="001D76A6"/>
    <w:rsid w:val="001D7F69"/>
    <w:rsid w:val="001E3356"/>
    <w:rsid w:val="001E3719"/>
    <w:rsid w:val="001E4131"/>
    <w:rsid w:val="001E6630"/>
    <w:rsid w:val="001F2063"/>
    <w:rsid w:val="001F3B50"/>
    <w:rsid w:val="001F4A9A"/>
    <w:rsid w:val="001F5D12"/>
    <w:rsid w:val="001F61B2"/>
    <w:rsid w:val="00201C46"/>
    <w:rsid w:val="00203E2E"/>
    <w:rsid w:val="00215417"/>
    <w:rsid w:val="00227330"/>
    <w:rsid w:val="00227880"/>
    <w:rsid w:val="00227F61"/>
    <w:rsid w:val="00236373"/>
    <w:rsid w:val="00237652"/>
    <w:rsid w:val="0024219A"/>
    <w:rsid w:val="00247BED"/>
    <w:rsid w:val="00252B6A"/>
    <w:rsid w:val="00281674"/>
    <w:rsid w:val="0028183D"/>
    <w:rsid w:val="00284B73"/>
    <w:rsid w:val="00287CA1"/>
    <w:rsid w:val="002A3564"/>
    <w:rsid w:val="002B16A1"/>
    <w:rsid w:val="002B6D04"/>
    <w:rsid w:val="002C5C30"/>
    <w:rsid w:val="002C63CB"/>
    <w:rsid w:val="002C7C42"/>
    <w:rsid w:val="002D0826"/>
    <w:rsid w:val="002D3E68"/>
    <w:rsid w:val="002D5E6B"/>
    <w:rsid w:val="002E058D"/>
    <w:rsid w:val="002E19D3"/>
    <w:rsid w:val="002F0A27"/>
    <w:rsid w:val="002F246F"/>
    <w:rsid w:val="002F6B69"/>
    <w:rsid w:val="003016AC"/>
    <w:rsid w:val="00302FA1"/>
    <w:rsid w:val="0030367C"/>
    <w:rsid w:val="0030523F"/>
    <w:rsid w:val="00306C3E"/>
    <w:rsid w:val="0031465D"/>
    <w:rsid w:val="00314F74"/>
    <w:rsid w:val="00316035"/>
    <w:rsid w:val="00317B51"/>
    <w:rsid w:val="00322A44"/>
    <w:rsid w:val="00324A80"/>
    <w:rsid w:val="003304BF"/>
    <w:rsid w:val="003332E5"/>
    <w:rsid w:val="00335F07"/>
    <w:rsid w:val="00341E96"/>
    <w:rsid w:val="003667CB"/>
    <w:rsid w:val="00366E6E"/>
    <w:rsid w:val="003714BB"/>
    <w:rsid w:val="00381F57"/>
    <w:rsid w:val="00393829"/>
    <w:rsid w:val="003968D5"/>
    <w:rsid w:val="003B3298"/>
    <w:rsid w:val="003B3A89"/>
    <w:rsid w:val="003B5D7E"/>
    <w:rsid w:val="003B6116"/>
    <w:rsid w:val="003D1CAC"/>
    <w:rsid w:val="003D4205"/>
    <w:rsid w:val="003E6831"/>
    <w:rsid w:val="003F1D14"/>
    <w:rsid w:val="00403B09"/>
    <w:rsid w:val="00413A95"/>
    <w:rsid w:val="00422D21"/>
    <w:rsid w:val="0043683D"/>
    <w:rsid w:val="0044278B"/>
    <w:rsid w:val="004443D8"/>
    <w:rsid w:val="004456D6"/>
    <w:rsid w:val="00447A34"/>
    <w:rsid w:val="00450BF0"/>
    <w:rsid w:val="00451348"/>
    <w:rsid w:val="00452FFE"/>
    <w:rsid w:val="00453CEE"/>
    <w:rsid w:val="00460B03"/>
    <w:rsid w:val="00466080"/>
    <w:rsid w:val="004773E5"/>
    <w:rsid w:val="00477537"/>
    <w:rsid w:val="00481238"/>
    <w:rsid w:val="00481A0A"/>
    <w:rsid w:val="0048767D"/>
    <w:rsid w:val="004917B9"/>
    <w:rsid w:val="00496B91"/>
    <w:rsid w:val="004A10E0"/>
    <w:rsid w:val="004A1951"/>
    <w:rsid w:val="004B1BC2"/>
    <w:rsid w:val="004B3324"/>
    <w:rsid w:val="004B4C10"/>
    <w:rsid w:val="004C3ED5"/>
    <w:rsid w:val="004C7CD7"/>
    <w:rsid w:val="004D0F50"/>
    <w:rsid w:val="004D6F24"/>
    <w:rsid w:val="004F021F"/>
    <w:rsid w:val="00501121"/>
    <w:rsid w:val="005015E8"/>
    <w:rsid w:val="00501DC6"/>
    <w:rsid w:val="00503159"/>
    <w:rsid w:val="00504409"/>
    <w:rsid w:val="00504578"/>
    <w:rsid w:val="005079D3"/>
    <w:rsid w:val="00510C73"/>
    <w:rsid w:val="005160D6"/>
    <w:rsid w:val="00535698"/>
    <w:rsid w:val="00540F94"/>
    <w:rsid w:val="005433D1"/>
    <w:rsid w:val="00543F62"/>
    <w:rsid w:val="00553232"/>
    <w:rsid w:val="00553C33"/>
    <w:rsid w:val="005560B4"/>
    <w:rsid w:val="00556559"/>
    <w:rsid w:val="00563DFA"/>
    <w:rsid w:val="00584954"/>
    <w:rsid w:val="00586A54"/>
    <w:rsid w:val="00586E3A"/>
    <w:rsid w:val="00587B81"/>
    <w:rsid w:val="00593A31"/>
    <w:rsid w:val="00596BB5"/>
    <w:rsid w:val="005A00F3"/>
    <w:rsid w:val="005A3D2A"/>
    <w:rsid w:val="005A4CE9"/>
    <w:rsid w:val="005A763A"/>
    <w:rsid w:val="005B0790"/>
    <w:rsid w:val="005C454F"/>
    <w:rsid w:val="005D4584"/>
    <w:rsid w:val="005D51BC"/>
    <w:rsid w:val="005D6AA6"/>
    <w:rsid w:val="005D791A"/>
    <w:rsid w:val="005F23E1"/>
    <w:rsid w:val="005F2F55"/>
    <w:rsid w:val="005F3405"/>
    <w:rsid w:val="005F612B"/>
    <w:rsid w:val="006055E9"/>
    <w:rsid w:val="00616540"/>
    <w:rsid w:val="006209FF"/>
    <w:rsid w:val="00621FDB"/>
    <w:rsid w:val="006346A9"/>
    <w:rsid w:val="00640963"/>
    <w:rsid w:val="00644BE2"/>
    <w:rsid w:val="00644E66"/>
    <w:rsid w:val="0064717B"/>
    <w:rsid w:val="00652019"/>
    <w:rsid w:val="00654028"/>
    <w:rsid w:val="00656F42"/>
    <w:rsid w:val="0066284C"/>
    <w:rsid w:val="00663113"/>
    <w:rsid w:val="006661AB"/>
    <w:rsid w:val="00666F98"/>
    <w:rsid w:val="0068162F"/>
    <w:rsid w:val="00681EAE"/>
    <w:rsid w:val="006821CA"/>
    <w:rsid w:val="00683475"/>
    <w:rsid w:val="00684923"/>
    <w:rsid w:val="00691379"/>
    <w:rsid w:val="006941F2"/>
    <w:rsid w:val="0069463B"/>
    <w:rsid w:val="006A4157"/>
    <w:rsid w:val="006B4550"/>
    <w:rsid w:val="006C3B87"/>
    <w:rsid w:val="006C4A14"/>
    <w:rsid w:val="006C4A66"/>
    <w:rsid w:val="006C5CF0"/>
    <w:rsid w:val="006C5E22"/>
    <w:rsid w:val="006D38B2"/>
    <w:rsid w:val="006D58DA"/>
    <w:rsid w:val="006E4AA2"/>
    <w:rsid w:val="006E6572"/>
    <w:rsid w:val="006F28BC"/>
    <w:rsid w:val="006F46F4"/>
    <w:rsid w:val="007056CD"/>
    <w:rsid w:val="00706552"/>
    <w:rsid w:val="00710223"/>
    <w:rsid w:val="00724ADB"/>
    <w:rsid w:val="00727AFA"/>
    <w:rsid w:val="0073272A"/>
    <w:rsid w:val="007335CD"/>
    <w:rsid w:val="00734F0C"/>
    <w:rsid w:val="007353EA"/>
    <w:rsid w:val="0073674E"/>
    <w:rsid w:val="00736EA7"/>
    <w:rsid w:val="00742C5F"/>
    <w:rsid w:val="007563B6"/>
    <w:rsid w:val="00760618"/>
    <w:rsid w:val="00764830"/>
    <w:rsid w:val="00767E32"/>
    <w:rsid w:val="00773D62"/>
    <w:rsid w:val="00783254"/>
    <w:rsid w:val="00783950"/>
    <w:rsid w:val="00783D08"/>
    <w:rsid w:val="007929E3"/>
    <w:rsid w:val="007949F7"/>
    <w:rsid w:val="00797250"/>
    <w:rsid w:val="007A1342"/>
    <w:rsid w:val="007A5B1D"/>
    <w:rsid w:val="007A7957"/>
    <w:rsid w:val="007B0CC1"/>
    <w:rsid w:val="007B17DA"/>
    <w:rsid w:val="007B440D"/>
    <w:rsid w:val="007B753F"/>
    <w:rsid w:val="007C01AF"/>
    <w:rsid w:val="007C2AB4"/>
    <w:rsid w:val="007C3627"/>
    <w:rsid w:val="007C76C3"/>
    <w:rsid w:val="007E5D96"/>
    <w:rsid w:val="007E7F7A"/>
    <w:rsid w:val="007F06F2"/>
    <w:rsid w:val="007F0AF3"/>
    <w:rsid w:val="007F52DE"/>
    <w:rsid w:val="00800136"/>
    <w:rsid w:val="00811A70"/>
    <w:rsid w:val="008142DC"/>
    <w:rsid w:val="00817BD3"/>
    <w:rsid w:val="00830C26"/>
    <w:rsid w:val="0084399B"/>
    <w:rsid w:val="0085082B"/>
    <w:rsid w:val="008563E4"/>
    <w:rsid w:val="008572DD"/>
    <w:rsid w:val="00861569"/>
    <w:rsid w:val="00874FBD"/>
    <w:rsid w:val="0088108F"/>
    <w:rsid w:val="008841B6"/>
    <w:rsid w:val="00885921"/>
    <w:rsid w:val="00891894"/>
    <w:rsid w:val="008A5452"/>
    <w:rsid w:val="008B2C97"/>
    <w:rsid w:val="008C09A4"/>
    <w:rsid w:val="008D7070"/>
    <w:rsid w:val="008E2A27"/>
    <w:rsid w:val="008F2D95"/>
    <w:rsid w:val="008F31EA"/>
    <w:rsid w:val="008F40CA"/>
    <w:rsid w:val="008F4CA6"/>
    <w:rsid w:val="008F552A"/>
    <w:rsid w:val="008F5F82"/>
    <w:rsid w:val="008F66E3"/>
    <w:rsid w:val="009001D9"/>
    <w:rsid w:val="00903D49"/>
    <w:rsid w:val="00906C55"/>
    <w:rsid w:val="00910341"/>
    <w:rsid w:val="00914BCC"/>
    <w:rsid w:val="0091736A"/>
    <w:rsid w:val="00927942"/>
    <w:rsid w:val="009313F8"/>
    <w:rsid w:val="00943623"/>
    <w:rsid w:val="00945FBF"/>
    <w:rsid w:val="00947D90"/>
    <w:rsid w:val="009506AE"/>
    <w:rsid w:val="009566CD"/>
    <w:rsid w:val="00956F74"/>
    <w:rsid w:val="0096124E"/>
    <w:rsid w:val="00964740"/>
    <w:rsid w:val="00974242"/>
    <w:rsid w:val="0097514C"/>
    <w:rsid w:val="00977049"/>
    <w:rsid w:val="00977D63"/>
    <w:rsid w:val="00981A4B"/>
    <w:rsid w:val="00982EB3"/>
    <w:rsid w:val="00983387"/>
    <w:rsid w:val="009837AE"/>
    <w:rsid w:val="009848E0"/>
    <w:rsid w:val="009A03D5"/>
    <w:rsid w:val="009A15F1"/>
    <w:rsid w:val="009A2099"/>
    <w:rsid w:val="009A48FC"/>
    <w:rsid w:val="009A75B8"/>
    <w:rsid w:val="009B50CE"/>
    <w:rsid w:val="009B5D50"/>
    <w:rsid w:val="009C0655"/>
    <w:rsid w:val="009C0E5A"/>
    <w:rsid w:val="009C141A"/>
    <w:rsid w:val="009C2FCA"/>
    <w:rsid w:val="009C6511"/>
    <w:rsid w:val="009D68D0"/>
    <w:rsid w:val="009D7466"/>
    <w:rsid w:val="009E29FF"/>
    <w:rsid w:val="009F363D"/>
    <w:rsid w:val="009F401D"/>
    <w:rsid w:val="009F7AF4"/>
    <w:rsid w:val="00A06003"/>
    <w:rsid w:val="00A17767"/>
    <w:rsid w:val="00A220F1"/>
    <w:rsid w:val="00A2556D"/>
    <w:rsid w:val="00A34EB3"/>
    <w:rsid w:val="00A43F58"/>
    <w:rsid w:val="00A47053"/>
    <w:rsid w:val="00A50F04"/>
    <w:rsid w:val="00A52E48"/>
    <w:rsid w:val="00A56F84"/>
    <w:rsid w:val="00A64AB2"/>
    <w:rsid w:val="00A656E5"/>
    <w:rsid w:val="00A70964"/>
    <w:rsid w:val="00A7271D"/>
    <w:rsid w:val="00A75C25"/>
    <w:rsid w:val="00A77616"/>
    <w:rsid w:val="00A860A2"/>
    <w:rsid w:val="00A91DDF"/>
    <w:rsid w:val="00A95AA5"/>
    <w:rsid w:val="00AA18DA"/>
    <w:rsid w:val="00AA5161"/>
    <w:rsid w:val="00AB3780"/>
    <w:rsid w:val="00AB4DE3"/>
    <w:rsid w:val="00AB6A62"/>
    <w:rsid w:val="00AC25BD"/>
    <w:rsid w:val="00AC38D6"/>
    <w:rsid w:val="00AC3E78"/>
    <w:rsid w:val="00AD172A"/>
    <w:rsid w:val="00AD6F2F"/>
    <w:rsid w:val="00AE64F5"/>
    <w:rsid w:val="00B012BB"/>
    <w:rsid w:val="00B037FC"/>
    <w:rsid w:val="00B1084A"/>
    <w:rsid w:val="00B13421"/>
    <w:rsid w:val="00B2033A"/>
    <w:rsid w:val="00B26472"/>
    <w:rsid w:val="00B26E3E"/>
    <w:rsid w:val="00B32F7B"/>
    <w:rsid w:val="00B3710E"/>
    <w:rsid w:val="00B40A8E"/>
    <w:rsid w:val="00B416D9"/>
    <w:rsid w:val="00B50915"/>
    <w:rsid w:val="00B5105D"/>
    <w:rsid w:val="00B51704"/>
    <w:rsid w:val="00B52498"/>
    <w:rsid w:val="00B5549F"/>
    <w:rsid w:val="00B5684C"/>
    <w:rsid w:val="00B6055E"/>
    <w:rsid w:val="00B60A70"/>
    <w:rsid w:val="00B65D5F"/>
    <w:rsid w:val="00B83EF9"/>
    <w:rsid w:val="00B85A11"/>
    <w:rsid w:val="00B872F7"/>
    <w:rsid w:val="00B90824"/>
    <w:rsid w:val="00B90FDB"/>
    <w:rsid w:val="00B91271"/>
    <w:rsid w:val="00BA0AF9"/>
    <w:rsid w:val="00BA218F"/>
    <w:rsid w:val="00BB01D5"/>
    <w:rsid w:val="00BB6DBB"/>
    <w:rsid w:val="00BC1089"/>
    <w:rsid w:val="00BC6DC0"/>
    <w:rsid w:val="00BD1BD1"/>
    <w:rsid w:val="00BD3B53"/>
    <w:rsid w:val="00BE6775"/>
    <w:rsid w:val="00BE6F2B"/>
    <w:rsid w:val="00C02572"/>
    <w:rsid w:val="00C02797"/>
    <w:rsid w:val="00C17E16"/>
    <w:rsid w:val="00C31FFA"/>
    <w:rsid w:val="00C355EE"/>
    <w:rsid w:val="00C362F6"/>
    <w:rsid w:val="00C37CD3"/>
    <w:rsid w:val="00C51E6C"/>
    <w:rsid w:val="00C5362E"/>
    <w:rsid w:val="00C603FA"/>
    <w:rsid w:val="00C63180"/>
    <w:rsid w:val="00C71CC5"/>
    <w:rsid w:val="00C918BE"/>
    <w:rsid w:val="00CA597B"/>
    <w:rsid w:val="00CA6600"/>
    <w:rsid w:val="00CB0397"/>
    <w:rsid w:val="00CB0E12"/>
    <w:rsid w:val="00CB1B0B"/>
    <w:rsid w:val="00CB1F63"/>
    <w:rsid w:val="00CB51EA"/>
    <w:rsid w:val="00CC240A"/>
    <w:rsid w:val="00CC6DB9"/>
    <w:rsid w:val="00CD0376"/>
    <w:rsid w:val="00CD478E"/>
    <w:rsid w:val="00CD733D"/>
    <w:rsid w:val="00CD7695"/>
    <w:rsid w:val="00CD7787"/>
    <w:rsid w:val="00CE1E86"/>
    <w:rsid w:val="00CE2881"/>
    <w:rsid w:val="00CE28CE"/>
    <w:rsid w:val="00CE6870"/>
    <w:rsid w:val="00CF289D"/>
    <w:rsid w:val="00D018A3"/>
    <w:rsid w:val="00D02B69"/>
    <w:rsid w:val="00D0334F"/>
    <w:rsid w:val="00D10C51"/>
    <w:rsid w:val="00D11120"/>
    <w:rsid w:val="00D11833"/>
    <w:rsid w:val="00D136DE"/>
    <w:rsid w:val="00D141C1"/>
    <w:rsid w:val="00D168D4"/>
    <w:rsid w:val="00D1704C"/>
    <w:rsid w:val="00D17901"/>
    <w:rsid w:val="00D243ED"/>
    <w:rsid w:val="00D24C9F"/>
    <w:rsid w:val="00D24EE1"/>
    <w:rsid w:val="00D32730"/>
    <w:rsid w:val="00D32F55"/>
    <w:rsid w:val="00D36ECD"/>
    <w:rsid w:val="00D4026A"/>
    <w:rsid w:val="00D406FB"/>
    <w:rsid w:val="00D44F5E"/>
    <w:rsid w:val="00D5189A"/>
    <w:rsid w:val="00D526DC"/>
    <w:rsid w:val="00D567EE"/>
    <w:rsid w:val="00D64680"/>
    <w:rsid w:val="00D747AB"/>
    <w:rsid w:val="00D74A82"/>
    <w:rsid w:val="00D761A0"/>
    <w:rsid w:val="00D81961"/>
    <w:rsid w:val="00D92B53"/>
    <w:rsid w:val="00D97FF4"/>
    <w:rsid w:val="00DA746A"/>
    <w:rsid w:val="00DA79C5"/>
    <w:rsid w:val="00DB0581"/>
    <w:rsid w:val="00DB55F8"/>
    <w:rsid w:val="00DC0EE9"/>
    <w:rsid w:val="00DC48BA"/>
    <w:rsid w:val="00DC6C44"/>
    <w:rsid w:val="00DD102A"/>
    <w:rsid w:val="00DD20E0"/>
    <w:rsid w:val="00DF7498"/>
    <w:rsid w:val="00E048F7"/>
    <w:rsid w:val="00E1041E"/>
    <w:rsid w:val="00E11C86"/>
    <w:rsid w:val="00E122AE"/>
    <w:rsid w:val="00E13825"/>
    <w:rsid w:val="00E20EC1"/>
    <w:rsid w:val="00E26CFE"/>
    <w:rsid w:val="00E26FFB"/>
    <w:rsid w:val="00E34319"/>
    <w:rsid w:val="00E377DB"/>
    <w:rsid w:val="00E379CD"/>
    <w:rsid w:val="00E40406"/>
    <w:rsid w:val="00E46A0C"/>
    <w:rsid w:val="00E548AE"/>
    <w:rsid w:val="00E63CBA"/>
    <w:rsid w:val="00E705F8"/>
    <w:rsid w:val="00E713B7"/>
    <w:rsid w:val="00E73594"/>
    <w:rsid w:val="00E80400"/>
    <w:rsid w:val="00E858A1"/>
    <w:rsid w:val="00E94FF7"/>
    <w:rsid w:val="00E97824"/>
    <w:rsid w:val="00EA1E58"/>
    <w:rsid w:val="00EA28A2"/>
    <w:rsid w:val="00EA46F2"/>
    <w:rsid w:val="00EB12B3"/>
    <w:rsid w:val="00EC0B19"/>
    <w:rsid w:val="00ED5CFF"/>
    <w:rsid w:val="00EE0C6F"/>
    <w:rsid w:val="00EE7B9C"/>
    <w:rsid w:val="00EF039D"/>
    <w:rsid w:val="00F01A99"/>
    <w:rsid w:val="00F0249A"/>
    <w:rsid w:val="00F02C92"/>
    <w:rsid w:val="00F070E0"/>
    <w:rsid w:val="00F0757F"/>
    <w:rsid w:val="00F079E5"/>
    <w:rsid w:val="00F13A8C"/>
    <w:rsid w:val="00F22C07"/>
    <w:rsid w:val="00F23579"/>
    <w:rsid w:val="00F2402E"/>
    <w:rsid w:val="00F2405E"/>
    <w:rsid w:val="00F24A22"/>
    <w:rsid w:val="00F25EE2"/>
    <w:rsid w:val="00F30A79"/>
    <w:rsid w:val="00F30E2C"/>
    <w:rsid w:val="00F36AC6"/>
    <w:rsid w:val="00F40C55"/>
    <w:rsid w:val="00F50F13"/>
    <w:rsid w:val="00F53803"/>
    <w:rsid w:val="00F54B70"/>
    <w:rsid w:val="00F56642"/>
    <w:rsid w:val="00F72289"/>
    <w:rsid w:val="00F870A6"/>
    <w:rsid w:val="00F90E0B"/>
    <w:rsid w:val="00F918AB"/>
    <w:rsid w:val="00F93E48"/>
    <w:rsid w:val="00F97D93"/>
    <w:rsid w:val="00FA1880"/>
    <w:rsid w:val="00FA22E2"/>
    <w:rsid w:val="00FB07F3"/>
    <w:rsid w:val="00FB2CDC"/>
    <w:rsid w:val="00FB672F"/>
    <w:rsid w:val="00FC3A17"/>
    <w:rsid w:val="00FC3A23"/>
    <w:rsid w:val="00FC5595"/>
    <w:rsid w:val="00FC5AA7"/>
    <w:rsid w:val="00FD017F"/>
    <w:rsid w:val="00FD1C1C"/>
    <w:rsid w:val="00FD2E47"/>
    <w:rsid w:val="00FD42C4"/>
    <w:rsid w:val="00FE7848"/>
    <w:rsid w:val="00FF2324"/>
    <w:rsid w:val="00FF428A"/>
    <w:rsid w:val="00FF4997"/>
    <w:rsid w:val="00FF544B"/>
    <w:rsid w:val="00FF66B5"/>
    <w:rsid w:val="019948FF"/>
    <w:rsid w:val="01AC0139"/>
    <w:rsid w:val="021A0131"/>
    <w:rsid w:val="02F20021"/>
    <w:rsid w:val="03E1080D"/>
    <w:rsid w:val="04351B1E"/>
    <w:rsid w:val="04782A92"/>
    <w:rsid w:val="04A722F0"/>
    <w:rsid w:val="05504736"/>
    <w:rsid w:val="05E80E12"/>
    <w:rsid w:val="067326F7"/>
    <w:rsid w:val="07A13635"/>
    <w:rsid w:val="07AB20F7"/>
    <w:rsid w:val="07CF4038"/>
    <w:rsid w:val="08101DB2"/>
    <w:rsid w:val="081E50D6"/>
    <w:rsid w:val="08A17FE2"/>
    <w:rsid w:val="08BA4909"/>
    <w:rsid w:val="093305F6"/>
    <w:rsid w:val="09434CDD"/>
    <w:rsid w:val="0B3D6DBF"/>
    <w:rsid w:val="0B5310FE"/>
    <w:rsid w:val="0B591DA9"/>
    <w:rsid w:val="0B592086"/>
    <w:rsid w:val="0C3D6A94"/>
    <w:rsid w:val="0C4843B9"/>
    <w:rsid w:val="0C4A0131"/>
    <w:rsid w:val="0C5817A4"/>
    <w:rsid w:val="0CCB0F3D"/>
    <w:rsid w:val="0CD148A7"/>
    <w:rsid w:val="0D335069"/>
    <w:rsid w:val="0D6E42F3"/>
    <w:rsid w:val="0DB45986"/>
    <w:rsid w:val="0E0511A8"/>
    <w:rsid w:val="0E0F1632"/>
    <w:rsid w:val="0E21123B"/>
    <w:rsid w:val="0EDB39A1"/>
    <w:rsid w:val="0EF0248D"/>
    <w:rsid w:val="0F2033CB"/>
    <w:rsid w:val="0F31473F"/>
    <w:rsid w:val="0F751969"/>
    <w:rsid w:val="0F925C73"/>
    <w:rsid w:val="1080667F"/>
    <w:rsid w:val="10E8147E"/>
    <w:rsid w:val="110B2B14"/>
    <w:rsid w:val="113B2E9C"/>
    <w:rsid w:val="117B0D8C"/>
    <w:rsid w:val="11D83C50"/>
    <w:rsid w:val="11FC3C7B"/>
    <w:rsid w:val="12577999"/>
    <w:rsid w:val="13871C6A"/>
    <w:rsid w:val="14132147"/>
    <w:rsid w:val="14BE16BC"/>
    <w:rsid w:val="14F34426"/>
    <w:rsid w:val="15152B87"/>
    <w:rsid w:val="156C3750"/>
    <w:rsid w:val="159535B3"/>
    <w:rsid w:val="15E82E53"/>
    <w:rsid w:val="16276BA3"/>
    <w:rsid w:val="16A6065A"/>
    <w:rsid w:val="16A71726"/>
    <w:rsid w:val="16F2389F"/>
    <w:rsid w:val="16FE3FF2"/>
    <w:rsid w:val="170744E6"/>
    <w:rsid w:val="17680846"/>
    <w:rsid w:val="17F46AE8"/>
    <w:rsid w:val="17F51B4E"/>
    <w:rsid w:val="18202BA6"/>
    <w:rsid w:val="18677510"/>
    <w:rsid w:val="1881634D"/>
    <w:rsid w:val="19717DB2"/>
    <w:rsid w:val="1A910094"/>
    <w:rsid w:val="1C3924C7"/>
    <w:rsid w:val="1CBB3234"/>
    <w:rsid w:val="1DF4614E"/>
    <w:rsid w:val="1E386095"/>
    <w:rsid w:val="1E3E561C"/>
    <w:rsid w:val="1E8F7C25"/>
    <w:rsid w:val="1E9D2F50"/>
    <w:rsid w:val="1F6E0254"/>
    <w:rsid w:val="1F846FD2"/>
    <w:rsid w:val="1F8C1DF0"/>
    <w:rsid w:val="201627BC"/>
    <w:rsid w:val="20987265"/>
    <w:rsid w:val="20B415FA"/>
    <w:rsid w:val="20DA3519"/>
    <w:rsid w:val="211865F8"/>
    <w:rsid w:val="211903B5"/>
    <w:rsid w:val="21AF6086"/>
    <w:rsid w:val="21D7200F"/>
    <w:rsid w:val="21FF1EE9"/>
    <w:rsid w:val="22250FCC"/>
    <w:rsid w:val="223236E9"/>
    <w:rsid w:val="224C4814"/>
    <w:rsid w:val="22F7744E"/>
    <w:rsid w:val="230439E3"/>
    <w:rsid w:val="23337719"/>
    <w:rsid w:val="238B1303"/>
    <w:rsid w:val="23AC703D"/>
    <w:rsid w:val="25417661"/>
    <w:rsid w:val="2547125A"/>
    <w:rsid w:val="257404B3"/>
    <w:rsid w:val="25AD7DBF"/>
    <w:rsid w:val="25C41A79"/>
    <w:rsid w:val="25D01CF0"/>
    <w:rsid w:val="25D21F9B"/>
    <w:rsid w:val="265C22FB"/>
    <w:rsid w:val="265C67D3"/>
    <w:rsid w:val="274E23CA"/>
    <w:rsid w:val="2771557E"/>
    <w:rsid w:val="27AE55C0"/>
    <w:rsid w:val="280244F4"/>
    <w:rsid w:val="28814A83"/>
    <w:rsid w:val="28B279B4"/>
    <w:rsid w:val="28DB0A41"/>
    <w:rsid w:val="29E405F2"/>
    <w:rsid w:val="29FF142C"/>
    <w:rsid w:val="2A6B1546"/>
    <w:rsid w:val="2A76615A"/>
    <w:rsid w:val="2AEA33A3"/>
    <w:rsid w:val="2B0D1D89"/>
    <w:rsid w:val="2B297934"/>
    <w:rsid w:val="2B522706"/>
    <w:rsid w:val="2BA50779"/>
    <w:rsid w:val="2C677E7C"/>
    <w:rsid w:val="2D081019"/>
    <w:rsid w:val="2D1B099D"/>
    <w:rsid w:val="2D46550B"/>
    <w:rsid w:val="2D940DB4"/>
    <w:rsid w:val="2D99774B"/>
    <w:rsid w:val="2E884E15"/>
    <w:rsid w:val="2E8C1473"/>
    <w:rsid w:val="2EE02CED"/>
    <w:rsid w:val="2EED69CE"/>
    <w:rsid w:val="2F5940C6"/>
    <w:rsid w:val="2FAB0637"/>
    <w:rsid w:val="30034B0E"/>
    <w:rsid w:val="303B31BD"/>
    <w:rsid w:val="307F4383"/>
    <w:rsid w:val="308B5380"/>
    <w:rsid w:val="30DC6DFC"/>
    <w:rsid w:val="320610D1"/>
    <w:rsid w:val="32146967"/>
    <w:rsid w:val="32476D3D"/>
    <w:rsid w:val="32E14A9C"/>
    <w:rsid w:val="3301756A"/>
    <w:rsid w:val="33102644"/>
    <w:rsid w:val="332130EA"/>
    <w:rsid w:val="339207B1"/>
    <w:rsid w:val="34B50EE4"/>
    <w:rsid w:val="356F2FDD"/>
    <w:rsid w:val="36F4783D"/>
    <w:rsid w:val="377203B8"/>
    <w:rsid w:val="37BF1123"/>
    <w:rsid w:val="37FF78CB"/>
    <w:rsid w:val="38172D0E"/>
    <w:rsid w:val="383438BF"/>
    <w:rsid w:val="389B4910"/>
    <w:rsid w:val="38A25E40"/>
    <w:rsid w:val="38A62207"/>
    <w:rsid w:val="39355B41"/>
    <w:rsid w:val="39456A46"/>
    <w:rsid w:val="39AE6358"/>
    <w:rsid w:val="3B1874C8"/>
    <w:rsid w:val="3B20012B"/>
    <w:rsid w:val="3BA42B0A"/>
    <w:rsid w:val="3BB12285"/>
    <w:rsid w:val="3C783F36"/>
    <w:rsid w:val="3C9A7261"/>
    <w:rsid w:val="3CCA40CD"/>
    <w:rsid w:val="3CE12F4D"/>
    <w:rsid w:val="3D123278"/>
    <w:rsid w:val="3D2D7FDC"/>
    <w:rsid w:val="3D306D49"/>
    <w:rsid w:val="3D9F41EB"/>
    <w:rsid w:val="3E0A3243"/>
    <w:rsid w:val="3E44744F"/>
    <w:rsid w:val="3E69770C"/>
    <w:rsid w:val="3F764CA9"/>
    <w:rsid w:val="3F8C2233"/>
    <w:rsid w:val="3FF95F26"/>
    <w:rsid w:val="402C1320"/>
    <w:rsid w:val="40842F0A"/>
    <w:rsid w:val="408F0DDD"/>
    <w:rsid w:val="414D5F20"/>
    <w:rsid w:val="419C2F68"/>
    <w:rsid w:val="41A76EB0"/>
    <w:rsid w:val="41D31183"/>
    <w:rsid w:val="42AD47DE"/>
    <w:rsid w:val="42FE0D52"/>
    <w:rsid w:val="43D10B6C"/>
    <w:rsid w:val="43DB1093"/>
    <w:rsid w:val="444530DF"/>
    <w:rsid w:val="44B72988"/>
    <w:rsid w:val="44D76B6A"/>
    <w:rsid w:val="450F36EA"/>
    <w:rsid w:val="45232E60"/>
    <w:rsid w:val="452D416E"/>
    <w:rsid w:val="454145FF"/>
    <w:rsid w:val="45BC4EF4"/>
    <w:rsid w:val="45C717F4"/>
    <w:rsid w:val="46320AD4"/>
    <w:rsid w:val="465A0995"/>
    <w:rsid w:val="46BA2ADB"/>
    <w:rsid w:val="46BC33FE"/>
    <w:rsid w:val="46C819FD"/>
    <w:rsid w:val="46EB5F4B"/>
    <w:rsid w:val="476834A9"/>
    <w:rsid w:val="478168F7"/>
    <w:rsid w:val="484F7E61"/>
    <w:rsid w:val="485727E6"/>
    <w:rsid w:val="48BC3CB4"/>
    <w:rsid w:val="492C6C09"/>
    <w:rsid w:val="4B3F3CD1"/>
    <w:rsid w:val="4B771FE9"/>
    <w:rsid w:val="4B7D2042"/>
    <w:rsid w:val="4CC54F7B"/>
    <w:rsid w:val="4CCE3A8F"/>
    <w:rsid w:val="4D924016"/>
    <w:rsid w:val="4DFB264D"/>
    <w:rsid w:val="4E7445BE"/>
    <w:rsid w:val="4E887C97"/>
    <w:rsid w:val="4EA8070C"/>
    <w:rsid w:val="4F29184C"/>
    <w:rsid w:val="501871CB"/>
    <w:rsid w:val="502E4CE4"/>
    <w:rsid w:val="5036491C"/>
    <w:rsid w:val="5178776B"/>
    <w:rsid w:val="51AA321A"/>
    <w:rsid w:val="51BB5F74"/>
    <w:rsid w:val="51D30789"/>
    <w:rsid w:val="51FC3859"/>
    <w:rsid w:val="529761EA"/>
    <w:rsid w:val="52B81A73"/>
    <w:rsid w:val="531225F7"/>
    <w:rsid w:val="53130FEB"/>
    <w:rsid w:val="53407165"/>
    <w:rsid w:val="536F179E"/>
    <w:rsid w:val="53A02794"/>
    <w:rsid w:val="53A551A0"/>
    <w:rsid w:val="5411106D"/>
    <w:rsid w:val="543D7B60"/>
    <w:rsid w:val="551C59CE"/>
    <w:rsid w:val="55803AC7"/>
    <w:rsid w:val="55BA1450"/>
    <w:rsid w:val="55E02539"/>
    <w:rsid w:val="56AE3064"/>
    <w:rsid w:val="573307CB"/>
    <w:rsid w:val="585D60C3"/>
    <w:rsid w:val="58693CF0"/>
    <w:rsid w:val="58E05BE3"/>
    <w:rsid w:val="58E6094E"/>
    <w:rsid w:val="5903310E"/>
    <w:rsid w:val="59454242"/>
    <w:rsid w:val="59962476"/>
    <w:rsid w:val="5A2140DC"/>
    <w:rsid w:val="5A3D61AC"/>
    <w:rsid w:val="5B920B35"/>
    <w:rsid w:val="5B9447E3"/>
    <w:rsid w:val="5BA04C44"/>
    <w:rsid w:val="5C46003E"/>
    <w:rsid w:val="5C6A7016"/>
    <w:rsid w:val="5CD45920"/>
    <w:rsid w:val="5D541F57"/>
    <w:rsid w:val="5DBD6881"/>
    <w:rsid w:val="5E1A3D21"/>
    <w:rsid w:val="5EEB4428"/>
    <w:rsid w:val="5F4D6E91"/>
    <w:rsid w:val="5F634B38"/>
    <w:rsid w:val="5F8108E9"/>
    <w:rsid w:val="5FC6112F"/>
    <w:rsid w:val="5FD70968"/>
    <w:rsid w:val="604D14A3"/>
    <w:rsid w:val="606377EC"/>
    <w:rsid w:val="60907D75"/>
    <w:rsid w:val="62720811"/>
    <w:rsid w:val="62CA45A2"/>
    <w:rsid w:val="63546188"/>
    <w:rsid w:val="63604CB9"/>
    <w:rsid w:val="63B13956"/>
    <w:rsid w:val="6422105A"/>
    <w:rsid w:val="644E2D40"/>
    <w:rsid w:val="64572442"/>
    <w:rsid w:val="64684836"/>
    <w:rsid w:val="647B64A1"/>
    <w:rsid w:val="653E05DE"/>
    <w:rsid w:val="668D671F"/>
    <w:rsid w:val="669C7C38"/>
    <w:rsid w:val="67911F69"/>
    <w:rsid w:val="67D15A5F"/>
    <w:rsid w:val="67E9565E"/>
    <w:rsid w:val="6832145A"/>
    <w:rsid w:val="68BC5088"/>
    <w:rsid w:val="68E13002"/>
    <w:rsid w:val="69B67D29"/>
    <w:rsid w:val="6A1324A1"/>
    <w:rsid w:val="6A674B7F"/>
    <w:rsid w:val="6A793230"/>
    <w:rsid w:val="6AF46054"/>
    <w:rsid w:val="6B1C21F3"/>
    <w:rsid w:val="6B2C30FA"/>
    <w:rsid w:val="6BA60F2C"/>
    <w:rsid w:val="6C9524DD"/>
    <w:rsid w:val="6D6B00E5"/>
    <w:rsid w:val="6D794D48"/>
    <w:rsid w:val="6DC721AC"/>
    <w:rsid w:val="6E691593"/>
    <w:rsid w:val="6E9804E8"/>
    <w:rsid w:val="6EAE7221"/>
    <w:rsid w:val="6ED529FF"/>
    <w:rsid w:val="6EDA6267"/>
    <w:rsid w:val="6F686FC6"/>
    <w:rsid w:val="6FB5098B"/>
    <w:rsid w:val="70963436"/>
    <w:rsid w:val="715F724B"/>
    <w:rsid w:val="71BB5EDC"/>
    <w:rsid w:val="71BF4634"/>
    <w:rsid w:val="71FE226D"/>
    <w:rsid w:val="731A6C33"/>
    <w:rsid w:val="736F49C4"/>
    <w:rsid w:val="73840550"/>
    <w:rsid w:val="73FA40C7"/>
    <w:rsid w:val="74193B1C"/>
    <w:rsid w:val="744A3547"/>
    <w:rsid w:val="74D95E13"/>
    <w:rsid w:val="74DA7762"/>
    <w:rsid w:val="74E760B5"/>
    <w:rsid w:val="750503BE"/>
    <w:rsid w:val="751172B8"/>
    <w:rsid w:val="7544443B"/>
    <w:rsid w:val="75662603"/>
    <w:rsid w:val="75D03F20"/>
    <w:rsid w:val="75F33E51"/>
    <w:rsid w:val="764A076A"/>
    <w:rsid w:val="77427A58"/>
    <w:rsid w:val="776F4AC7"/>
    <w:rsid w:val="77CE0ABB"/>
    <w:rsid w:val="77D93560"/>
    <w:rsid w:val="78541493"/>
    <w:rsid w:val="78A25126"/>
    <w:rsid w:val="78D554E1"/>
    <w:rsid w:val="79B6044F"/>
    <w:rsid w:val="7A342CD0"/>
    <w:rsid w:val="7A7244D9"/>
    <w:rsid w:val="7AC02F74"/>
    <w:rsid w:val="7B05641A"/>
    <w:rsid w:val="7B9C6D7F"/>
    <w:rsid w:val="7C7C270C"/>
    <w:rsid w:val="7C7F3FAA"/>
    <w:rsid w:val="7D1961AD"/>
    <w:rsid w:val="7D741AB5"/>
    <w:rsid w:val="7E573431"/>
    <w:rsid w:val="7E874CC9"/>
    <w:rsid w:val="7F28622A"/>
    <w:rsid w:val="7F362D77"/>
    <w:rsid w:val="7FC632C4"/>
    <w:rsid w:val="7FD47B21"/>
    <w:rsid w:val="7FD74D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8"/>
    <w:qFormat/>
    <w:uiPriority w:val="0"/>
    <w:pPr>
      <w:keepNext/>
      <w:keepLines/>
      <w:spacing w:line="576" w:lineRule="auto"/>
      <w:outlineLvl w:val="0"/>
    </w:pPr>
    <w:rPr>
      <w:b/>
      <w:kern w:val="44"/>
      <w:sz w:val="44"/>
    </w:rPr>
  </w:style>
  <w:style w:type="paragraph" w:styleId="3">
    <w:name w:val="heading 3"/>
    <w:basedOn w:val="1"/>
    <w:next w:val="1"/>
    <w:qFormat/>
    <w:uiPriority w:val="0"/>
    <w:pPr>
      <w:keepNext/>
      <w:keepLines/>
      <w:spacing w:before="260" w:after="260" w:line="416" w:lineRule="auto"/>
      <w:outlineLvl w:val="2"/>
    </w:pPr>
    <w:rPr>
      <w:b/>
      <w:bCs/>
      <w:szCs w:val="32"/>
    </w:rPr>
  </w:style>
  <w:style w:type="paragraph" w:styleId="4">
    <w:name w:val="heading 4"/>
    <w:basedOn w:val="1"/>
    <w:next w:val="1"/>
    <w:autoRedefine/>
    <w:unhideWhenUsed/>
    <w:qFormat/>
    <w:uiPriority w:val="0"/>
    <w:pPr>
      <w:keepNext/>
      <w:keepLines/>
      <w:jc w:val="left"/>
      <w:outlineLvl w:val="3"/>
    </w:pPr>
    <w:rPr>
      <w:rFonts w:eastAsia="宋体"/>
      <w:b/>
      <w:bCs/>
      <w:sz w:val="28"/>
      <w:szCs w:val="28"/>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spacing w:line="240" w:lineRule="auto"/>
      <w:ind w:firstLine="420" w:firstLineChars="200"/>
    </w:pPr>
    <w:rPr>
      <w:rFonts w:ascii="宋体" w:hAnsi="宋体" w:cs="宋体" w:eastAsiaTheme="minorEastAsia"/>
      <w:sz w:val="21"/>
    </w:rPr>
  </w:style>
  <w:style w:type="paragraph" w:styleId="6">
    <w:name w:val="Body Text"/>
    <w:basedOn w:val="1"/>
    <w:link w:val="27"/>
    <w:qFormat/>
    <w:uiPriority w:val="0"/>
    <w:pPr>
      <w:spacing w:after="120"/>
    </w:pPr>
  </w:style>
  <w:style w:type="paragraph" w:styleId="7">
    <w:name w:val="Body Text Indent"/>
    <w:basedOn w:val="1"/>
    <w:next w:val="8"/>
    <w:autoRedefine/>
    <w:qFormat/>
    <w:uiPriority w:val="0"/>
    <w:pPr>
      <w:spacing w:line="360" w:lineRule="auto"/>
      <w:ind w:firstLine="495"/>
    </w:pPr>
    <w:rPr>
      <w:rFonts w:ascii="宋体" w:hAnsi="宋体"/>
      <w:sz w:val="24"/>
    </w:rPr>
  </w:style>
  <w:style w:type="paragraph" w:customStyle="1" w:styleId="8">
    <w:name w:val="样式 正文文本缩进 + 行距: 1.5 倍行距"/>
    <w:basedOn w:val="1"/>
    <w:autoRedefine/>
    <w:qFormat/>
    <w:uiPriority w:val="0"/>
    <w:pPr>
      <w:spacing w:after="120" w:line="360" w:lineRule="auto"/>
      <w:ind w:left="32" w:leftChars="32" w:firstLine="200" w:firstLineChars="200"/>
    </w:pPr>
    <w:rPr>
      <w:rFonts w:cs="宋体"/>
      <w:lang w:bidi="ar-SA"/>
    </w:rPr>
  </w:style>
  <w:style w:type="paragraph" w:styleId="9">
    <w:name w:val="toc 3"/>
    <w:basedOn w:val="10"/>
    <w:next w:val="1"/>
    <w:autoRedefine/>
    <w:qFormat/>
    <w:uiPriority w:val="0"/>
    <w:pPr>
      <w:spacing w:line="240" w:lineRule="auto"/>
      <w:ind w:left="840" w:leftChars="400"/>
    </w:pPr>
    <w:rPr>
      <w:rFonts w:eastAsia="宋体"/>
      <w:sz w:val="21"/>
      <w:szCs w:val="20"/>
    </w:rPr>
  </w:style>
  <w:style w:type="paragraph" w:styleId="10">
    <w:name w:val="toc 1"/>
    <w:basedOn w:val="1"/>
    <w:next w:val="1"/>
    <w:autoRedefine/>
    <w:qFormat/>
    <w:uiPriority w:val="0"/>
  </w:style>
  <w:style w:type="paragraph" w:styleId="11">
    <w:name w:val="Plain Text"/>
    <w:basedOn w:val="1"/>
    <w:link w:val="35"/>
    <w:autoRedefine/>
    <w:qFormat/>
    <w:uiPriority w:val="0"/>
    <w:rPr>
      <w:rFonts w:ascii="宋体" w:hAnsi="Courier New" w:eastAsia="宋体" w:cs="Courier New"/>
      <w:sz w:val="21"/>
      <w:szCs w:val="21"/>
    </w:rPr>
  </w:style>
  <w:style w:type="paragraph" w:styleId="12">
    <w:name w:val="Date"/>
    <w:basedOn w:val="1"/>
    <w:next w:val="1"/>
    <w:qFormat/>
    <w:uiPriority w:val="0"/>
    <w:pPr>
      <w:ind w:left="100" w:leftChars="2500"/>
    </w:pPr>
  </w:style>
  <w:style w:type="paragraph" w:styleId="13">
    <w:name w:val="Balloon Text"/>
    <w:basedOn w:val="1"/>
    <w:link w:val="32"/>
    <w:autoRedefine/>
    <w:qFormat/>
    <w:uiPriority w:val="0"/>
    <w:pPr>
      <w:spacing w:line="240" w:lineRule="auto"/>
    </w:pPr>
    <w:rPr>
      <w:sz w:val="18"/>
      <w:szCs w:val="18"/>
    </w:rPr>
  </w:style>
  <w:style w:type="paragraph" w:styleId="14">
    <w:name w:val="footer"/>
    <w:basedOn w:val="1"/>
    <w:link w:val="31"/>
    <w:autoRedefine/>
    <w:qFormat/>
    <w:uiPriority w:val="99"/>
    <w:pPr>
      <w:tabs>
        <w:tab w:val="center" w:pos="4153"/>
        <w:tab w:val="right" w:pos="8306"/>
      </w:tabs>
      <w:snapToGrid w:val="0"/>
      <w:jc w:val="left"/>
    </w:pPr>
    <w:rPr>
      <w:sz w:val="18"/>
      <w:szCs w:val="18"/>
    </w:rPr>
  </w:style>
  <w:style w:type="paragraph" w:styleId="15">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1"/>
    <w:link w:val="42"/>
    <w:autoRedefine/>
    <w:qFormat/>
    <w:uiPriority w:val="0"/>
    <w:pPr>
      <w:spacing w:before="240" w:after="60" w:line="480" w:lineRule="auto"/>
      <w:jc w:val="center"/>
      <w:outlineLvl w:val="0"/>
    </w:pPr>
    <w:rPr>
      <w:rFonts w:ascii="Cambria" w:hAnsi="Cambria" w:eastAsia="宋体"/>
      <w:b/>
      <w:bCs/>
      <w:szCs w:val="32"/>
    </w:rPr>
  </w:style>
  <w:style w:type="paragraph" w:styleId="17">
    <w:name w:val="Body Text First Indent"/>
    <w:basedOn w:val="6"/>
    <w:link w:val="38"/>
    <w:autoRedefine/>
    <w:qFormat/>
    <w:uiPriority w:val="0"/>
    <w:pPr>
      <w:ind w:firstLine="420" w:firstLineChars="100"/>
    </w:pPr>
  </w:style>
  <w:style w:type="paragraph" w:styleId="18">
    <w:name w:val="Body Text First Indent 2"/>
    <w:basedOn w:val="7"/>
    <w:next w:val="1"/>
    <w:qFormat/>
    <w:uiPriority w:val="0"/>
    <w:pPr>
      <w:ind w:firstLine="420" w:firstLineChars="200"/>
    </w:pPr>
    <w:rPr>
      <w:sz w:val="21"/>
    </w:rPr>
  </w:style>
  <w:style w:type="character" w:styleId="21">
    <w:name w:val="page number"/>
    <w:basedOn w:val="20"/>
    <w:qFormat/>
    <w:uiPriority w:val="0"/>
  </w:style>
  <w:style w:type="character" w:styleId="22">
    <w:name w:val="Hyperlink"/>
    <w:basedOn w:val="20"/>
    <w:autoRedefine/>
    <w:qFormat/>
    <w:uiPriority w:val="0"/>
    <w:rPr>
      <w:color w:val="0000FF"/>
      <w:u w:val="single"/>
    </w:rPr>
  </w:style>
  <w:style w:type="character" w:customStyle="1" w:styleId="23">
    <w:name w:val="正文文本 Char"/>
    <w:basedOn w:val="20"/>
    <w:autoRedefine/>
    <w:qFormat/>
    <w:uiPriority w:val="0"/>
    <w:rPr>
      <w:kern w:val="2"/>
      <w:sz w:val="21"/>
      <w:szCs w:val="24"/>
    </w:rPr>
  </w:style>
  <w:style w:type="paragraph" w:customStyle="1" w:styleId="24">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表格内"/>
    <w:basedOn w:val="1"/>
    <w:autoRedefine/>
    <w:qFormat/>
    <w:uiPriority w:val="0"/>
    <w:pPr>
      <w:spacing w:line="360" w:lineRule="exact"/>
      <w:jc w:val="center"/>
    </w:pPr>
    <w:rPr>
      <w:snapToGrid w:val="0"/>
      <w:szCs w:val="21"/>
    </w:rPr>
  </w:style>
  <w:style w:type="paragraph" w:styleId="26">
    <w:name w:val="List Paragraph"/>
    <w:basedOn w:val="1"/>
    <w:autoRedefine/>
    <w:qFormat/>
    <w:uiPriority w:val="34"/>
    <w:pPr>
      <w:ind w:firstLine="420" w:firstLineChars="200"/>
    </w:pPr>
  </w:style>
  <w:style w:type="character" w:customStyle="1" w:styleId="27">
    <w:name w:val="正文文本 Char1"/>
    <w:basedOn w:val="20"/>
    <w:link w:val="6"/>
    <w:autoRedefine/>
    <w:qFormat/>
    <w:uiPriority w:val="0"/>
    <w:rPr>
      <w:kern w:val="2"/>
      <w:sz w:val="21"/>
      <w:szCs w:val="24"/>
    </w:rPr>
  </w:style>
  <w:style w:type="character" w:customStyle="1" w:styleId="28">
    <w:name w:val="标题 1 Char"/>
    <w:link w:val="2"/>
    <w:qFormat/>
    <w:uiPriority w:val="0"/>
    <w:rPr>
      <w:b/>
      <w:kern w:val="44"/>
      <w:sz w:val="44"/>
    </w:rPr>
  </w:style>
  <w:style w:type="character" w:customStyle="1" w:styleId="29">
    <w:name w:val="样式 四号"/>
    <w:autoRedefine/>
    <w:qFormat/>
    <w:uiPriority w:val="0"/>
    <w:rPr>
      <w:sz w:val="28"/>
    </w:rPr>
  </w:style>
  <w:style w:type="character" w:customStyle="1" w:styleId="30">
    <w:name w:val="页眉 Char"/>
    <w:basedOn w:val="20"/>
    <w:link w:val="15"/>
    <w:autoRedefine/>
    <w:qFormat/>
    <w:uiPriority w:val="0"/>
    <w:rPr>
      <w:rFonts w:ascii="Times New Roman" w:hAnsi="Times New Roman" w:eastAsia="仿宋_GB2312"/>
      <w:kern w:val="2"/>
      <w:sz w:val="18"/>
      <w:szCs w:val="18"/>
    </w:rPr>
  </w:style>
  <w:style w:type="character" w:customStyle="1" w:styleId="31">
    <w:name w:val="页脚 Char"/>
    <w:basedOn w:val="20"/>
    <w:link w:val="14"/>
    <w:autoRedefine/>
    <w:qFormat/>
    <w:uiPriority w:val="99"/>
    <w:rPr>
      <w:rFonts w:ascii="Times New Roman" w:hAnsi="Times New Roman" w:eastAsia="仿宋_GB2312"/>
      <w:kern w:val="2"/>
      <w:sz w:val="18"/>
      <w:szCs w:val="18"/>
    </w:rPr>
  </w:style>
  <w:style w:type="character" w:customStyle="1" w:styleId="32">
    <w:name w:val="批注框文本 Char"/>
    <w:basedOn w:val="20"/>
    <w:link w:val="13"/>
    <w:autoRedefine/>
    <w:qFormat/>
    <w:uiPriority w:val="0"/>
    <w:rPr>
      <w:rFonts w:ascii="Times New Roman" w:hAnsi="Times New Roman" w:eastAsia="仿宋_GB2312"/>
      <w:kern w:val="2"/>
      <w:sz w:val="18"/>
      <w:szCs w:val="18"/>
    </w:rPr>
  </w:style>
  <w:style w:type="character" w:customStyle="1" w:styleId="33">
    <w:name w:val="报告书正文 Char"/>
    <w:link w:val="34"/>
    <w:qFormat/>
    <w:uiPriority w:val="0"/>
    <w:rPr>
      <w:rFonts w:ascii="Times New Roman" w:hAnsi="Times New Roman"/>
      <w:sz w:val="24"/>
      <w:szCs w:val="21"/>
    </w:rPr>
  </w:style>
  <w:style w:type="paragraph" w:customStyle="1" w:styleId="34">
    <w:name w:val="报告书正文"/>
    <w:basedOn w:val="11"/>
    <w:link w:val="33"/>
    <w:qFormat/>
    <w:uiPriority w:val="0"/>
    <w:pPr>
      <w:widowControl/>
      <w:spacing w:line="360" w:lineRule="auto"/>
      <w:ind w:firstLine="480" w:firstLineChars="200"/>
    </w:pPr>
    <w:rPr>
      <w:rFonts w:ascii="Times New Roman" w:hAnsi="Times New Roman" w:cs="Times New Roman"/>
      <w:kern w:val="0"/>
      <w:sz w:val="24"/>
    </w:rPr>
  </w:style>
  <w:style w:type="character" w:customStyle="1" w:styleId="35">
    <w:name w:val="纯文本 Char"/>
    <w:basedOn w:val="20"/>
    <w:link w:val="11"/>
    <w:autoRedefine/>
    <w:qFormat/>
    <w:uiPriority w:val="0"/>
    <w:rPr>
      <w:rFonts w:ascii="宋体" w:hAnsi="Courier New" w:cs="Courier New"/>
      <w:kern w:val="2"/>
      <w:sz w:val="21"/>
      <w:szCs w:val="21"/>
    </w:rPr>
  </w:style>
  <w:style w:type="character" w:customStyle="1" w:styleId="36">
    <w:name w:val="表内内容 Char Char"/>
    <w:link w:val="37"/>
    <w:autoRedefine/>
    <w:qFormat/>
    <w:uiPriority w:val="0"/>
    <w:rPr>
      <w:rFonts w:ascii="Times New Roman" w:hAnsi="Times New Roman"/>
      <w:kern w:val="2"/>
      <w:sz w:val="21"/>
      <w:szCs w:val="28"/>
    </w:rPr>
  </w:style>
  <w:style w:type="paragraph" w:customStyle="1" w:styleId="37">
    <w:name w:val="表内内容"/>
    <w:basedOn w:val="1"/>
    <w:link w:val="36"/>
    <w:qFormat/>
    <w:uiPriority w:val="0"/>
    <w:pPr>
      <w:adjustRightInd w:val="0"/>
      <w:spacing w:line="240" w:lineRule="auto"/>
      <w:jc w:val="center"/>
    </w:pPr>
    <w:rPr>
      <w:rFonts w:eastAsia="宋体"/>
      <w:sz w:val="21"/>
      <w:szCs w:val="28"/>
    </w:rPr>
  </w:style>
  <w:style w:type="character" w:customStyle="1" w:styleId="38">
    <w:name w:val="正文首行缩进 Char"/>
    <w:basedOn w:val="27"/>
    <w:link w:val="17"/>
    <w:qFormat/>
    <w:uiPriority w:val="0"/>
    <w:rPr>
      <w:rFonts w:ascii="Times New Roman" w:hAnsi="Times New Roman" w:eastAsia="仿宋_GB2312"/>
      <w:kern w:val="2"/>
      <w:sz w:val="32"/>
      <w:szCs w:val="24"/>
    </w:rPr>
  </w:style>
  <w:style w:type="character" w:customStyle="1" w:styleId="39">
    <w:name w:val="！正文 Char"/>
    <w:link w:val="40"/>
    <w:autoRedefine/>
    <w:qFormat/>
    <w:uiPriority w:val="0"/>
    <w:rPr>
      <w:rFonts w:ascii="Times New Roman" w:hAnsi="Times New Roman" w:eastAsia="Times New Roman"/>
      <w:sz w:val="24"/>
    </w:rPr>
  </w:style>
  <w:style w:type="paragraph" w:customStyle="1" w:styleId="40">
    <w:name w:val="！正文"/>
    <w:basedOn w:val="1"/>
    <w:link w:val="39"/>
    <w:autoRedefine/>
    <w:qFormat/>
    <w:uiPriority w:val="0"/>
    <w:pPr>
      <w:spacing w:line="360" w:lineRule="auto"/>
      <w:ind w:firstLine="643" w:firstLineChars="200"/>
    </w:pPr>
    <w:rPr>
      <w:rFonts w:eastAsia="Times New Roman"/>
      <w:kern w:val="0"/>
      <w:sz w:val="24"/>
      <w:szCs w:val="20"/>
    </w:rPr>
  </w:style>
  <w:style w:type="paragraph" w:customStyle="1" w:styleId="41">
    <w:name w:val="文本"/>
    <w:basedOn w:val="1"/>
    <w:qFormat/>
    <w:uiPriority w:val="0"/>
    <w:pPr>
      <w:adjustRightInd w:val="0"/>
      <w:snapToGrid w:val="0"/>
      <w:spacing w:line="360" w:lineRule="auto"/>
      <w:ind w:firstLine="480" w:firstLineChars="200"/>
      <w:jc w:val="left"/>
    </w:pPr>
    <w:rPr>
      <w:rFonts w:eastAsia="宋体"/>
      <w:kern w:val="0"/>
      <w:sz w:val="24"/>
      <w:lang w:val="zh-CN"/>
    </w:rPr>
  </w:style>
  <w:style w:type="character" w:customStyle="1" w:styleId="42">
    <w:name w:val="标题 Char"/>
    <w:link w:val="16"/>
    <w:autoRedefine/>
    <w:qFormat/>
    <w:uiPriority w:val="0"/>
    <w:rPr>
      <w:rFonts w:ascii="Cambria" w:hAnsi="Cambria"/>
      <w:b/>
      <w:bCs/>
      <w:kern w:val="2"/>
      <w:sz w:val="32"/>
      <w:szCs w:val="32"/>
    </w:rPr>
  </w:style>
  <w:style w:type="character" w:customStyle="1" w:styleId="43">
    <w:name w:val="标题 Char1"/>
    <w:basedOn w:val="20"/>
    <w:qFormat/>
    <w:uiPriority w:val="0"/>
    <w:rPr>
      <w:rFonts w:asciiTheme="majorHAnsi" w:hAnsiTheme="majorHAnsi" w:cstheme="majorBidi"/>
      <w:b/>
      <w:bCs/>
      <w:kern w:val="2"/>
      <w:sz w:val="32"/>
      <w:szCs w:val="32"/>
    </w:rPr>
  </w:style>
  <w:style w:type="paragraph" w:customStyle="1" w:styleId="44">
    <w:name w:val="1-正文"/>
    <w:basedOn w:val="1"/>
    <w:autoRedefine/>
    <w:qFormat/>
    <w:uiPriority w:val="0"/>
    <w:pPr>
      <w:spacing w:line="360" w:lineRule="auto"/>
      <w:ind w:firstLine="200" w:firstLineChars="200"/>
    </w:pPr>
    <w:rPr>
      <w:rFonts w:eastAsia="宋体"/>
      <w:sz w:val="21"/>
      <w:szCs w:val="22"/>
    </w:rPr>
  </w:style>
  <w:style w:type="paragraph" w:customStyle="1" w:styleId="45">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2220</Words>
  <Characters>2401</Characters>
  <Lines>13</Lines>
  <Paragraphs>3</Paragraphs>
  <TotalTime>36</TotalTime>
  <ScaleCrop>false</ScaleCrop>
  <LinksUpToDate>false</LinksUpToDate>
  <CharactersWithSpaces>2470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2020-09-01T09:20:00Z</dcterms:created>
  <dc:creator>微软系统</dc:creator>
  <cp:lastModifiedBy>王学珍</cp:lastModifiedBy>
  <cp:lastPrinted>2024-11-12T10:29:00Z</cp:lastPrinted>
  <dcterms:modified xsi:type="dcterms:W3CDTF">2024-11-28T09:21:08Z</dcterms:modified>
  <dc:title>鄯政环〔2014〕号</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5A3683B635A44F33A507559CF9DE9431_13</vt:lpwstr>
  </property>
</Properties>
</file>