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9"/>
        <w:rPr>
          <w:rFonts w:hint="eastAsia" w:ascii="方正小标宋_GBK" w:eastAsia="方正小标宋_GBK"/>
          <w:bCs/>
          <w:color w:val="000000"/>
          <w:sz w:val="24"/>
          <w:szCs w:val="24"/>
          <w:highlight w:val="none"/>
          <w:lang w:val="en-US" w:eastAsia="zh-CN"/>
        </w:rPr>
      </w:pPr>
      <w:bookmarkStart w:id="25" w:name="_GoBack"/>
      <w:bookmarkEnd w:id="25"/>
      <w:bookmarkStart w:id="0" w:name="_Toc15787"/>
    </w:p>
    <w:p>
      <w:pPr>
        <w:rPr>
          <w:rFonts w:hint="default"/>
          <w:lang w:val="en-US" w:eastAsia="zh-CN"/>
        </w:rPr>
      </w:pPr>
    </w:p>
    <w:p>
      <w:pPr>
        <w:jc w:val="center"/>
        <w:rPr>
          <w:color w:val="000000"/>
          <w:highlight w:val="none"/>
        </w:rPr>
      </w:pPr>
      <w:r>
        <w:rPr>
          <w:rFonts w:hint="eastAsia" w:ascii="方正小标宋_GBK" w:eastAsia="方正小标宋_GBK"/>
          <w:bCs/>
          <w:color w:val="000000"/>
          <w:sz w:val="72"/>
          <w:szCs w:val="72"/>
          <w:highlight w:val="none"/>
        </w:rPr>
        <w:t>建设项目环境影响报告表</w:t>
      </w:r>
      <w:bookmarkEnd w:id="0"/>
    </w:p>
    <w:p>
      <w:pPr>
        <w:adjustRightInd w:val="0"/>
        <w:snapToGrid w:val="0"/>
        <w:spacing w:beforeLines="80"/>
        <w:jc w:val="center"/>
        <w:rPr>
          <w:rFonts w:hint="eastAsia" w:ascii="楷体_GB2312" w:eastAsia="楷体_GB2312"/>
          <w:bCs/>
          <w:color w:val="000000"/>
          <w:sz w:val="48"/>
          <w:szCs w:val="48"/>
          <w:highlight w:val="none"/>
        </w:rPr>
      </w:pPr>
      <w:r>
        <w:rPr>
          <w:rFonts w:hint="eastAsia" w:ascii="楷体_GB2312" w:eastAsia="楷体_GB2312"/>
          <w:bCs/>
          <w:color w:val="000000"/>
          <w:sz w:val="48"/>
          <w:szCs w:val="48"/>
          <w:highlight w:val="none"/>
        </w:rPr>
        <w:t>(生态影响类)</w:t>
      </w:r>
    </w:p>
    <w:p>
      <w:pPr>
        <w:pStyle w:val="12"/>
        <w:ind w:left="480" w:firstLine="960"/>
        <w:rPr>
          <w:rFonts w:ascii="楷体_GB2312" w:eastAsia="楷体_GB2312"/>
          <w:bCs/>
          <w:color w:val="000000"/>
          <w:sz w:val="48"/>
          <w:szCs w:val="48"/>
          <w:highlight w:val="none"/>
        </w:rPr>
      </w:pPr>
    </w:p>
    <w:p>
      <w:pPr>
        <w:rPr>
          <w:color w:val="000000"/>
          <w:highlight w:val="none"/>
        </w:rPr>
      </w:pPr>
    </w:p>
    <w:p>
      <w:pPr>
        <w:rPr>
          <w:rFonts w:hint="default" w:eastAsia="仿宋"/>
          <w:color w:val="000000"/>
          <w:sz w:val="44"/>
          <w:szCs w:val="44"/>
          <w:highlight w:val="none"/>
          <w:lang w:val="en-US" w:eastAsia="zh-CN"/>
        </w:rPr>
      </w:pPr>
      <w:bookmarkStart w:id="1" w:name="_Hlk57883728"/>
      <w:r>
        <w:rPr>
          <w:rFonts w:hint="eastAsia" w:eastAsia="仿宋"/>
          <w:color w:val="000000"/>
          <w:sz w:val="44"/>
          <w:szCs w:val="44"/>
          <w:highlight w:val="none"/>
          <w:lang w:val="en-US" w:eastAsia="zh-CN"/>
        </w:rPr>
        <w:t xml:space="preserve">   </w:t>
      </w:r>
    </w:p>
    <w:bookmarkEnd w:id="1"/>
    <w:p>
      <w:pPr>
        <w:ind w:left="1919" w:leftChars="133" w:hanging="1600" w:hangingChars="500"/>
        <w:rPr>
          <w:rFonts w:hint="default" w:eastAsia="宋体" w:cs="宋体"/>
          <w:color w:val="000000"/>
          <w:sz w:val="32"/>
          <w:szCs w:val="32"/>
          <w:highlight w:val="none"/>
          <w:u w:val="single"/>
          <w:lang w:val="en-US" w:eastAsia="zh-CN"/>
        </w:rPr>
      </w:pPr>
      <w:r>
        <w:rPr>
          <w:rFonts w:hint="eastAsia" w:cs="宋体"/>
          <w:color w:val="000000"/>
          <w:sz w:val="32"/>
          <w:szCs w:val="32"/>
          <w:highlight w:val="none"/>
        </w:rPr>
        <w:t>项目名称：</w:t>
      </w:r>
      <w:r>
        <w:rPr>
          <w:rFonts w:hint="eastAsia" w:cs="宋体"/>
          <w:color w:val="000000"/>
          <w:sz w:val="32"/>
          <w:szCs w:val="32"/>
          <w:highlight w:val="none"/>
          <w:u w:val="single"/>
          <w:lang w:val="en-US" w:eastAsia="zh-CN"/>
        </w:rPr>
        <w:t xml:space="preserve">华电鄯善煤电灵活性改造配套风电项目      </w:t>
      </w:r>
    </w:p>
    <w:p>
      <w:pPr>
        <w:ind w:firstLine="320" w:firstLineChars="100"/>
        <w:rPr>
          <w:rFonts w:hint="default" w:eastAsia="宋体" w:cs="宋体"/>
          <w:color w:val="000000"/>
          <w:sz w:val="32"/>
          <w:szCs w:val="32"/>
          <w:highlight w:val="none"/>
          <w:u w:val="single"/>
          <w:lang w:val="en-US" w:eastAsia="zh-CN"/>
        </w:rPr>
      </w:pPr>
      <w:r>
        <w:rPr>
          <w:rFonts w:hint="eastAsia" w:cs="宋体"/>
          <w:color w:val="000000"/>
          <w:sz w:val="32"/>
          <w:szCs w:val="32"/>
          <w:highlight w:val="none"/>
        </w:rPr>
        <w:t>建设单位(盖章)：</w:t>
      </w:r>
      <w:r>
        <w:rPr>
          <w:rFonts w:hint="eastAsia" w:cs="宋体"/>
          <w:color w:val="000000"/>
          <w:sz w:val="32"/>
          <w:szCs w:val="32"/>
          <w:highlight w:val="none"/>
          <w:u w:val="single"/>
          <w:lang w:val="en-US" w:eastAsia="zh-CN"/>
        </w:rPr>
        <w:t xml:space="preserve">  华电瀚海吐鲁番能源开发有限公司        </w:t>
      </w:r>
    </w:p>
    <w:p>
      <w:pPr>
        <w:ind w:firstLine="320" w:firstLineChars="100"/>
        <w:rPr>
          <w:rFonts w:cs="宋体"/>
          <w:color w:val="000000"/>
          <w:sz w:val="32"/>
          <w:szCs w:val="32"/>
          <w:highlight w:val="none"/>
          <w:u w:val="single"/>
        </w:rPr>
      </w:pPr>
      <w:r>
        <w:rPr>
          <w:rFonts w:hint="eastAsia" w:cs="宋体"/>
          <w:color w:val="000000"/>
          <w:sz w:val="32"/>
          <w:szCs w:val="32"/>
          <w:highlight w:val="none"/>
        </w:rPr>
        <w:t>编制日期：</w:t>
      </w:r>
      <w:r>
        <w:rPr>
          <w:rFonts w:hint="eastAsia" w:cs="宋体"/>
          <w:color w:val="000000"/>
          <w:sz w:val="32"/>
          <w:szCs w:val="32"/>
          <w:highlight w:val="none"/>
          <w:u w:val="single"/>
        </w:rPr>
        <w:t xml:space="preserve">      </w:t>
      </w:r>
      <w:r>
        <w:rPr>
          <w:rFonts w:hint="eastAsia" w:cs="宋体"/>
          <w:color w:val="000000"/>
          <w:sz w:val="32"/>
          <w:szCs w:val="32"/>
          <w:highlight w:val="none"/>
          <w:u w:val="single"/>
          <w:lang w:val="en-US" w:eastAsia="zh-CN"/>
        </w:rPr>
        <w:t xml:space="preserve">  </w:t>
      </w:r>
      <w:r>
        <w:rPr>
          <w:rFonts w:hint="eastAsia" w:cs="宋体"/>
          <w:color w:val="000000"/>
          <w:sz w:val="32"/>
          <w:szCs w:val="32"/>
          <w:highlight w:val="none"/>
          <w:u w:val="single"/>
        </w:rPr>
        <w:t>二○二</w:t>
      </w:r>
      <w:r>
        <w:rPr>
          <w:rFonts w:hint="eastAsia" w:cs="宋体"/>
          <w:color w:val="000000"/>
          <w:sz w:val="32"/>
          <w:szCs w:val="32"/>
          <w:highlight w:val="none"/>
          <w:u w:val="single"/>
          <w:lang w:val="en-US" w:eastAsia="zh-CN"/>
        </w:rPr>
        <w:t>四</w:t>
      </w:r>
      <w:r>
        <w:rPr>
          <w:rFonts w:hint="eastAsia" w:cs="宋体"/>
          <w:color w:val="000000"/>
          <w:sz w:val="32"/>
          <w:szCs w:val="32"/>
          <w:highlight w:val="none"/>
          <w:u w:val="single"/>
        </w:rPr>
        <w:t>年</w:t>
      </w:r>
      <w:r>
        <w:rPr>
          <w:rFonts w:hint="eastAsia" w:cs="宋体"/>
          <w:color w:val="000000"/>
          <w:sz w:val="32"/>
          <w:szCs w:val="32"/>
          <w:highlight w:val="none"/>
          <w:u w:val="single"/>
          <w:lang w:val="en-US" w:eastAsia="zh-CN"/>
        </w:rPr>
        <w:t>九</w:t>
      </w:r>
      <w:r>
        <w:rPr>
          <w:rFonts w:hint="eastAsia" w:cs="宋体"/>
          <w:color w:val="000000"/>
          <w:sz w:val="32"/>
          <w:szCs w:val="32"/>
          <w:highlight w:val="none"/>
          <w:u w:val="single"/>
        </w:rPr>
        <w:t xml:space="preserve">月        </w:t>
      </w:r>
      <w:r>
        <w:rPr>
          <w:rFonts w:hint="eastAsia" w:cs="宋体"/>
          <w:color w:val="000000"/>
          <w:sz w:val="32"/>
          <w:szCs w:val="32"/>
          <w:highlight w:val="none"/>
          <w:u w:val="single"/>
          <w:lang w:val="en-US" w:eastAsia="zh-CN"/>
        </w:rPr>
        <w:t xml:space="preserve">      </w:t>
      </w:r>
      <w:r>
        <w:rPr>
          <w:rFonts w:hint="eastAsia" w:cs="宋体"/>
          <w:color w:val="000000"/>
          <w:sz w:val="32"/>
          <w:szCs w:val="32"/>
          <w:highlight w:val="none"/>
          <w:u w:val="single"/>
        </w:rPr>
        <w:t xml:space="preserve">    </w:t>
      </w:r>
    </w:p>
    <w:p>
      <w:pPr>
        <w:adjustRightInd w:val="0"/>
        <w:snapToGrid w:val="0"/>
        <w:spacing w:line="288" w:lineRule="auto"/>
        <w:ind w:firstLine="1040"/>
        <w:rPr>
          <w:rFonts w:cs="宋体"/>
          <w:color w:val="000000"/>
          <w:sz w:val="36"/>
          <w:szCs w:val="36"/>
          <w:highlight w:val="none"/>
          <w:u w:val="single"/>
        </w:rPr>
      </w:pPr>
    </w:p>
    <w:p>
      <w:pPr>
        <w:adjustRightInd w:val="0"/>
        <w:snapToGrid w:val="0"/>
        <w:spacing w:line="288" w:lineRule="auto"/>
        <w:rPr>
          <w:rFonts w:ascii="仿宋_GB2312" w:eastAsia="仿宋_GB2312"/>
          <w:color w:val="000000"/>
          <w:sz w:val="36"/>
          <w:szCs w:val="36"/>
          <w:highlight w:val="none"/>
        </w:rPr>
      </w:pPr>
    </w:p>
    <w:p>
      <w:pPr>
        <w:adjustRightInd w:val="0"/>
        <w:snapToGrid w:val="0"/>
        <w:spacing w:line="288" w:lineRule="auto"/>
        <w:rPr>
          <w:rFonts w:ascii="仿宋_GB2312" w:eastAsia="仿宋_GB2312"/>
          <w:color w:val="000000"/>
          <w:sz w:val="36"/>
          <w:szCs w:val="36"/>
          <w:highlight w:val="none"/>
        </w:rPr>
      </w:pPr>
    </w:p>
    <w:p>
      <w:pPr>
        <w:pStyle w:val="12"/>
        <w:ind w:left="480" w:firstLine="560"/>
        <w:rPr>
          <w:color w:val="000000"/>
          <w:highlight w:val="none"/>
        </w:rPr>
      </w:pPr>
    </w:p>
    <w:p/>
    <w:p>
      <w:pPr>
        <w:adjustRightInd w:val="0"/>
        <w:snapToGrid w:val="0"/>
        <w:spacing w:line="288" w:lineRule="auto"/>
        <w:jc w:val="center"/>
        <w:rPr>
          <w:rFonts w:ascii="仿宋_GB2312" w:hAnsi="Times New Roman" w:eastAsia="仿宋_GB2312"/>
          <w:color w:val="000000"/>
          <w:sz w:val="36"/>
          <w:szCs w:val="36"/>
          <w:highlight w:val="none"/>
        </w:rPr>
      </w:pPr>
      <w:r>
        <w:rPr>
          <w:rFonts w:hint="eastAsia" w:ascii="楷体_GB2312" w:hAnsi="Times New Roman" w:eastAsia="楷体_GB2312"/>
          <w:color w:val="000000"/>
          <w:sz w:val="36"/>
          <w:szCs w:val="36"/>
          <w:highlight w:val="none"/>
        </w:rPr>
        <w:t>中华人民共和国生态环境部制</w:t>
      </w:r>
    </w:p>
    <w:p>
      <w:pPr>
        <w:rPr>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21"/>
        <w:spacing w:before="0" w:beforeAutospacing="0" w:after="0" w:afterAutospacing="0"/>
        <w:jc w:val="center"/>
        <w:outlineLvl w:val="0"/>
        <w:rPr>
          <w:rFonts w:ascii="黑体" w:hAnsi="黑体" w:eastAsia="黑体"/>
          <w:snapToGrid w:val="0"/>
          <w:color w:val="000000"/>
          <w:sz w:val="30"/>
          <w:szCs w:val="30"/>
          <w:highlight w:val="none"/>
        </w:rPr>
      </w:pPr>
      <w:bookmarkStart w:id="2" w:name="_Toc29926"/>
      <w:r>
        <w:rPr>
          <w:rFonts w:hint="eastAsia" w:ascii="黑体" w:hAnsi="黑体" w:eastAsia="黑体"/>
          <w:snapToGrid w:val="0"/>
          <w:color w:val="000000"/>
          <w:sz w:val="30"/>
          <w:szCs w:val="30"/>
          <w:highlight w:val="none"/>
        </w:rPr>
        <w:t>一、建设项目基本情况</w:t>
      </w:r>
      <w:bookmarkEnd w:id="2"/>
    </w:p>
    <w:tbl>
      <w:tblPr>
        <w:tblStyle w:val="23"/>
        <w:tblW w:w="8853" w:type="dxa"/>
        <w:tblInd w:w="17"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858"/>
        <w:gridCol w:w="2431"/>
        <w:gridCol w:w="2044"/>
        <w:gridCol w:w="25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7" w:hRule="atLeast"/>
        </w:trPr>
        <w:tc>
          <w:tcPr>
            <w:tcW w:w="1858" w:type="dxa"/>
            <w:noWrap/>
            <w:tcMar>
              <w:top w:w="16" w:type="dxa"/>
              <w:left w:w="16" w:type="dxa"/>
              <w:right w:w="16" w:type="dxa"/>
            </w:tcMar>
            <w:vAlign w:val="center"/>
          </w:tcPr>
          <w:p>
            <w:pPr>
              <w:spacing w:line="240" w:lineRule="auto"/>
              <w:jc w:val="center"/>
              <w:rPr>
                <w:rFonts w:hint="eastAsia" w:cs="宋体"/>
                <w:color w:val="000000"/>
                <w:highlight w:val="none"/>
                <w:lang w:val="en-US" w:eastAsia="zh-CN"/>
              </w:rPr>
            </w:pPr>
            <w:r>
              <w:rPr>
                <w:rFonts w:hint="eastAsia" w:cs="宋体"/>
                <w:color w:val="000000"/>
                <w:highlight w:val="none"/>
                <w:lang w:val="en-US" w:eastAsia="zh-CN"/>
              </w:rPr>
              <w:t>建设项目名称</w:t>
            </w:r>
          </w:p>
        </w:tc>
        <w:tc>
          <w:tcPr>
            <w:tcW w:w="6995" w:type="dxa"/>
            <w:gridSpan w:val="3"/>
            <w:noWrap/>
            <w:vAlign w:val="center"/>
          </w:tcPr>
          <w:p>
            <w:pPr>
              <w:spacing w:line="240" w:lineRule="auto"/>
              <w:jc w:val="center"/>
              <w:rPr>
                <w:rFonts w:hint="default" w:cs="宋体"/>
                <w:color w:val="000000"/>
                <w:highlight w:val="none"/>
                <w:lang w:val="en-US" w:eastAsia="zh-CN"/>
              </w:rPr>
            </w:pPr>
            <w:r>
              <w:rPr>
                <w:rFonts w:hint="eastAsia" w:cs="宋体"/>
                <w:color w:val="000000"/>
                <w:highlight w:val="none"/>
                <w:lang w:val="en-US" w:eastAsia="zh-CN"/>
              </w:rPr>
              <w:t>华电鄯善煤电灵活性改造配套风电项目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52" w:hRule="atLeast"/>
        </w:trPr>
        <w:tc>
          <w:tcPr>
            <w:tcW w:w="1858" w:type="dxa"/>
            <w:noWrap/>
            <w:tcMar>
              <w:top w:w="16" w:type="dxa"/>
              <w:left w:w="16" w:type="dxa"/>
              <w:right w:w="16" w:type="dxa"/>
            </w:tcMar>
            <w:vAlign w:val="center"/>
          </w:tcPr>
          <w:p>
            <w:pPr>
              <w:spacing w:line="240" w:lineRule="auto"/>
              <w:jc w:val="center"/>
              <w:rPr>
                <w:rFonts w:cs="宋体"/>
                <w:color w:val="000000"/>
                <w:highlight w:val="none"/>
              </w:rPr>
            </w:pPr>
            <w:r>
              <w:rPr>
                <w:rFonts w:hint="eastAsia" w:cs="宋体"/>
                <w:color w:val="000000"/>
                <w:highlight w:val="none"/>
              </w:rPr>
              <w:t>建设项目</w:t>
            </w:r>
          </w:p>
          <w:p>
            <w:pPr>
              <w:spacing w:line="240" w:lineRule="auto"/>
              <w:jc w:val="center"/>
              <w:rPr>
                <w:rFonts w:cs="宋体"/>
                <w:color w:val="000000"/>
                <w:highlight w:val="none"/>
              </w:rPr>
            </w:pPr>
            <w:r>
              <w:rPr>
                <w:rFonts w:hint="eastAsia" w:cs="宋体"/>
                <w:color w:val="000000"/>
                <w:highlight w:val="none"/>
              </w:rPr>
              <w:t>行业类别</w:t>
            </w:r>
          </w:p>
        </w:tc>
        <w:tc>
          <w:tcPr>
            <w:tcW w:w="2431" w:type="dxa"/>
            <w:noWrap/>
            <w:vAlign w:val="center"/>
          </w:tcPr>
          <w:p>
            <w:pPr>
              <w:spacing w:line="240" w:lineRule="auto"/>
              <w:jc w:val="center"/>
              <w:rPr>
                <w:rFonts w:cs="宋体"/>
                <w:color w:val="000000"/>
                <w:highlight w:val="none"/>
              </w:rPr>
            </w:pPr>
            <w:r>
              <w:rPr>
                <w:rFonts w:hint="eastAsia" w:cs="宋体"/>
                <w:color w:val="000000"/>
                <w:highlight w:val="none"/>
              </w:rPr>
              <w:t>“四十一、电力、热力生产和供应业”中90、陆上风力发电4415</w:t>
            </w:r>
          </w:p>
        </w:tc>
        <w:tc>
          <w:tcPr>
            <w:tcW w:w="2044" w:type="dxa"/>
            <w:noWrap/>
            <w:vAlign w:val="center"/>
          </w:tcPr>
          <w:p>
            <w:pPr>
              <w:spacing w:line="240" w:lineRule="auto"/>
              <w:jc w:val="center"/>
              <w:rPr>
                <w:rFonts w:cs="宋体"/>
                <w:highlight w:val="none"/>
              </w:rPr>
            </w:pPr>
            <w:r>
              <w:rPr>
                <w:rFonts w:hint="eastAsia" w:cs="宋体"/>
                <w:highlight w:val="none"/>
              </w:rPr>
              <w:t>用地(用海)面积(m</w:t>
            </w:r>
            <w:r>
              <w:rPr>
                <w:rFonts w:hint="eastAsia" w:cs="宋体"/>
                <w:highlight w:val="none"/>
                <w:vertAlign w:val="superscript"/>
              </w:rPr>
              <w:t>2</w:t>
            </w:r>
            <w:r>
              <w:rPr>
                <w:rFonts w:hint="eastAsia" w:cs="宋体"/>
                <w:highlight w:val="none"/>
              </w:rPr>
              <w:t>)/长度(km)</w:t>
            </w:r>
          </w:p>
        </w:tc>
        <w:tc>
          <w:tcPr>
            <w:tcW w:w="2520" w:type="dxa"/>
            <w:noWrap/>
            <w:vAlign w:val="center"/>
          </w:tcPr>
          <w:p>
            <w:pPr>
              <w:spacing w:line="240" w:lineRule="auto"/>
              <w:jc w:val="left"/>
              <w:rPr>
                <w:rFonts w:cs="宋体"/>
                <w:highlight w:val="none"/>
              </w:rPr>
            </w:pPr>
            <w:r>
              <w:rPr>
                <w:rFonts w:hint="eastAsia" w:cs="宋体"/>
                <w:highlight w:val="none"/>
              </w:rPr>
              <w:t>永久占地：</w:t>
            </w:r>
            <w:r>
              <w:rPr>
                <w:rFonts w:hint="eastAsia" w:cs="宋体"/>
                <w:highlight w:val="none"/>
                <w:lang w:val="en-US" w:eastAsia="zh-CN"/>
              </w:rPr>
              <w:t>9.4712h</w:t>
            </w:r>
            <w:r>
              <w:rPr>
                <w:rFonts w:hint="eastAsia" w:cs="宋体"/>
                <w:highlight w:val="none"/>
              </w:rPr>
              <w:t>m</w:t>
            </w:r>
            <w:r>
              <w:rPr>
                <w:rFonts w:hint="eastAsia" w:cs="宋体"/>
                <w:highlight w:val="none"/>
                <w:vertAlign w:val="superscript"/>
              </w:rPr>
              <w:t>2</w:t>
            </w:r>
          </w:p>
          <w:p>
            <w:pPr>
              <w:spacing w:line="240" w:lineRule="auto"/>
              <w:jc w:val="left"/>
              <w:rPr>
                <w:rFonts w:cs="宋体"/>
                <w:highlight w:val="none"/>
              </w:rPr>
            </w:pPr>
            <w:r>
              <w:rPr>
                <w:rFonts w:hint="eastAsia" w:cs="宋体"/>
                <w:highlight w:val="none"/>
              </w:rPr>
              <w:t>临时占地：</w:t>
            </w:r>
            <w:r>
              <w:rPr>
                <w:rFonts w:hint="eastAsia" w:cs="宋体"/>
                <w:highlight w:val="none"/>
                <w:lang w:val="en-US" w:eastAsia="zh-CN"/>
              </w:rPr>
              <w:t>14.7903h</w:t>
            </w:r>
            <w:r>
              <w:rPr>
                <w:rFonts w:hint="eastAsia" w:cs="宋体"/>
                <w:highlight w:val="none"/>
              </w:rPr>
              <w:t>m</w:t>
            </w:r>
            <w:r>
              <w:rPr>
                <w:rFonts w:hint="eastAsia" w:cs="宋体"/>
                <w:highlight w:val="none"/>
                <w:vertAlign w:val="superscript"/>
              </w:rPr>
              <w:t>2</w:t>
            </w:r>
          </w:p>
          <w:p>
            <w:pPr>
              <w:spacing w:line="240" w:lineRule="auto"/>
              <w:jc w:val="left"/>
              <w:rPr>
                <w:highlight w:val="none"/>
              </w:rPr>
            </w:pPr>
            <w:r>
              <w:rPr>
                <w:rFonts w:hint="eastAsia" w:cs="宋体"/>
                <w:highlight w:val="none"/>
              </w:rPr>
              <w:t>总占地面积：</w:t>
            </w:r>
            <w:r>
              <w:rPr>
                <w:rFonts w:hint="eastAsia" w:cs="宋体"/>
                <w:highlight w:val="none"/>
                <w:lang w:val="en-US" w:eastAsia="zh-CN"/>
              </w:rPr>
              <w:t>24.2615h</w:t>
            </w:r>
            <w:r>
              <w:rPr>
                <w:rFonts w:hint="eastAsia" w:cs="宋体"/>
                <w:highlight w:val="none"/>
              </w:rPr>
              <w:t>m</w:t>
            </w:r>
            <w:r>
              <w:rPr>
                <w:rFonts w:hint="eastAsia" w:cs="宋体"/>
                <w:highlight w:val="none"/>
                <w:vertAlign w:val="superscript"/>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4" w:hRule="atLeast"/>
        </w:trPr>
        <w:tc>
          <w:tcPr>
            <w:tcW w:w="1858" w:type="dxa"/>
            <w:noWrap/>
            <w:tcMar>
              <w:top w:w="16" w:type="dxa"/>
              <w:left w:w="16" w:type="dxa"/>
              <w:right w:w="16" w:type="dxa"/>
            </w:tcMar>
            <w:vAlign w:val="center"/>
          </w:tcPr>
          <w:p>
            <w:pPr>
              <w:spacing w:line="240" w:lineRule="auto"/>
              <w:jc w:val="center"/>
              <w:rPr>
                <w:rFonts w:cs="宋体"/>
                <w:color w:val="000000"/>
                <w:highlight w:val="none"/>
              </w:rPr>
            </w:pPr>
            <w:r>
              <w:rPr>
                <w:rFonts w:hint="eastAsia" w:cs="宋体"/>
                <w:color w:val="000000"/>
                <w:highlight w:val="none"/>
              </w:rPr>
              <w:t>建设性质</w:t>
            </w:r>
          </w:p>
        </w:tc>
        <w:tc>
          <w:tcPr>
            <w:tcW w:w="2431" w:type="dxa"/>
            <w:noWrap/>
            <w:vAlign w:val="center"/>
          </w:tcPr>
          <w:p>
            <w:pPr>
              <w:spacing w:line="240" w:lineRule="auto"/>
              <w:jc w:val="left"/>
              <w:rPr>
                <w:rFonts w:cs="宋体"/>
                <w:color w:val="000000"/>
                <w:highlight w:val="none"/>
              </w:rPr>
            </w:pPr>
            <w:r>
              <w:rPr>
                <w:rFonts w:hint="eastAsia" w:cs="宋体"/>
                <w:color w:val="000000"/>
                <w:sz w:val="16"/>
                <w:szCs w:val="16"/>
                <w:highlight w:val="none"/>
              </w:rPr>
              <w:fldChar w:fldCharType="begin"/>
            </w:r>
            <w:r>
              <w:rPr>
                <w:rFonts w:hint="eastAsia" w:cs="宋体"/>
                <w:color w:val="000000"/>
                <w:sz w:val="16"/>
                <w:szCs w:val="16"/>
                <w:highlight w:val="none"/>
              </w:rPr>
              <w:instrText xml:space="preserve"> EQ \o\ac(</w:instrText>
            </w:r>
            <w:r>
              <w:rPr>
                <w:rFonts w:hint="eastAsia" w:cs="宋体"/>
                <w:color w:val="000000"/>
                <w:position w:val="-3"/>
                <w:szCs w:val="16"/>
                <w:highlight w:val="none"/>
              </w:rPr>
              <w:instrText xml:space="preserve">□</w:instrText>
            </w:r>
            <w:r>
              <w:rPr>
                <w:rFonts w:hint="eastAsia" w:cs="宋体"/>
                <w:color w:val="000000"/>
                <w:sz w:val="16"/>
                <w:szCs w:val="16"/>
                <w:highlight w:val="none"/>
              </w:rPr>
              <w:instrText xml:space="preserve">,√)</w:instrText>
            </w:r>
            <w:r>
              <w:rPr>
                <w:rFonts w:hint="eastAsia" w:cs="宋体"/>
                <w:color w:val="000000"/>
                <w:sz w:val="16"/>
                <w:szCs w:val="16"/>
                <w:highlight w:val="none"/>
              </w:rPr>
              <w:fldChar w:fldCharType="end"/>
            </w:r>
            <w:r>
              <w:rPr>
                <w:rFonts w:hint="eastAsia" w:cs="宋体"/>
                <w:color w:val="000000"/>
                <w:highlight w:val="none"/>
              </w:rPr>
              <w:t>新建(迁建)</w:t>
            </w:r>
          </w:p>
          <w:p>
            <w:pPr>
              <w:spacing w:line="240" w:lineRule="auto"/>
              <w:jc w:val="left"/>
              <w:rPr>
                <w:rFonts w:cs="宋体"/>
                <w:color w:val="000000"/>
                <w:highlight w:val="none"/>
              </w:rPr>
            </w:pPr>
            <w:r>
              <w:rPr>
                <w:rFonts w:hint="eastAsia" w:cs="宋体"/>
                <w:color w:val="000000"/>
                <w:highlight w:val="none"/>
              </w:rPr>
              <w:t>□改建</w:t>
            </w:r>
          </w:p>
          <w:p>
            <w:pPr>
              <w:spacing w:line="240" w:lineRule="auto"/>
              <w:jc w:val="left"/>
              <w:rPr>
                <w:rFonts w:cs="宋体"/>
                <w:color w:val="000000"/>
                <w:highlight w:val="none"/>
              </w:rPr>
            </w:pPr>
            <w:r>
              <w:rPr>
                <w:rFonts w:hint="eastAsia" w:cs="宋体"/>
                <w:color w:val="000000"/>
                <w:highlight w:val="none"/>
              </w:rPr>
              <w:t>□扩建</w:t>
            </w:r>
          </w:p>
          <w:p>
            <w:pPr>
              <w:spacing w:line="240" w:lineRule="auto"/>
              <w:jc w:val="left"/>
              <w:rPr>
                <w:rFonts w:cs="宋体"/>
                <w:color w:val="000000"/>
                <w:highlight w:val="none"/>
              </w:rPr>
            </w:pPr>
            <w:r>
              <w:rPr>
                <w:rFonts w:hint="eastAsia" w:cs="宋体"/>
                <w:color w:val="000000"/>
                <w:highlight w:val="none"/>
              </w:rPr>
              <w:t>□技术改造</w:t>
            </w:r>
          </w:p>
        </w:tc>
        <w:tc>
          <w:tcPr>
            <w:tcW w:w="2044" w:type="dxa"/>
            <w:noWrap/>
            <w:vAlign w:val="center"/>
          </w:tcPr>
          <w:p>
            <w:pPr>
              <w:spacing w:line="240" w:lineRule="auto"/>
              <w:jc w:val="center"/>
              <w:rPr>
                <w:rFonts w:cs="宋体"/>
                <w:color w:val="000000"/>
                <w:highlight w:val="none"/>
              </w:rPr>
            </w:pPr>
            <w:r>
              <w:rPr>
                <w:rFonts w:hint="eastAsia" w:cs="宋体"/>
                <w:color w:val="000000"/>
                <w:highlight w:val="none"/>
              </w:rPr>
              <w:t>建设项目</w:t>
            </w:r>
          </w:p>
          <w:p>
            <w:pPr>
              <w:spacing w:line="240" w:lineRule="auto"/>
              <w:jc w:val="center"/>
              <w:rPr>
                <w:rFonts w:cs="宋体"/>
                <w:color w:val="000000"/>
                <w:highlight w:val="none"/>
              </w:rPr>
            </w:pPr>
            <w:r>
              <w:rPr>
                <w:rFonts w:hint="eastAsia" w:cs="宋体"/>
                <w:color w:val="000000"/>
                <w:highlight w:val="none"/>
              </w:rPr>
              <w:t>申报情形</w:t>
            </w:r>
          </w:p>
        </w:tc>
        <w:tc>
          <w:tcPr>
            <w:tcW w:w="2520" w:type="dxa"/>
            <w:noWrap/>
            <w:vAlign w:val="center"/>
          </w:tcPr>
          <w:p>
            <w:pPr>
              <w:spacing w:line="240" w:lineRule="auto"/>
              <w:jc w:val="left"/>
              <w:rPr>
                <w:rFonts w:cs="宋体"/>
                <w:color w:val="000000"/>
                <w:highlight w:val="none"/>
              </w:rPr>
            </w:pPr>
            <w:r>
              <w:rPr>
                <w:rFonts w:hint="eastAsia" w:cs="宋体"/>
                <w:color w:val="000000"/>
                <w:sz w:val="16"/>
                <w:szCs w:val="16"/>
                <w:highlight w:val="none"/>
              </w:rPr>
              <w:fldChar w:fldCharType="begin"/>
            </w:r>
            <w:r>
              <w:rPr>
                <w:rFonts w:hint="eastAsia" w:cs="宋体"/>
                <w:color w:val="000000"/>
                <w:sz w:val="16"/>
                <w:szCs w:val="16"/>
                <w:highlight w:val="none"/>
              </w:rPr>
              <w:instrText xml:space="preserve"> EQ \o\ac(</w:instrText>
            </w:r>
            <w:r>
              <w:rPr>
                <w:rFonts w:hint="eastAsia" w:cs="宋体"/>
                <w:color w:val="000000"/>
                <w:position w:val="-3"/>
                <w:szCs w:val="16"/>
                <w:highlight w:val="none"/>
              </w:rPr>
              <w:instrText xml:space="preserve">□</w:instrText>
            </w:r>
            <w:r>
              <w:rPr>
                <w:rFonts w:hint="eastAsia" w:cs="宋体"/>
                <w:color w:val="000000"/>
                <w:sz w:val="16"/>
                <w:szCs w:val="16"/>
                <w:highlight w:val="none"/>
              </w:rPr>
              <w:instrText xml:space="preserve">,√)</w:instrText>
            </w:r>
            <w:r>
              <w:rPr>
                <w:rFonts w:hint="eastAsia" w:cs="宋体"/>
                <w:color w:val="000000"/>
                <w:sz w:val="16"/>
                <w:szCs w:val="16"/>
                <w:highlight w:val="none"/>
              </w:rPr>
              <w:fldChar w:fldCharType="end"/>
            </w:r>
            <w:r>
              <w:rPr>
                <w:rFonts w:hint="eastAsia" w:cs="宋体"/>
                <w:color w:val="000000"/>
                <w:highlight w:val="none"/>
              </w:rPr>
              <w:t>首次申报项目</w:t>
            </w:r>
          </w:p>
          <w:p>
            <w:pPr>
              <w:spacing w:line="240" w:lineRule="auto"/>
              <w:jc w:val="left"/>
              <w:rPr>
                <w:rFonts w:cs="宋体"/>
                <w:color w:val="000000"/>
                <w:highlight w:val="none"/>
              </w:rPr>
            </w:pPr>
            <w:r>
              <w:rPr>
                <w:rFonts w:hint="eastAsia" w:cs="宋体"/>
                <w:color w:val="000000"/>
                <w:highlight w:val="none"/>
              </w:rPr>
              <w:t>□不予批准后再次申报项目</w:t>
            </w:r>
          </w:p>
          <w:p>
            <w:pPr>
              <w:spacing w:line="240" w:lineRule="auto"/>
              <w:jc w:val="left"/>
              <w:rPr>
                <w:rFonts w:cs="宋体"/>
                <w:color w:val="000000"/>
                <w:highlight w:val="none"/>
              </w:rPr>
            </w:pPr>
            <w:r>
              <w:rPr>
                <w:rFonts w:hint="eastAsia" w:cs="宋体"/>
                <w:color w:val="000000"/>
                <w:highlight w:val="none"/>
              </w:rPr>
              <w:t>□超五年重新审核项目</w:t>
            </w:r>
          </w:p>
          <w:p>
            <w:pPr>
              <w:spacing w:line="240" w:lineRule="auto"/>
              <w:rPr>
                <w:rFonts w:cs="宋体"/>
                <w:color w:val="000000"/>
                <w:highlight w:val="none"/>
              </w:rPr>
            </w:pPr>
            <w:r>
              <w:rPr>
                <w:rFonts w:hint="eastAsia" w:cs="宋体"/>
                <w:color w:val="000000"/>
                <w:highlight w:val="none"/>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6" w:hRule="atLeast"/>
        </w:trPr>
        <w:tc>
          <w:tcPr>
            <w:tcW w:w="1858" w:type="dxa"/>
            <w:noWrap/>
            <w:tcMar>
              <w:top w:w="16" w:type="dxa"/>
              <w:left w:w="16" w:type="dxa"/>
              <w:right w:w="16" w:type="dxa"/>
            </w:tcMar>
            <w:vAlign w:val="center"/>
          </w:tcPr>
          <w:p>
            <w:pPr>
              <w:spacing w:line="240" w:lineRule="auto"/>
              <w:jc w:val="cente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项目审批(核准/</w:t>
            </w:r>
          </w:p>
          <w:p>
            <w:pPr>
              <w:spacing w:line="240" w:lineRule="auto"/>
              <w:jc w:val="cente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备案)部门(选填)</w:t>
            </w:r>
          </w:p>
        </w:tc>
        <w:tc>
          <w:tcPr>
            <w:tcW w:w="2431" w:type="dxa"/>
            <w:noWrap/>
            <w:vAlign w:val="center"/>
          </w:tcPr>
          <w:p>
            <w:pPr>
              <w:spacing w:line="240" w:lineRule="auto"/>
              <w:jc w:val="center"/>
              <w:rPr>
                <w:rFonts w:hint="default" w:asciiTheme="minorEastAsia" w:hAnsiTheme="minorEastAsia" w:eastAsiaTheme="minorEastAsia" w:cstheme="minorEastAsia"/>
                <w:color w:val="000000"/>
                <w:highlight w:val="none"/>
                <w:lang w:val="en-US" w:eastAsia="zh-CN"/>
              </w:rPr>
            </w:pPr>
            <w:r>
              <w:rPr>
                <w:rFonts w:hint="eastAsia" w:asciiTheme="minorEastAsia" w:hAnsiTheme="minorEastAsia" w:eastAsiaTheme="minorEastAsia" w:cstheme="minorEastAsia"/>
                <w:color w:val="000000"/>
                <w:highlight w:val="none"/>
                <w:lang w:val="en-US" w:eastAsia="zh-CN"/>
              </w:rPr>
              <w:t>新疆维吾尔自治区发展和改革委员会</w:t>
            </w:r>
          </w:p>
        </w:tc>
        <w:tc>
          <w:tcPr>
            <w:tcW w:w="2044" w:type="dxa"/>
            <w:noWrap/>
            <w:vAlign w:val="center"/>
          </w:tcPr>
          <w:p>
            <w:pPr>
              <w:spacing w:line="240" w:lineRule="auto"/>
              <w:jc w:val="cente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项目审批(核准/</w:t>
            </w:r>
          </w:p>
          <w:p>
            <w:pPr>
              <w:spacing w:line="240" w:lineRule="auto"/>
              <w:jc w:val="cente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备案)文号(选填)</w:t>
            </w:r>
          </w:p>
        </w:tc>
        <w:tc>
          <w:tcPr>
            <w:tcW w:w="2520" w:type="dxa"/>
            <w:noWrap/>
            <w:vAlign w:val="center"/>
          </w:tcPr>
          <w:p>
            <w:pPr>
              <w:spacing w:line="240" w:lineRule="auto"/>
              <w:jc w:val="center"/>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lang w:val="en-US" w:eastAsia="zh-CN"/>
              </w:rPr>
              <w:t>新发改能源〔2024〕320号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1858" w:type="dxa"/>
            <w:noWrap/>
            <w:tcMar>
              <w:top w:w="16" w:type="dxa"/>
              <w:left w:w="16" w:type="dxa"/>
              <w:right w:w="16" w:type="dxa"/>
            </w:tcMar>
            <w:vAlign w:val="center"/>
          </w:tcPr>
          <w:p>
            <w:pPr>
              <w:spacing w:line="240" w:lineRule="auto"/>
              <w:jc w:val="center"/>
              <w:rPr>
                <w:rFonts w:cs="宋体"/>
                <w:color w:val="000000"/>
                <w:highlight w:val="none"/>
              </w:rPr>
            </w:pPr>
            <w:r>
              <w:rPr>
                <w:rFonts w:hint="eastAsia" w:cs="宋体"/>
                <w:color w:val="000000"/>
                <w:highlight w:val="none"/>
              </w:rPr>
              <w:t>总投资(万元)</w:t>
            </w:r>
          </w:p>
        </w:tc>
        <w:tc>
          <w:tcPr>
            <w:tcW w:w="2431" w:type="dxa"/>
            <w:noWrap/>
            <w:vAlign w:val="center"/>
          </w:tcPr>
          <w:p>
            <w:pPr>
              <w:spacing w:line="240" w:lineRule="auto"/>
              <w:jc w:val="center"/>
              <w:rPr>
                <w:rFonts w:hint="default" w:eastAsia="宋体" w:cs="宋体"/>
                <w:highlight w:val="none"/>
                <w:lang w:val="en-US" w:eastAsia="zh-CN"/>
              </w:rPr>
            </w:pPr>
            <w:r>
              <w:rPr>
                <w:rFonts w:hint="eastAsia" w:cs="宋体"/>
                <w:highlight w:val="none"/>
                <w:lang w:val="en-US" w:eastAsia="zh-CN"/>
              </w:rPr>
              <w:t>69146.19</w:t>
            </w:r>
          </w:p>
        </w:tc>
        <w:tc>
          <w:tcPr>
            <w:tcW w:w="2044" w:type="dxa"/>
            <w:noWrap/>
            <w:tcMar>
              <w:top w:w="16" w:type="dxa"/>
              <w:left w:w="16" w:type="dxa"/>
              <w:right w:w="16" w:type="dxa"/>
            </w:tcMar>
            <w:vAlign w:val="center"/>
          </w:tcPr>
          <w:p>
            <w:pPr>
              <w:spacing w:line="240" w:lineRule="auto"/>
              <w:jc w:val="center"/>
              <w:rPr>
                <w:rFonts w:cs="宋体"/>
                <w:highlight w:val="none"/>
              </w:rPr>
            </w:pPr>
            <w:r>
              <w:rPr>
                <w:rFonts w:hint="eastAsia" w:cs="宋体"/>
                <w:highlight w:val="none"/>
              </w:rPr>
              <w:t>环保投资(万元)</w:t>
            </w:r>
          </w:p>
        </w:tc>
        <w:tc>
          <w:tcPr>
            <w:tcW w:w="2520" w:type="dxa"/>
            <w:noWrap/>
            <w:vAlign w:val="center"/>
          </w:tcPr>
          <w:p>
            <w:pPr>
              <w:spacing w:line="240" w:lineRule="auto"/>
              <w:jc w:val="center"/>
              <w:rPr>
                <w:rFonts w:hint="default" w:eastAsia="宋体" w:cs="宋体"/>
                <w:highlight w:val="none"/>
                <w:lang w:val="en-US" w:eastAsia="zh-CN"/>
              </w:rPr>
            </w:pPr>
            <w:r>
              <w:rPr>
                <w:rFonts w:hint="eastAsia" w:cs="宋体"/>
                <w:highlight w:val="none"/>
                <w:lang w:val="en-US" w:eastAsia="zh-CN"/>
              </w:rPr>
              <w:t>141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1858" w:type="dxa"/>
            <w:noWrap/>
            <w:tcMar>
              <w:top w:w="16" w:type="dxa"/>
              <w:left w:w="16" w:type="dxa"/>
              <w:right w:w="16" w:type="dxa"/>
            </w:tcMar>
            <w:vAlign w:val="center"/>
          </w:tcPr>
          <w:p>
            <w:pPr>
              <w:spacing w:line="240" w:lineRule="auto"/>
              <w:jc w:val="center"/>
              <w:rPr>
                <w:rFonts w:cs="宋体"/>
                <w:color w:val="000000"/>
                <w:highlight w:val="none"/>
              </w:rPr>
            </w:pPr>
            <w:r>
              <w:rPr>
                <w:rFonts w:hint="eastAsia" w:cs="宋体"/>
                <w:color w:val="000000"/>
                <w:highlight w:val="none"/>
              </w:rPr>
              <w:t>环保投资占比(%)</w:t>
            </w:r>
          </w:p>
        </w:tc>
        <w:tc>
          <w:tcPr>
            <w:tcW w:w="2431" w:type="dxa"/>
            <w:noWrap/>
            <w:vAlign w:val="center"/>
          </w:tcPr>
          <w:p>
            <w:pPr>
              <w:spacing w:line="240" w:lineRule="auto"/>
              <w:jc w:val="center"/>
              <w:rPr>
                <w:rFonts w:hint="default" w:eastAsia="宋体" w:cs="宋体"/>
                <w:highlight w:val="none"/>
                <w:lang w:val="en-US" w:eastAsia="zh-CN"/>
              </w:rPr>
            </w:pPr>
            <w:r>
              <w:rPr>
                <w:rFonts w:hint="eastAsia" w:cs="宋体"/>
                <w:highlight w:val="none"/>
                <w:lang w:val="en-US" w:eastAsia="zh-CN"/>
              </w:rPr>
              <w:t>0.2</w:t>
            </w:r>
          </w:p>
        </w:tc>
        <w:tc>
          <w:tcPr>
            <w:tcW w:w="2044" w:type="dxa"/>
            <w:noWrap/>
            <w:tcMar>
              <w:top w:w="16" w:type="dxa"/>
              <w:left w:w="16" w:type="dxa"/>
              <w:right w:w="16" w:type="dxa"/>
            </w:tcMar>
            <w:vAlign w:val="center"/>
          </w:tcPr>
          <w:p>
            <w:pPr>
              <w:spacing w:line="240" w:lineRule="auto"/>
              <w:jc w:val="center"/>
              <w:rPr>
                <w:rFonts w:cs="宋体"/>
                <w:highlight w:val="none"/>
              </w:rPr>
            </w:pPr>
            <w:r>
              <w:rPr>
                <w:rFonts w:hint="eastAsia" w:cs="宋体"/>
                <w:highlight w:val="none"/>
              </w:rPr>
              <w:t>施工工期</w:t>
            </w:r>
          </w:p>
        </w:tc>
        <w:tc>
          <w:tcPr>
            <w:tcW w:w="2520" w:type="dxa"/>
            <w:noWrap/>
            <w:vAlign w:val="center"/>
          </w:tcPr>
          <w:p>
            <w:pPr>
              <w:spacing w:line="240" w:lineRule="auto"/>
              <w:jc w:val="center"/>
              <w:rPr>
                <w:rFonts w:cs="宋体"/>
                <w:highlight w:val="none"/>
              </w:rPr>
            </w:pPr>
            <w:r>
              <w:rPr>
                <w:rFonts w:hint="eastAsia" w:cs="宋体"/>
                <w:highlight w:val="none"/>
                <w:lang w:val="en-US" w:eastAsia="zh-CN"/>
              </w:rPr>
              <w:t>12</w:t>
            </w:r>
            <w:r>
              <w:rPr>
                <w:rFonts w:hint="eastAsia" w:cs="宋体"/>
                <w:highlight w:val="none"/>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58" w:type="dxa"/>
            <w:noWrap/>
            <w:tcMar>
              <w:top w:w="16" w:type="dxa"/>
              <w:left w:w="16" w:type="dxa"/>
              <w:right w:w="16" w:type="dxa"/>
            </w:tcMar>
            <w:vAlign w:val="center"/>
          </w:tcPr>
          <w:p>
            <w:pPr>
              <w:jc w:val="center"/>
              <w:rPr>
                <w:rFonts w:cs="宋体"/>
                <w:color w:val="000000"/>
                <w:highlight w:val="none"/>
              </w:rPr>
            </w:pPr>
            <w:r>
              <w:rPr>
                <w:rFonts w:hint="eastAsia" w:cs="宋体"/>
                <w:color w:val="000000"/>
                <w:highlight w:val="none"/>
              </w:rPr>
              <w:t>是否开工建设</w:t>
            </w:r>
          </w:p>
        </w:tc>
        <w:tc>
          <w:tcPr>
            <w:tcW w:w="6995" w:type="dxa"/>
            <w:gridSpan w:val="3"/>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cs="宋体"/>
                <w:color w:val="000000"/>
                <w:highlight w:val="none"/>
              </w:rPr>
            </w:pPr>
            <w:r>
              <w:rPr>
                <w:rFonts w:hint="eastAsia" w:cs="宋体"/>
                <w:color w:val="000000"/>
                <w:sz w:val="16"/>
                <w:szCs w:val="16"/>
                <w:highlight w:val="none"/>
              </w:rPr>
              <w:fldChar w:fldCharType="begin"/>
            </w:r>
            <w:r>
              <w:rPr>
                <w:rFonts w:hint="eastAsia" w:cs="宋体"/>
                <w:color w:val="000000"/>
                <w:sz w:val="16"/>
                <w:szCs w:val="16"/>
                <w:highlight w:val="none"/>
              </w:rPr>
              <w:instrText xml:space="preserve"> EQ \o\ac(</w:instrText>
            </w:r>
            <w:r>
              <w:rPr>
                <w:rFonts w:hint="eastAsia" w:cs="宋体"/>
                <w:color w:val="000000"/>
                <w:position w:val="-3"/>
                <w:szCs w:val="16"/>
                <w:highlight w:val="none"/>
              </w:rPr>
              <w:instrText xml:space="preserve">□</w:instrText>
            </w:r>
            <w:r>
              <w:rPr>
                <w:rFonts w:hint="eastAsia" w:cs="宋体"/>
                <w:color w:val="000000"/>
                <w:sz w:val="16"/>
                <w:szCs w:val="16"/>
                <w:highlight w:val="none"/>
              </w:rPr>
              <w:instrText xml:space="preserve">,√)</w:instrText>
            </w:r>
            <w:r>
              <w:rPr>
                <w:rFonts w:hint="eastAsia" w:cs="宋体"/>
                <w:color w:val="000000"/>
                <w:sz w:val="16"/>
                <w:szCs w:val="16"/>
                <w:highlight w:val="none"/>
              </w:rPr>
              <w:fldChar w:fldCharType="end"/>
            </w:r>
            <w:r>
              <w:rPr>
                <w:rFonts w:hint="eastAsia" w:cs="宋体"/>
                <w:color w:val="000000"/>
                <w:highlight w:val="none"/>
              </w:rPr>
              <w:t>否</w:t>
            </w:r>
          </w:p>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cs="宋体"/>
                <w:color w:val="000000"/>
                <w:highlight w:val="none"/>
              </w:rPr>
            </w:pPr>
            <w:r>
              <w:rPr>
                <w:rFonts w:hint="eastAsia" w:cs="宋体"/>
                <w:color w:val="000000"/>
                <w:highlight w:val="none"/>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58" w:type="dxa"/>
            <w:noWrap/>
            <w:tcMar>
              <w:top w:w="16" w:type="dxa"/>
              <w:left w:w="16" w:type="dxa"/>
              <w:right w:w="16" w:type="dxa"/>
            </w:tcMar>
            <w:vAlign w:val="center"/>
          </w:tcPr>
          <w:p>
            <w:pPr>
              <w:autoSpaceDE w:val="0"/>
              <w:autoSpaceDN w:val="0"/>
              <w:jc w:val="center"/>
              <w:rPr>
                <w:rFonts w:cs="宋体"/>
                <w:color w:val="000000"/>
                <w:kern w:val="0"/>
                <w:highlight w:val="none"/>
              </w:rPr>
            </w:pPr>
            <w:r>
              <w:rPr>
                <w:rFonts w:hint="eastAsia" w:cs="宋体"/>
                <w:color w:val="000000"/>
                <w:kern w:val="0"/>
                <w:highlight w:val="none"/>
              </w:rPr>
              <w:t>专项评价设置</w:t>
            </w:r>
          </w:p>
          <w:p>
            <w:pPr>
              <w:autoSpaceDE w:val="0"/>
              <w:autoSpaceDN w:val="0"/>
              <w:jc w:val="center"/>
              <w:rPr>
                <w:rFonts w:cs="宋体"/>
                <w:color w:val="000000"/>
                <w:kern w:val="0"/>
                <w:highlight w:val="none"/>
              </w:rPr>
            </w:pPr>
            <w:r>
              <w:rPr>
                <w:rFonts w:hint="eastAsia" w:cs="宋体"/>
                <w:color w:val="000000"/>
                <w:kern w:val="0"/>
                <w:highlight w:val="none"/>
              </w:rPr>
              <w:t>情况</w:t>
            </w:r>
          </w:p>
        </w:tc>
        <w:tc>
          <w:tcPr>
            <w:tcW w:w="6995" w:type="dxa"/>
            <w:gridSpan w:val="3"/>
            <w:noWrap/>
            <w:tcMar>
              <w:top w:w="16" w:type="dxa"/>
              <w:left w:w="16" w:type="dxa"/>
              <w:right w:w="16" w:type="dxa"/>
            </w:tcMar>
            <w:vAlign w:val="center"/>
          </w:tcPr>
          <w:p>
            <w:pPr>
              <w:autoSpaceDE w:val="0"/>
              <w:autoSpaceDN w:val="0"/>
              <w:jc w:val="center"/>
              <w:rPr>
                <w:rFonts w:cs="宋体"/>
                <w:color w:val="000000"/>
                <w:kern w:val="0"/>
                <w:highlight w:val="none"/>
              </w:rPr>
            </w:pPr>
            <w:r>
              <w:rPr>
                <w:rFonts w:hint="eastAsia" w:cs="宋体"/>
                <w:color w:val="000000"/>
                <w:kern w:val="0"/>
                <w:highlight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1858" w:type="dxa"/>
            <w:noWrap/>
            <w:tcMar>
              <w:top w:w="16" w:type="dxa"/>
              <w:left w:w="16" w:type="dxa"/>
              <w:right w:w="16" w:type="dxa"/>
            </w:tcMar>
            <w:vAlign w:val="center"/>
          </w:tcPr>
          <w:p>
            <w:pPr>
              <w:autoSpaceDE w:val="0"/>
              <w:autoSpaceDN w:val="0"/>
              <w:jc w:val="center"/>
              <w:rPr>
                <w:rFonts w:cs="宋体"/>
                <w:color w:val="000000"/>
                <w:highlight w:val="none"/>
              </w:rPr>
            </w:pPr>
            <w:r>
              <w:rPr>
                <w:rFonts w:hint="eastAsia" w:cs="宋体"/>
                <w:color w:val="000000"/>
                <w:kern w:val="0"/>
                <w:highlight w:val="none"/>
              </w:rPr>
              <w:t>规划情况</w:t>
            </w:r>
          </w:p>
        </w:tc>
        <w:tc>
          <w:tcPr>
            <w:tcW w:w="6995" w:type="dxa"/>
            <w:gridSpan w:val="3"/>
            <w:noWrap/>
            <w:tcMar>
              <w:top w:w="16" w:type="dxa"/>
              <w:left w:w="16" w:type="dxa"/>
              <w:right w:w="16" w:type="dxa"/>
            </w:tcMar>
            <w:vAlign w:val="center"/>
          </w:tcPr>
          <w:p>
            <w:pPr>
              <w:autoSpaceDE w:val="0"/>
              <w:autoSpaceDN w:val="0"/>
              <w:jc w:val="center"/>
              <w:rPr>
                <w:rFonts w:cs="宋体"/>
                <w:color w:val="000000"/>
                <w:kern w:val="0"/>
                <w:highlight w:val="none"/>
              </w:rPr>
            </w:pPr>
            <w:r>
              <w:rPr>
                <w:rFonts w:hint="eastAsia" w:cs="宋体"/>
                <w:color w:val="000000"/>
                <w:kern w:val="0"/>
                <w:highlight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99" w:hRule="atLeast"/>
        </w:trPr>
        <w:tc>
          <w:tcPr>
            <w:tcW w:w="1858" w:type="dxa"/>
            <w:noWrap/>
            <w:tcMar>
              <w:top w:w="16" w:type="dxa"/>
              <w:left w:w="16" w:type="dxa"/>
              <w:right w:w="16" w:type="dxa"/>
            </w:tcMar>
            <w:vAlign w:val="center"/>
          </w:tcPr>
          <w:p>
            <w:pPr>
              <w:autoSpaceDE w:val="0"/>
              <w:autoSpaceDN w:val="0"/>
              <w:spacing w:line="240" w:lineRule="auto"/>
              <w:jc w:val="center"/>
              <w:rPr>
                <w:rFonts w:cs="宋体"/>
                <w:color w:val="000000"/>
                <w:highlight w:val="none"/>
              </w:rPr>
            </w:pPr>
            <w:r>
              <w:rPr>
                <w:rFonts w:hint="eastAsia" w:cs="宋体"/>
                <w:color w:val="000000"/>
                <w:highlight w:val="none"/>
              </w:rPr>
              <w:t>规划环境影响</w:t>
            </w:r>
          </w:p>
          <w:p>
            <w:pPr>
              <w:autoSpaceDE w:val="0"/>
              <w:autoSpaceDN w:val="0"/>
              <w:spacing w:line="240" w:lineRule="auto"/>
              <w:jc w:val="center"/>
              <w:rPr>
                <w:rFonts w:cs="宋体"/>
                <w:color w:val="000000"/>
                <w:kern w:val="0"/>
                <w:highlight w:val="none"/>
              </w:rPr>
            </w:pPr>
            <w:r>
              <w:rPr>
                <w:rFonts w:hint="eastAsia" w:cs="宋体"/>
                <w:color w:val="000000"/>
                <w:highlight w:val="none"/>
              </w:rPr>
              <w:t>评价情况</w:t>
            </w:r>
          </w:p>
        </w:tc>
        <w:tc>
          <w:tcPr>
            <w:tcW w:w="6995" w:type="dxa"/>
            <w:gridSpan w:val="3"/>
            <w:noWrap/>
            <w:tcMar>
              <w:top w:w="16" w:type="dxa"/>
              <w:left w:w="16" w:type="dxa"/>
              <w:right w:w="16" w:type="dxa"/>
            </w:tcMar>
            <w:vAlign w:val="center"/>
          </w:tcPr>
          <w:p>
            <w:pPr>
              <w:jc w:val="center"/>
              <w:rPr>
                <w:rFonts w:cs="宋体"/>
                <w:color w:val="000000"/>
                <w:kern w:val="0"/>
                <w:highlight w:val="none"/>
              </w:rPr>
            </w:pPr>
            <w:r>
              <w:rPr>
                <w:rFonts w:hint="eastAsia" w:cs="宋体"/>
                <w:color w:val="000000"/>
                <w:kern w:val="0"/>
                <w:highlight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58" w:type="dxa"/>
            <w:noWrap/>
            <w:tcMar>
              <w:top w:w="16" w:type="dxa"/>
              <w:left w:w="16" w:type="dxa"/>
              <w:right w:w="16" w:type="dxa"/>
            </w:tcMar>
            <w:vAlign w:val="center"/>
          </w:tcPr>
          <w:p>
            <w:pPr>
              <w:autoSpaceDE w:val="0"/>
              <w:autoSpaceDN w:val="0"/>
              <w:spacing w:line="240" w:lineRule="auto"/>
              <w:jc w:val="center"/>
              <w:rPr>
                <w:rFonts w:cs="宋体"/>
                <w:color w:val="000000"/>
                <w:highlight w:val="none"/>
              </w:rPr>
            </w:pPr>
            <w:r>
              <w:rPr>
                <w:rFonts w:hint="eastAsia" w:cs="宋体"/>
                <w:color w:val="000000"/>
                <w:kern w:val="0"/>
                <w:highlight w:val="none"/>
              </w:rPr>
              <w:t>规划及</w:t>
            </w:r>
            <w:r>
              <w:rPr>
                <w:rFonts w:hint="eastAsia" w:cs="宋体"/>
                <w:color w:val="000000"/>
                <w:highlight w:val="none"/>
              </w:rPr>
              <w:t>规划环境</w:t>
            </w:r>
          </w:p>
          <w:p>
            <w:pPr>
              <w:autoSpaceDE w:val="0"/>
              <w:autoSpaceDN w:val="0"/>
              <w:spacing w:line="240" w:lineRule="auto"/>
              <w:jc w:val="center"/>
              <w:rPr>
                <w:rFonts w:cs="宋体"/>
                <w:color w:val="000000"/>
                <w:kern w:val="0"/>
                <w:szCs w:val="21"/>
                <w:highlight w:val="none"/>
              </w:rPr>
            </w:pPr>
            <w:r>
              <w:rPr>
                <w:rFonts w:hint="eastAsia" w:cs="宋体"/>
                <w:color w:val="000000"/>
                <w:highlight w:val="none"/>
              </w:rPr>
              <w:t>影响评价</w:t>
            </w:r>
            <w:r>
              <w:rPr>
                <w:rFonts w:hint="eastAsia" w:cs="宋体"/>
                <w:color w:val="000000"/>
                <w:kern w:val="0"/>
                <w:highlight w:val="none"/>
              </w:rPr>
              <w:t>符合性分析</w:t>
            </w:r>
          </w:p>
        </w:tc>
        <w:tc>
          <w:tcPr>
            <w:tcW w:w="6995" w:type="dxa"/>
            <w:gridSpan w:val="3"/>
            <w:noWrap/>
            <w:tcMar>
              <w:top w:w="16" w:type="dxa"/>
              <w:left w:w="16" w:type="dxa"/>
              <w:right w:w="16" w:type="dxa"/>
            </w:tcMar>
            <w:vAlign w:val="center"/>
          </w:tcPr>
          <w:p>
            <w:pPr>
              <w:jc w:val="center"/>
              <w:rPr>
                <w:rFonts w:cs="宋体"/>
                <w:color w:val="000000"/>
                <w:kern w:val="0"/>
                <w:szCs w:val="21"/>
                <w:highlight w:val="none"/>
              </w:rPr>
            </w:pPr>
            <w:r>
              <w:rPr>
                <w:rFonts w:hint="eastAsia" w:cs="宋体"/>
                <w:color w:val="000000"/>
                <w:kern w:val="0"/>
                <w:highlight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441" w:hRule="atLeast"/>
        </w:trPr>
        <w:tc>
          <w:tcPr>
            <w:tcW w:w="1858" w:type="dxa"/>
            <w:noWrap/>
            <w:tcMar>
              <w:top w:w="16" w:type="dxa"/>
              <w:left w:w="16" w:type="dxa"/>
              <w:right w:w="16" w:type="dxa"/>
            </w:tcMar>
            <w:vAlign w:val="center"/>
          </w:tcPr>
          <w:p>
            <w:pPr>
              <w:autoSpaceDE w:val="0"/>
              <w:autoSpaceDN w:val="0"/>
              <w:adjustRightInd w:val="0"/>
              <w:snapToGrid w:val="0"/>
              <w:jc w:val="center"/>
              <w:rPr>
                <w:rFonts w:cs="宋体"/>
                <w:color w:val="000000"/>
                <w:highlight w:val="none"/>
              </w:rPr>
            </w:pPr>
            <w:r>
              <w:rPr>
                <w:rFonts w:hint="eastAsia" w:cs="宋体"/>
                <w:color w:val="000000"/>
                <w:kern w:val="0"/>
                <w:highlight w:val="none"/>
              </w:rPr>
              <w:t>其他符合性分析</w:t>
            </w:r>
          </w:p>
        </w:tc>
        <w:tc>
          <w:tcPr>
            <w:tcW w:w="6995" w:type="dxa"/>
            <w:gridSpan w:val="3"/>
            <w:noWrap/>
            <w:tcMar>
              <w:top w:w="16" w:type="dxa"/>
              <w:left w:w="16" w:type="dxa"/>
              <w:right w:w="16" w:type="dxa"/>
            </w:tcMar>
            <w:vAlign w:val="center"/>
          </w:tcPr>
          <w:p>
            <w:pPr>
              <w:autoSpaceDE w:val="0"/>
              <w:autoSpaceDN w:val="0"/>
              <w:rPr>
                <w:rFonts w:cs="宋体"/>
                <w:b/>
                <w:color w:val="000000"/>
                <w:kern w:val="0"/>
                <w:highlight w:val="none"/>
              </w:rPr>
            </w:pPr>
            <w:r>
              <w:rPr>
                <w:rFonts w:hint="eastAsia" w:cs="宋体"/>
                <w:b/>
                <w:color w:val="000000"/>
                <w:kern w:val="0"/>
                <w:highlight w:val="none"/>
              </w:rPr>
              <w:t>1 产业政策符合性</w:t>
            </w:r>
          </w:p>
          <w:p>
            <w:pPr>
              <w:ind w:firstLine="480" w:firstLineChars="200"/>
              <w:rPr>
                <w:rFonts w:cs="宋体"/>
                <w:color w:val="000000"/>
                <w:highlight w:val="none"/>
              </w:rPr>
            </w:pPr>
            <w:r>
              <w:rPr>
                <w:rFonts w:hint="eastAsia" w:cs="宋体"/>
                <w:color w:val="000000"/>
                <w:highlight w:val="none"/>
              </w:rPr>
              <w:t>根据《产业结构调整指导目录》(20</w:t>
            </w:r>
            <w:r>
              <w:rPr>
                <w:rFonts w:hint="eastAsia" w:cs="宋体"/>
                <w:color w:val="000000"/>
                <w:highlight w:val="none"/>
                <w:lang w:val="en-US" w:eastAsia="zh-CN"/>
              </w:rPr>
              <w:t>24</w:t>
            </w:r>
            <w:r>
              <w:rPr>
                <w:rFonts w:hint="eastAsia" w:cs="宋体"/>
                <w:color w:val="000000"/>
                <w:highlight w:val="none"/>
              </w:rPr>
              <w:t>年本)》，本项目属于</w:t>
            </w:r>
            <w:r>
              <w:rPr>
                <w:rFonts w:hint="eastAsia" w:cs="宋体"/>
                <w:color w:val="000000"/>
                <w:highlight w:val="none"/>
                <w:lang w:val="en-US" w:eastAsia="zh-CN"/>
              </w:rPr>
              <w:t>鼓励类项目(第一类、鼓励类 五、新能源 1.风力发电技术与应用)，</w:t>
            </w:r>
            <w:r>
              <w:rPr>
                <w:rFonts w:hint="eastAsia" w:cs="宋体"/>
                <w:color w:val="000000"/>
                <w:highlight w:val="none"/>
              </w:rPr>
              <w:t>项目符合国家产业政策。</w:t>
            </w:r>
          </w:p>
          <w:p>
            <w:pPr>
              <w:ind w:firstLine="480" w:firstLineChars="200"/>
              <w:rPr>
                <w:rFonts w:cs="宋体"/>
                <w:color w:val="000000"/>
                <w:highlight w:val="none"/>
              </w:rPr>
            </w:pPr>
            <w:r>
              <w:rPr>
                <w:rFonts w:hint="eastAsia" w:cs="宋体"/>
                <w:color w:val="000000"/>
                <w:highlight w:val="none"/>
              </w:rPr>
              <w:t>根据中华人民共和国国家发展和改革委员会令第40号《西部地区鼓励类产业目录(2020年本)》，本项目属于“(十)新疆维吾尔自治区(含新疆生产建设兵团)3.风力、光伏发电场建设及运营，太阳能发电系统制造。”符合国家产业政策要求。</w:t>
            </w:r>
          </w:p>
          <w:p>
            <w:pPr>
              <w:autoSpaceDE w:val="0"/>
              <w:autoSpaceDN w:val="0"/>
              <w:rPr>
                <w:rFonts w:cs="宋体"/>
                <w:b/>
                <w:kern w:val="0"/>
                <w:highlight w:val="none"/>
              </w:rPr>
            </w:pPr>
            <w:r>
              <w:rPr>
                <w:rFonts w:hint="eastAsia" w:cs="宋体"/>
                <w:b/>
                <w:kern w:val="0"/>
                <w:highlight w:val="none"/>
              </w:rPr>
              <w:t>2 与《新疆维吾尔自治区国民经济和社会发展第十四个五年规划和</w:t>
            </w:r>
            <w:r>
              <w:rPr>
                <w:rFonts w:cs="宋体"/>
                <w:b/>
                <w:kern w:val="0"/>
                <w:highlight w:val="none"/>
              </w:rPr>
              <w:t>2035</w:t>
            </w:r>
            <w:r>
              <w:rPr>
                <w:rFonts w:hint="eastAsia" w:cs="宋体"/>
                <w:b/>
                <w:kern w:val="0"/>
                <w:highlight w:val="none"/>
              </w:rPr>
              <w:t>年远景目标纲要》符合性分析</w:t>
            </w:r>
          </w:p>
          <w:p>
            <w:pPr>
              <w:ind w:firstLine="480" w:firstLineChars="200"/>
              <w:rPr>
                <w:rFonts w:cs="宋体"/>
                <w:highlight w:val="none"/>
              </w:rPr>
            </w:pPr>
            <w:r>
              <w:rPr>
                <w:rFonts w:hint="eastAsia" w:cs="宋体"/>
                <w:highlight w:val="none"/>
              </w:rPr>
              <w:t>加快建设国家</w:t>
            </w:r>
            <w:r>
              <w:rPr>
                <w:rFonts w:cs="宋体"/>
                <w:highlight w:val="none"/>
              </w:rPr>
              <w:t>“</w:t>
            </w:r>
            <w:r>
              <w:rPr>
                <w:rFonts w:hint="eastAsia" w:cs="宋体"/>
                <w:highlight w:val="none"/>
              </w:rPr>
              <w:t>三基地一通道</w:t>
            </w:r>
            <w:r>
              <w:rPr>
                <w:rFonts w:cs="宋体"/>
                <w:highlight w:val="none"/>
              </w:rPr>
              <w:t>”</w:t>
            </w:r>
            <w:r>
              <w:rPr>
                <w:rFonts w:hint="eastAsia" w:cs="宋体"/>
                <w:highlight w:val="none"/>
              </w:rPr>
              <w:t>,落实国家能源发展战略，围绕国家</w:t>
            </w:r>
            <w:r>
              <w:rPr>
                <w:rFonts w:cs="宋体"/>
                <w:highlight w:val="none"/>
              </w:rPr>
              <w:t>“</w:t>
            </w:r>
            <w:r>
              <w:rPr>
                <w:rFonts w:hint="eastAsia" w:cs="宋体"/>
                <w:highlight w:val="none"/>
              </w:rPr>
              <w:t>三基地一通道</w:t>
            </w:r>
            <w:r>
              <w:rPr>
                <w:rFonts w:cs="宋体"/>
                <w:highlight w:val="none"/>
              </w:rPr>
              <w:t>”</w:t>
            </w:r>
            <w:r>
              <w:rPr>
                <w:rFonts w:hint="eastAsia" w:cs="宋体"/>
                <w:highlight w:val="none"/>
              </w:rPr>
              <w:t>定位，加快煤电油气风光储一体化示范，构建清洁低碳、安全高效的能源体系，保障国家能源安全供应。</w:t>
            </w:r>
            <w:r>
              <w:rPr>
                <w:rFonts w:hint="eastAsia" w:cs="宋体"/>
                <w:spacing w:val="-6"/>
                <w:kern w:val="0"/>
                <w:highlight w:val="none"/>
              </w:rPr>
              <w:t>本项目</w:t>
            </w:r>
            <w:r>
              <w:rPr>
                <w:rFonts w:hint="eastAsia" w:cs="宋体"/>
                <w:highlight w:val="none"/>
              </w:rPr>
              <w:t>符合国家能源发展战略。</w:t>
            </w:r>
          </w:p>
          <w:p>
            <w:pPr>
              <w:pStyle w:val="8"/>
              <w:keepNext w:val="0"/>
              <w:keepLines w:val="0"/>
              <w:pageBreakBefore w:val="0"/>
              <w:widowControl w:val="0"/>
              <w:kinsoku/>
              <w:wordWrap/>
              <w:overflowPunct/>
              <w:topLinePunct w:val="0"/>
              <w:autoSpaceDE/>
              <w:autoSpaceDN/>
              <w:bidi w:val="0"/>
              <w:adjustRightInd/>
              <w:snapToGrid/>
              <w:ind w:firstLine="480" w:firstLineChars="200"/>
              <w:textAlignment w:val="auto"/>
              <w:rPr>
                <w:rFonts w:cs="宋体"/>
                <w:kern w:val="0"/>
                <w:highlight w:val="none"/>
              </w:rPr>
            </w:pPr>
            <w:r>
              <w:rPr>
                <w:rFonts w:hint="eastAsia" w:cs="宋体"/>
                <w:kern w:val="0"/>
                <w:highlight w:val="none"/>
              </w:rPr>
              <w:t>本项目属于风力发电，属于绿色低碳能源，符合新疆维吾尔自治区国民经济和社会发展第十四个五年规划和2035年远景目标纲要要求。</w:t>
            </w:r>
          </w:p>
          <w:p>
            <w:pPr>
              <w:autoSpaceDE w:val="0"/>
              <w:autoSpaceDN w:val="0"/>
              <w:rPr>
                <w:rFonts w:cs="宋体"/>
                <w:b/>
                <w:color w:val="000000"/>
                <w:kern w:val="0"/>
                <w:highlight w:val="none"/>
              </w:rPr>
            </w:pPr>
            <w:r>
              <w:rPr>
                <w:rFonts w:hint="eastAsia" w:cs="宋体"/>
                <w:b/>
                <w:color w:val="000000"/>
                <w:kern w:val="0"/>
                <w:highlight w:val="none"/>
              </w:rPr>
              <w:t>3 与《</w:t>
            </w:r>
            <w:r>
              <w:rPr>
                <w:rFonts w:hint="eastAsia" w:cs="宋体"/>
                <w:b/>
                <w:color w:val="000000"/>
                <w:kern w:val="0"/>
                <w:highlight w:val="none"/>
                <w:lang w:val="en-US" w:eastAsia="zh-CN"/>
              </w:rPr>
              <w:t>吐鲁番市</w:t>
            </w:r>
            <w:r>
              <w:rPr>
                <w:rFonts w:hint="eastAsia" w:cs="宋体"/>
                <w:b/>
                <w:color w:val="000000"/>
                <w:kern w:val="0"/>
                <w:highlight w:val="none"/>
              </w:rPr>
              <w:t>国民经济和社会发展第十四个五年规划和</w:t>
            </w:r>
            <w:r>
              <w:rPr>
                <w:rFonts w:cs="宋体"/>
                <w:b/>
                <w:color w:val="000000"/>
                <w:kern w:val="0"/>
                <w:highlight w:val="none"/>
              </w:rPr>
              <w:t>2035</w:t>
            </w:r>
            <w:r>
              <w:rPr>
                <w:rFonts w:hint="eastAsia" w:cs="宋体"/>
                <w:b/>
                <w:color w:val="000000"/>
                <w:kern w:val="0"/>
                <w:highlight w:val="none"/>
              </w:rPr>
              <w:t>年远景目标纲要》符合性分析</w:t>
            </w:r>
          </w:p>
          <w:p>
            <w:pPr>
              <w:ind w:firstLine="480" w:firstLineChars="200"/>
              <w:rPr>
                <w:rFonts w:hint="default" w:eastAsia="宋体" w:cs="宋体"/>
                <w:highlight w:val="none"/>
                <w:lang w:val="en-US" w:eastAsia="zh-CN"/>
              </w:rPr>
            </w:pPr>
            <w:r>
              <w:rPr>
                <w:rFonts w:hint="eastAsia" w:cs="宋体"/>
                <w:highlight w:val="none"/>
                <w:lang w:val="en-US" w:eastAsia="zh-CN"/>
              </w:rPr>
              <w:t>结合“疆电外送”“北电南送”战略实施，继续加强新能源基地建设。加快技术进步和提高新能源产业创新能力，实施一批风、光、热、储综合能源示范工程。</w:t>
            </w:r>
          </w:p>
          <w:p>
            <w:pPr>
              <w:ind w:firstLine="480" w:firstLineChars="200"/>
              <w:rPr>
                <w:rFonts w:cs="宋体"/>
                <w:color w:val="000000"/>
                <w:kern w:val="0"/>
                <w:highlight w:val="none"/>
              </w:rPr>
            </w:pPr>
            <w:r>
              <w:rPr>
                <w:rFonts w:hint="eastAsia" w:cs="宋体"/>
                <w:color w:val="000000"/>
                <w:highlight w:val="none"/>
              </w:rPr>
              <w:t>本</w:t>
            </w:r>
            <w:r>
              <w:rPr>
                <w:rFonts w:hint="eastAsia" w:cs="宋体"/>
                <w:color w:val="000000"/>
                <w:kern w:val="0"/>
                <w:highlight w:val="none"/>
              </w:rPr>
              <w:t>项目属</w:t>
            </w:r>
            <w:r>
              <w:rPr>
                <w:rFonts w:hint="eastAsia" w:ascii="宋体" w:hAnsi="宋体" w:eastAsia="宋体" w:cs="宋体"/>
                <w:color w:val="000000"/>
                <w:kern w:val="0"/>
                <w:highlight w:val="none"/>
              </w:rPr>
              <w:t>于风力发电，建设地点位于</w:t>
            </w:r>
            <w:r>
              <w:rPr>
                <w:rFonts w:hint="eastAsia" w:ascii="宋体" w:hAnsi="宋体" w:eastAsia="宋体" w:cs="宋体"/>
                <w:color w:val="000000"/>
                <w:kern w:val="0"/>
                <w:highlight w:val="none"/>
                <w:lang w:val="en-US" w:eastAsia="zh-CN"/>
              </w:rPr>
              <w:t>吐鲁番市鄯善县</w:t>
            </w:r>
            <w:r>
              <w:rPr>
                <w:rFonts w:hint="eastAsia" w:ascii="宋体" w:hAnsi="宋体" w:eastAsia="宋体" w:cs="宋体"/>
                <w:color w:val="000000"/>
                <w:kern w:val="0"/>
                <w:highlight w:val="none"/>
              </w:rPr>
              <w:t>，本项目预计年上网电量为</w:t>
            </w:r>
            <w:r>
              <w:rPr>
                <w:rFonts w:ascii="宋体" w:hAnsi="宋体" w:eastAsia="宋体" w:cs="宋体"/>
                <w:sz w:val="24"/>
                <w:szCs w:val="24"/>
              </w:rPr>
              <w:t>403190.21</w:t>
            </w:r>
            <w:r>
              <w:rPr>
                <w:rFonts w:hint="eastAsia" w:ascii="宋体" w:hAnsi="宋体" w:eastAsia="宋体" w:cs="宋体"/>
                <w:color w:val="000000"/>
                <w:kern w:val="0"/>
                <w:highlight w:val="none"/>
              </w:rPr>
              <w:t>MWh，年等效满负荷小时数为</w:t>
            </w:r>
            <w:r>
              <w:rPr>
                <w:rFonts w:hint="eastAsia" w:cs="宋体"/>
                <w:color w:val="000000"/>
                <w:kern w:val="0"/>
                <w:highlight w:val="none"/>
                <w:lang w:val="en-US" w:eastAsia="zh-CN"/>
              </w:rPr>
              <w:t>1919.95</w:t>
            </w:r>
            <w:r>
              <w:rPr>
                <w:rFonts w:hint="eastAsia" w:ascii="宋体" w:hAnsi="宋体" w:eastAsia="宋体" w:cs="宋体"/>
                <w:color w:val="000000"/>
                <w:kern w:val="0"/>
                <w:highlight w:val="none"/>
              </w:rPr>
              <w:t>h，符合</w:t>
            </w:r>
            <w:r>
              <w:rPr>
                <w:rFonts w:hint="eastAsia" w:cs="宋体"/>
                <w:color w:val="000000"/>
                <w:kern w:val="0"/>
                <w:highlight w:val="none"/>
                <w:lang w:val="en-US" w:eastAsia="zh-CN"/>
              </w:rPr>
              <w:t>吐鲁番市</w:t>
            </w:r>
            <w:r>
              <w:rPr>
                <w:rFonts w:hint="eastAsia" w:ascii="宋体" w:hAnsi="宋体" w:eastAsia="宋体" w:cs="宋体"/>
                <w:color w:val="000000"/>
                <w:kern w:val="0"/>
                <w:highlight w:val="none"/>
              </w:rPr>
              <w:t>国民经济和社会发展第十四个五年规划和2035年远景目标</w:t>
            </w:r>
            <w:r>
              <w:rPr>
                <w:rFonts w:hint="eastAsia" w:cs="宋体"/>
                <w:color w:val="000000"/>
                <w:kern w:val="0"/>
                <w:highlight w:val="none"/>
              </w:rPr>
              <w:t>纲要要求。</w:t>
            </w:r>
          </w:p>
          <w:p>
            <w:pPr>
              <w:rPr>
                <w:rFonts w:cs="宋体"/>
                <w:b/>
                <w:bCs/>
                <w:color w:val="000000"/>
                <w:highlight w:val="none"/>
              </w:rPr>
            </w:pPr>
            <w:r>
              <w:rPr>
                <w:rFonts w:hint="eastAsia" w:cs="宋体"/>
                <w:b/>
                <w:bCs/>
                <w:color w:val="000000"/>
                <w:highlight w:val="none"/>
              </w:rPr>
              <w:t>4 与《新疆生态环境保护“十四五”规划》符合性</w:t>
            </w:r>
          </w:p>
          <w:p>
            <w:pPr>
              <w:ind w:firstLine="480" w:firstLineChars="200"/>
              <w:rPr>
                <w:rFonts w:cs="宋体"/>
                <w:color w:val="000000"/>
                <w:highlight w:val="none"/>
              </w:rPr>
            </w:pPr>
            <w:r>
              <w:rPr>
                <w:rFonts w:hint="eastAsia" w:cs="宋体"/>
                <w:color w:val="000000"/>
                <w:highlight w:val="none"/>
              </w:rPr>
              <w:t>根据《新疆生态环境保护“十四五”规划》第三章“坚持创新引领，推动绿色低碳发展”中的第三节“建设清洁低碳能源体系”，要求“大力发展清洁能源。进一步壮大清洁能源产业，着力转变能源生产和消费模式，推动化石能源转型升级。加快非化石能源发展，推进风电和太阳能发电基地建设，积极开发分布式太阳能发电和分散式风电，支持可再生能源与工业、建筑、交通、农业、生态等产业和设施协同发展，配套发展储能产业，推进抽水蓄能电站建设，加快新型储能示范推广应用。积极发展可再生能源微电网、局域网，提高可再生能源的推广和消纳能力。”</w:t>
            </w:r>
          </w:p>
          <w:p>
            <w:pPr>
              <w:ind w:firstLine="480" w:firstLineChars="200"/>
              <w:rPr>
                <w:rFonts w:cs="宋体"/>
                <w:color w:val="000000"/>
                <w:highlight w:val="none"/>
              </w:rPr>
            </w:pPr>
            <w:r>
              <w:rPr>
                <w:rFonts w:hint="eastAsia" w:cs="宋体"/>
                <w:color w:val="000000"/>
                <w:highlight w:val="none"/>
              </w:rPr>
              <w:t>本项目为风力发电，地点位于</w:t>
            </w:r>
            <w:r>
              <w:rPr>
                <w:rFonts w:hint="eastAsia" w:cs="宋体"/>
                <w:color w:val="000000"/>
                <w:highlight w:val="none"/>
                <w:lang w:val="en-US" w:eastAsia="zh-CN"/>
              </w:rPr>
              <w:t>吐鲁番市鄯善县</w:t>
            </w:r>
            <w:r>
              <w:rPr>
                <w:rFonts w:hint="eastAsia" w:cs="宋体"/>
                <w:color w:val="000000"/>
                <w:highlight w:val="none"/>
              </w:rPr>
              <w:t>，符合《新疆生态环境保护“十四五”规划》</w:t>
            </w:r>
            <w:r>
              <w:rPr>
                <w:rFonts w:hint="eastAsia" w:cs="宋体"/>
                <w:color w:val="000000"/>
                <w:highlight w:val="none"/>
                <w:lang w:val="en-US" w:eastAsia="zh-CN"/>
              </w:rPr>
              <w:t>中</w:t>
            </w:r>
            <w:r>
              <w:rPr>
                <w:rFonts w:hint="eastAsia" w:cs="宋体"/>
                <w:color w:val="000000"/>
                <w:highlight w:val="none"/>
              </w:rPr>
              <w:t>“加快非化石能源发展，推进风电和太阳能发电基地建设，积极开发分布式太阳能发电和分散式风电，支持可再生能源与工业、建筑、交通、农业、生态等产业和设施协同发展，配套发展储能产业，推进抽水蓄能电站建设，加快新型储能示范推广应用。积极发展可再生能源微电网、局域网，提高可再生能源的推广和消纳能力”的要求。</w:t>
            </w:r>
          </w:p>
          <w:p>
            <w:pPr>
              <w:rPr>
                <w:rFonts w:hint="eastAsia" w:ascii="宋体" w:hAnsi="宋体" w:eastAsia="宋体" w:cs="宋体"/>
                <w:b/>
                <w:bCs/>
                <w:color w:val="000000"/>
                <w:highlight w:val="none"/>
              </w:rPr>
            </w:pPr>
            <w:r>
              <w:rPr>
                <w:rFonts w:hint="eastAsia" w:ascii="宋体" w:hAnsi="宋体" w:eastAsia="宋体" w:cs="宋体"/>
                <w:b/>
                <w:bCs/>
                <w:color w:val="000000"/>
                <w:highlight w:val="none"/>
                <w:lang w:val="en-US" w:eastAsia="zh-CN"/>
              </w:rPr>
              <w:t>5</w:t>
            </w:r>
            <w:r>
              <w:rPr>
                <w:rFonts w:hint="eastAsia" w:ascii="宋体" w:hAnsi="宋体" w:eastAsia="宋体" w:cs="宋体"/>
                <w:b/>
                <w:bCs/>
                <w:color w:val="000000"/>
                <w:highlight w:val="none"/>
              </w:rPr>
              <w:t>与《新疆维吾尔自治区“三线一单”生态环境分区管控方案》(新政发〔2021〕18号)符合性分析</w:t>
            </w:r>
          </w:p>
          <w:p>
            <w:pPr>
              <w:tabs>
                <w:tab w:val="left" w:pos="4586"/>
                <w:tab w:val="left" w:pos="5786"/>
              </w:tabs>
              <w:autoSpaceDE w:val="0"/>
              <w:autoSpaceDN w:val="0"/>
              <w:adjustRightInd w:val="0"/>
              <w:snapToGrid w:val="0"/>
              <w:ind w:firstLine="480" w:firstLineChars="200"/>
              <w:jc w:val="left"/>
              <w:rPr>
                <w:rFonts w:hint="eastAsia"/>
                <w:highlight w:val="none"/>
              </w:rPr>
            </w:pPr>
            <w:r>
              <w:rPr>
                <w:rFonts w:hint="eastAsia"/>
                <w:highlight w:val="none"/>
              </w:rPr>
              <w:t>根据《关于印发&lt;新疆维吾尔自治区“三线一单”生态环境分区管控方案&gt;通知》(新政发〔2021〕18号)，将本项目与生态保护红线、环境质量底线、资源利用上线和生态环境准入清单相关要求对比分析，详见表1-1。</w:t>
            </w:r>
          </w:p>
          <w:p>
            <w:pPr>
              <w:spacing w:line="240" w:lineRule="auto"/>
              <w:ind w:firstLine="482" w:firstLineChars="200"/>
              <w:jc w:val="both"/>
              <w:rPr>
                <w:rFonts w:hint="eastAsia" w:cs="宋体"/>
                <w:b/>
                <w:szCs w:val="21"/>
                <w:highlight w:val="none"/>
              </w:rPr>
            </w:pPr>
            <w:r>
              <w:rPr>
                <w:rFonts w:hint="eastAsia" w:cs="宋体"/>
                <w:b/>
                <w:szCs w:val="21"/>
                <w:highlight w:val="none"/>
              </w:rPr>
              <w:t>表1-1</w:t>
            </w:r>
            <w:r>
              <w:rPr>
                <w:rFonts w:hint="eastAsia" w:cs="宋体"/>
                <w:b/>
                <w:szCs w:val="21"/>
                <w:highlight w:val="none"/>
                <w:lang w:val="en-US" w:eastAsia="zh-CN"/>
              </w:rPr>
              <w:t xml:space="preserve">   </w:t>
            </w:r>
            <w:r>
              <w:rPr>
                <w:rFonts w:hint="eastAsia" w:cs="宋体"/>
                <w:b/>
                <w:szCs w:val="21"/>
                <w:highlight w:val="none"/>
              </w:rPr>
              <w:t>项目与新政发〔2021〕18号相符性分析</w:t>
            </w:r>
          </w:p>
          <w:tbl>
            <w:tblPr>
              <w:tblStyle w:val="23"/>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44"/>
              <w:gridCol w:w="631"/>
              <w:gridCol w:w="2300"/>
              <w:gridCol w:w="2331"/>
              <w:gridCol w:w="6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trPr>
              <w:tc>
                <w:tcPr>
                  <w:tcW w:w="1208" w:type="pct"/>
                  <w:gridSpan w:val="2"/>
                  <w:noWrap w:val="0"/>
                  <w:vAlign w:val="center"/>
                </w:tcPr>
                <w:p>
                  <w:pPr>
                    <w:spacing w:line="240" w:lineRule="auto"/>
                    <w:ind w:left="-120" w:leftChars="-50" w:right="-120" w:rightChars="-50"/>
                    <w:jc w:val="center"/>
                    <w:rPr>
                      <w:b/>
                      <w:bCs/>
                      <w:sz w:val="21"/>
                      <w:szCs w:val="21"/>
                      <w:highlight w:val="none"/>
                      <w:lang w:bidi="ar"/>
                    </w:rPr>
                  </w:pPr>
                  <w:r>
                    <w:rPr>
                      <w:rFonts w:hint="eastAsia"/>
                      <w:b/>
                      <w:bCs/>
                      <w:sz w:val="21"/>
                      <w:szCs w:val="21"/>
                      <w:highlight w:val="none"/>
                      <w:lang w:bidi="ar"/>
                    </w:rPr>
                    <w:t>文件名称</w:t>
                  </w:r>
                </w:p>
              </w:tc>
              <w:tc>
                <w:tcPr>
                  <w:tcW w:w="1659" w:type="pct"/>
                  <w:noWrap w:val="0"/>
                  <w:vAlign w:val="center"/>
                </w:tcPr>
                <w:p>
                  <w:pPr>
                    <w:spacing w:line="240" w:lineRule="auto"/>
                    <w:ind w:left="-120" w:leftChars="-50" w:right="-120" w:rightChars="-50"/>
                    <w:jc w:val="center"/>
                    <w:rPr>
                      <w:b/>
                      <w:bCs/>
                      <w:sz w:val="21"/>
                      <w:szCs w:val="21"/>
                      <w:highlight w:val="none"/>
                    </w:rPr>
                  </w:pPr>
                  <w:r>
                    <w:rPr>
                      <w:rFonts w:hint="eastAsia"/>
                      <w:b/>
                      <w:bCs/>
                      <w:sz w:val="21"/>
                      <w:szCs w:val="21"/>
                      <w:highlight w:val="none"/>
                      <w:lang w:bidi="ar"/>
                    </w:rPr>
                    <w:t>环境管理政策有关要求</w:t>
                  </w:r>
                </w:p>
              </w:tc>
              <w:tc>
                <w:tcPr>
                  <w:tcW w:w="1681" w:type="pct"/>
                  <w:noWrap w:val="0"/>
                  <w:vAlign w:val="center"/>
                </w:tcPr>
                <w:p>
                  <w:pPr>
                    <w:spacing w:line="240" w:lineRule="auto"/>
                    <w:ind w:left="-120" w:leftChars="-50" w:right="-120" w:rightChars="-50"/>
                    <w:jc w:val="center"/>
                    <w:rPr>
                      <w:b/>
                      <w:bCs/>
                      <w:sz w:val="21"/>
                      <w:szCs w:val="21"/>
                      <w:highlight w:val="none"/>
                    </w:rPr>
                  </w:pPr>
                  <w:r>
                    <w:rPr>
                      <w:rFonts w:hint="eastAsia"/>
                      <w:b/>
                      <w:bCs/>
                      <w:sz w:val="21"/>
                      <w:szCs w:val="21"/>
                      <w:highlight w:val="none"/>
                      <w:lang w:bidi="ar"/>
                    </w:rPr>
                    <w:t>本项目情况</w:t>
                  </w:r>
                </w:p>
              </w:tc>
              <w:tc>
                <w:tcPr>
                  <w:tcW w:w="450" w:type="pct"/>
                  <w:noWrap w:val="0"/>
                  <w:vAlign w:val="center"/>
                </w:tcPr>
                <w:p>
                  <w:pPr>
                    <w:spacing w:line="240" w:lineRule="auto"/>
                    <w:ind w:left="-120" w:leftChars="-50" w:right="-120" w:rightChars="-50"/>
                    <w:jc w:val="center"/>
                    <w:rPr>
                      <w:b/>
                      <w:bCs/>
                      <w:sz w:val="21"/>
                      <w:szCs w:val="21"/>
                      <w:highlight w:val="none"/>
                    </w:rPr>
                  </w:pPr>
                  <w:r>
                    <w:rPr>
                      <w:rFonts w:hint="eastAsia"/>
                      <w:b/>
                      <w:bCs/>
                      <w:sz w:val="21"/>
                      <w:szCs w:val="21"/>
                      <w:highlight w:val="none"/>
                      <w:lang w:bidi="ar"/>
                    </w:rPr>
                    <w:t>符合性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3" w:type="pct"/>
                  <w:vMerge w:val="restart"/>
                  <w:noWrap w:val="0"/>
                  <w:vAlign w:val="center"/>
                </w:tcPr>
                <w:p>
                  <w:pPr>
                    <w:spacing w:line="240" w:lineRule="auto"/>
                    <w:jc w:val="center"/>
                    <w:rPr>
                      <w:sz w:val="21"/>
                      <w:szCs w:val="21"/>
                      <w:highlight w:val="none"/>
                      <w:u w:val="single"/>
                    </w:rPr>
                  </w:pPr>
                  <w:r>
                    <w:rPr>
                      <w:rFonts w:hint="eastAsia"/>
                      <w:bCs/>
                      <w:sz w:val="21"/>
                      <w:szCs w:val="21"/>
                      <w:highlight w:val="none"/>
                    </w:rPr>
                    <w:t>关于印发</w:t>
                  </w:r>
                  <w:r>
                    <w:rPr>
                      <w:bCs/>
                      <w:sz w:val="21"/>
                      <w:szCs w:val="21"/>
                      <w:highlight w:val="none"/>
                    </w:rPr>
                    <w:t>&lt;</w:t>
                  </w:r>
                  <w:r>
                    <w:rPr>
                      <w:rFonts w:hint="eastAsia"/>
                      <w:bCs/>
                      <w:sz w:val="21"/>
                      <w:szCs w:val="21"/>
                      <w:highlight w:val="none"/>
                    </w:rPr>
                    <w:t>新疆维吾尔自治区“三线一单”生态环境分区管控方案</w:t>
                  </w:r>
                  <w:r>
                    <w:rPr>
                      <w:bCs/>
                      <w:sz w:val="21"/>
                      <w:szCs w:val="21"/>
                      <w:highlight w:val="none"/>
                    </w:rPr>
                    <w:t>&gt;</w:t>
                  </w:r>
                  <w:r>
                    <w:rPr>
                      <w:rFonts w:hint="eastAsia"/>
                      <w:bCs/>
                      <w:sz w:val="21"/>
                      <w:szCs w:val="21"/>
                      <w:highlight w:val="none"/>
                    </w:rPr>
                    <w:t>通知》</w:t>
                  </w:r>
                  <w:r>
                    <w:rPr>
                      <w:bCs/>
                      <w:sz w:val="21"/>
                      <w:szCs w:val="21"/>
                      <w:highlight w:val="none"/>
                    </w:rPr>
                    <w:t>(</w:t>
                  </w:r>
                  <w:r>
                    <w:rPr>
                      <w:rFonts w:hint="eastAsia"/>
                      <w:bCs/>
                      <w:sz w:val="21"/>
                      <w:szCs w:val="21"/>
                      <w:highlight w:val="none"/>
                    </w:rPr>
                    <w:t>新政发〔</w:t>
                  </w:r>
                  <w:r>
                    <w:rPr>
                      <w:bCs/>
                      <w:sz w:val="21"/>
                      <w:szCs w:val="21"/>
                      <w:highlight w:val="none"/>
                    </w:rPr>
                    <w:t>2021</w:t>
                  </w:r>
                  <w:r>
                    <w:rPr>
                      <w:rFonts w:hint="eastAsia"/>
                      <w:bCs/>
                      <w:sz w:val="21"/>
                      <w:szCs w:val="21"/>
                      <w:highlight w:val="none"/>
                    </w:rPr>
                    <w:t>〕</w:t>
                  </w:r>
                  <w:r>
                    <w:rPr>
                      <w:bCs/>
                      <w:sz w:val="21"/>
                      <w:szCs w:val="21"/>
                      <w:highlight w:val="none"/>
                    </w:rPr>
                    <w:t>18</w:t>
                  </w:r>
                  <w:r>
                    <w:rPr>
                      <w:rFonts w:hint="eastAsia"/>
                      <w:bCs/>
                      <w:sz w:val="21"/>
                      <w:szCs w:val="21"/>
                      <w:highlight w:val="none"/>
                    </w:rPr>
                    <w:t>号</w:t>
                  </w:r>
                  <w:r>
                    <w:rPr>
                      <w:bCs/>
                      <w:sz w:val="21"/>
                      <w:szCs w:val="21"/>
                      <w:highlight w:val="none"/>
                    </w:rPr>
                    <w:t>)</w:t>
                  </w:r>
                </w:p>
              </w:tc>
              <w:tc>
                <w:tcPr>
                  <w:tcW w:w="454" w:type="pct"/>
                  <w:noWrap w:val="0"/>
                  <w:vAlign w:val="center"/>
                </w:tcPr>
                <w:p>
                  <w:pPr>
                    <w:spacing w:line="240" w:lineRule="auto"/>
                    <w:rPr>
                      <w:sz w:val="21"/>
                      <w:szCs w:val="21"/>
                      <w:highlight w:val="none"/>
                    </w:rPr>
                  </w:pPr>
                  <w:r>
                    <w:rPr>
                      <w:rFonts w:hint="eastAsia"/>
                      <w:sz w:val="21"/>
                      <w:szCs w:val="21"/>
                      <w:highlight w:val="none"/>
                    </w:rPr>
                    <w:t>生态保护红线</w:t>
                  </w:r>
                </w:p>
              </w:tc>
              <w:tc>
                <w:tcPr>
                  <w:tcW w:w="1659" w:type="pct"/>
                  <w:noWrap w:val="0"/>
                  <w:vAlign w:val="center"/>
                </w:tcPr>
                <w:p>
                  <w:pPr>
                    <w:spacing w:line="240" w:lineRule="auto"/>
                    <w:rPr>
                      <w:sz w:val="21"/>
                      <w:szCs w:val="21"/>
                      <w:highlight w:val="none"/>
                      <w:u w:val="single"/>
                    </w:rPr>
                  </w:pPr>
                  <w:r>
                    <w:rPr>
                      <w:rFonts w:hint="eastAsia"/>
                      <w:sz w:val="21"/>
                      <w:szCs w:val="21"/>
                      <w:highlight w:val="none"/>
                    </w:rPr>
                    <w:t>按照</w:t>
                  </w:r>
                  <w:r>
                    <w:rPr>
                      <w:sz w:val="21"/>
                      <w:szCs w:val="21"/>
                      <w:highlight w:val="none"/>
                    </w:rPr>
                    <w:t>“</w:t>
                  </w:r>
                  <w:r>
                    <w:rPr>
                      <w:rFonts w:hint="eastAsia"/>
                      <w:sz w:val="21"/>
                      <w:szCs w:val="21"/>
                      <w:highlight w:val="none"/>
                    </w:rPr>
                    <w:t>生态功能不降低、面积不减少、性质不改变</w:t>
                  </w:r>
                  <w:r>
                    <w:rPr>
                      <w:sz w:val="21"/>
                      <w:szCs w:val="21"/>
                      <w:highlight w:val="none"/>
                    </w:rPr>
                    <w:t>”</w:t>
                  </w:r>
                  <w:r>
                    <w:rPr>
                      <w:rFonts w:hint="eastAsia"/>
                      <w:sz w:val="21"/>
                      <w:szCs w:val="21"/>
                      <w:highlight w:val="none"/>
                    </w:rPr>
                    <w:t>的基本要求，对划定的生态保护红线实施严格管控，保障和维护国家生态安全的底线和生命线。</w:t>
                  </w:r>
                </w:p>
              </w:tc>
              <w:tc>
                <w:tcPr>
                  <w:tcW w:w="1681" w:type="pct"/>
                  <w:noWrap w:val="0"/>
                  <w:vAlign w:val="center"/>
                </w:tcPr>
                <w:p>
                  <w:pPr>
                    <w:spacing w:line="240" w:lineRule="auto"/>
                    <w:rPr>
                      <w:rFonts w:hint="default" w:eastAsia="宋体"/>
                      <w:sz w:val="21"/>
                      <w:szCs w:val="21"/>
                      <w:highlight w:val="none"/>
                      <w:u w:val="single"/>
                      <w:lang w:val="en-US" w:eastAsia="zh-CN"/>
                    </w:rPr>
                  </w:pPr>
                  <w:r>
                    <w:rPr>
                      <w:rFonts w:hint="eastAsia"/>
                      <w:sz w:val="21"/>
                      <w:szCs w:val="21"/>
                      <w:highlight w:val="none"/>
                    </w:rPr>
                    <w:t>本项目建设地点位于</w:t>
                  </w:r>
                  <w:r>
                    <w:rPr>
                      <w:rFonts w:hint="eastAsia"/>
                      <w:sz w:val="21"/>
                      <w:szCs w:val="21"/>
                      <w:highlight w:val="none"/>
                      <w:lang w:val="en-US" w:eastAsia="zh-CN"/>
                    </w:rPr>
                    <w:t>吐鲁番市鄯善县</w:t>
                  </w:r>
                  <w:r>
                    <w:rPr>
                      <w:rFonts w:hint="eastAsia"/>
                      <w:sz w:val="21"/>
                      <w:szCs w:val="21"/>
                      <w:highlight w:val="none"/>
                    </w:rPr>
                    <w:t>境内。本项目所在区域内无自然保护区、风景名胜区、水源地保护区等生态保护目标，不占基本农田。本项目建设不涉及生态保护红线。</w:t>
                  </w:r>
                  <w:r>
                    <w:rPr>
                      <w:rFonts w:hint="eastAsia"/>
                      <w:sz w:val="21"/>
                      <w:szCs w:val="21"/>
                      <w:highlight w:val="none"/>
                      <w:lang w:val="en-US" w:eastAsia="zh-CN"/>
                    </w:rPr>
                    <w:t>本项目与生态红线的位置关系，见附图1。</w:t>
                  </w:r>
                </w:p>
              </w:tc>
              <w:tc>
                <w:tcPr>
                  <w:tcW w:w="450" w:type="pct"/>
                  <w:noWrap w:val="0"/>
                  <w:vAlign w:val="center"/>
                </w:tcPr>
                <w:p>
                  <w:pPr>
                    <w:spacing w:line="240" w:lineRule="auto"/>
                    <w:ind w:left="-120" w:leftChars="-50" w:right="-120" w:rightChars="-50"/>
                    <w:jc w:val="center"/>
                    <w:rPr>
                      <w:sz w:val="21"/>
                      <w:szCs w:val="21"/>
                      <w:highlight w:val="none"/>
                      <w:u w:val="single"/>
                    </w:rPr>
                  </w:pPr>
                  <w:r>
                    <w:rPr>
                      <w:rFonts w:hint="eastAsia"/>
                      <w:sz w:val="21"/>
                      <w:szCs w:val="21"/>
                      <w:highlight w:val="none"/>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3" w:type="pct"/>
                  <w:vMerge w:val="continue"/>
                  <w:noWrap w:val="0"/>
                  <w:vAlign w:val="center"/>
                </w:tcPr>
                <w:p>
                  <w:pPr>
                    <w:widowControl/>
                    <w:spacing w:line="240" w:lineRule="auto"/>
                    <w:ind w:left="-120" w:leftChars="-50" w:right="-120" w:rightChars="-50"/>
                    <w:jc w:val="left"/>
                    <w:rPr>
                      <w:sz w:val="21"/>
                      <w:szCs w:val="21"/>
                      <w:highlight w:val="none"/>
                      <w:u w:val="single"/>
                    </w:rPr>
                  </w:pPr>
                </w:p>
              </w:tc>
              <w:tc>
                <w:tcPr>
                  <w:tcW w:w="454" w:type="pct"/>
                  <w:noWrap w:val="0"/>
                  <w:vAlign w:val="center"/>
                </w:tcPr>
                <w:p>
                  <w:pPr>
                    <w:spacing w:line="240" w:lineRule="auto"/>
                    <w:rPr>
                      <w:sz w:val="21"/>
                      <w:szCs w:val="21"/>
                      <w:highlight w:val="none"/>
                    </w:rPr>
                  </w:pPr>
                  <w:r>
                    <w:rPr>
                      <w:rFonts w:hint="eastAsia"/>
                      <w:sz w:val="21"/>
                      <w:szCs w:val="21"/>
                      <w:highlight w:val="none"/>
                    </w:rPr>
                    <w:t>环境质量底线</w:t>
                  </w:r>
                </w:p>
              </w:tc>
              <w:tc>
                <w:tcPr>
                  <w:tcW w:w="1659" w:type="pct"/>
                  <w:noWrap w:val="0"/>
                  <w:vAlign w:val="center"/>
                </w:tcPr>
                <w:p>
                  <w:pPr>
                    <w:spacing w:line="240" w:lineRule="auto"/>
                    <w:rPr>
                      <w:sz w:val="21"/>
                      <w:szCs w:val="21"/>
                      <w:highlight w:val="none"/>
                      <w:u w:val="single"/>
                    </w:rPr>
                  </w:pPr>
                  <w:r>
                    <w:rPr>
                      <w:rFonts w:hint="eastAsia"/>
                      <w:sz w:val="21"/>
                      <w:szCs w:val="21"/>
                      <w:highlight w:val="none"/>
                    </w:rPr>
                    <w:t>全区水环境质量持续改善，受污染地表水体得到有效治理，饮用水安全保障水平持续提升，地下水超采得到严格控制，地下水水质保持稳定；全区环境空气质量有所提升，重污染天数持续减少，已达标城市环境空气质量保持稳定，未达标城市环境空气质量持续改善，沙尘影响严重地区做好防风固沙、生态环境保护修复等工作；全区土壤环境质量保持稳定，污染地块安全利用水平稳中有升，土壤环境风险得到进一步管控。</w:t>
                  </w:r>
                </w:p>
              </w:tc>
              <w:tc>
                <w:tcPr>
                  <w:tcW w:w="1681" w:type="pct"/>
                  <w:noWrap w:val="0"/>
                  <w:vAlign w:val="center"/>
                </w:tcPr>
                <w:p>
                  <w:pPr>
                    <w:spacing w:line="240" w:lineRule="auto"/>
                    <w:rPr>
                      <w:sz w:val="21"/>
                      <w:szCs w:val="21"/>
                      <w:highlight w:val="none"/>
                      <w:u w:val="single"/>
                    </w:rPr>
                  </w:pPr>
                  <w:r>
                    <w:rPr>
                      <w:rFonts w:hint="eastAsia"/>
                      <w:sz w:val="21"/>
                      <w:szCs w:val="21"/>
                      <w:highlight w:val="none"/>
                    </w:rPr>
                    <w:t>本项目</w:t>
                  </w:r>
                  <w:r>
                    <w:rPr>
                      <w:rFonts w:hint="eastAsia" w:cs="宋体"/>
                      <w:sz w:val="21"/>
                      <w:szCs w:val="21"/>
                      <w:highlight w:val="none"/>
                    </w:rPr>
                    <w:t>施工期采取有效措施防治大气、水污染；施工区设置防渗污水集中池，营地食堂及洗漱用水经隔油隔渣池后排入防渗污水集中池，沉淀处理后用于施工道路洒水降尘；生活垃圾统一收集后运至环卫部门指定生活垃圾转运站处置；运营期生产不产生废气、废水</w:t>
                  </w:r>
                  <w:r>
                    <w:rPr>
                      <w:rFonts w:hint="eastAsia" w:ascii="宋体" w:hAnsi="宋体" w:eastAsia="宋体" w:cs="宋体"/>
                      <w:sz w:val="21"/>
                      <w:szCs w:val="21"/>
                      <w:highlight w:val="none"/>
                    </w:rPr>
                    <w:t>，</w:t>
                  </w:r>
                  <w:r>
                    <w:rPr>
                      <w:rFonts w:hint="eastAsia" w:cs="宋体"/>
                      <w:sz w:val="21"/>
                      <w:szCs w:val="21"/>
                      <w:highlight w:val="none"/>
                    </w:rPr>
                    <w:t>箱变事故状态下的废变压器油暂存于</w:t>
                  </w:r>
                  <w:r>
                    <w:rPr>
                      <w:rFonts w:hint="eastAsia" w:cs="宋体"/>
                      <w:sz w:val="21"/>
                      <w:szCs w:val="21"/>
                      <w:highlight w:val="none"/>
                      <w:lang w:eastAsia="zh-CN"/>
                    </w:rPr>
                    <w:t>贮油坑</w:t>
                  </w:r>
                  <w:r>
                    <w:rPr>
                      <w:rFonts w:hint="eastAsia" w:cs="宋体"/>
                      <w:sz w:val="21"/>
                      <w:szCs w:val="21"/>
                      <w:highlight w:val="none"/>
                    </w:rPr>
                    <w:t>，及时委托有资质的单位进行处理。</w:t>
                  </w:r>
                  <w:r>
                    <w:rPr>
                      <w:rFonts w:hint="eastAsia" w:ascii="宋体" w:hAnsi="宋体" w:eastAsia="宋体" w:cs="宋体"/>
                      <w:sz w:val="21"/>
                      <w:szCs w:val="21"/>
                      <w:highlight w:val="none"/>
                    </w:rPr>
                    <w:t>报废零</w:t>
                  </w:r>
                  <w:r>
                    <w:rPr>
                      <w:rFonts w:hint="eastAsia" w:ascii="宋体" w:hAnsi="宋体" w:eastAsia="宋体" w:cs="宋体"/>
                      <w:sz w:val="21"/>
                      <w:szCs w:val="21"/>
                      <w:highlight w:val="none"/>
                      <w:lang w:val="en-US" w:eastAsia="zh-CN"/>
                    </w:rPr>
                    <w:t>部件定期由厂家回收处置</w:t>
                  </w:r>
                  <w:r>
                    <w:rPr>
                      <w:rFonts w:hint="eastAsia" w:cs="宋体"/>
                      <w:sz w:val="21"/>
                      <w:szCs w:val="21"/>
                      <w:highlight w:val="none"/>
                      <w:lang w:val="en-US" w:eastAsia="zh-CN"/>
                    </w:rPr>
                    <w:t>。</w:t>
                  </w:r>
                  <w:r>
                    <w:rPr>
                      <w:rFonts w:hint="eastAsia" w:cs="宋体"/>
                      <w:sz w:val="21"/>
                      <w:szCs w:val="21"/>
                      <w:highlight w:val="none"/>
                    </w:rPr>
                    <w:t>对区域环境空气质量、水环境无影响，不会对项目周边区域土壤环境造成影响。本项目采取的环保措施能确保污染物对环境质量影响降到最小，不突破所在区域环境质量底线。对周围环境影响较小，符合</w:t>
                  </w:r>
                  <w:r>
                    <w:rPr>
                      <w:rFonts w:hint="eastAsia"/>
                      <w:sz w:val="21"/>
                      <w:szCs w:val="21"/>
                      <w:highlight w:val="none"/>
                    </w:rPr>
                    <w:t>环境质量底线要求。</w:t>
                  </w:r>
                </w:p>
              </w:tc>
              <w:tc>
                <w:tcPr>
                  <w:tcW w:w="450" w:type="pct"/>
                  <w:noWrap w:val="0"/>
                  <w:vAlign w:val="center"/>
                </w:tcPr>
                <w:p>
                  <w:pPr>
                    <w:spacing w:line="240" w:lineRule="auto"/>
                    <w:ind w:left="-120" w:leftChars="-50" w:right="-120" w:rightChars="-50"/>
                    <w:jc w:val="center"/>
                    <w:rPr>
                      <w:sz w:val="21"/>
                      <w:szCs w:val="21"/>
                      <w:highlight w:val="none"/>
                      <w:u w:val="single"/>
                    </w:rPr>
                  </w:pPr>
                  <w:r>
                    <w:rPr>
                      <w:rFonts w:hint="eastAsia"/>
                      <w:sz w:val="21"/>
                      <w:szCs w:val="21"/>
                      <w:highlight w:val="none"/>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3" w:type="pct"/>
                  <w:vMerge w:val="continue"/>
                  <w:noWrap w:val="0"/>
                  <w:vAlign w:val="center"/>
                </w:tcPr>
                <w:p>
                  <w:pPr>
                    <w:widowControl/>
                    <w:spacing w:line="240" w:lineRule="auto"/>
                    <w:ind w:left="-120" w:leftChars="-50" w:right="-120" w:rightChars="-50"/>
                    <w:rPr>
                      <w:sz w:val="21"/>
                      <w:szCs w:val="21"/>
                      <w:highlight w:val="none"/>
                      <w:u w:val="single"/>
                    </w:rPr>
                  </w:pPr>
                </w:p>
              </w:tc>
              <w:tc>
                <w:tcPr>
                  <w:tcW w:w="454" w:type="pct"/>
                  <w:noWrap w:val="0"/>
                  <w:vAlign w:val="center"/>
                </w:tcPr>
                <w:p>
                  <w:pPr>
                    <w:spacing w:line="240" w:lineRule="auto"/>
                    <w:rPr>
                      <w:sz w:val="21"/>
                      <w:szCs w:val="21"/>
                      <w:highlight w:val="none"/>
                      <w:u w:val="single"/>
                    </w:rPr>
                  </w:pPr>
                  <w:r>
                    <w:rPr>
                      <w:rFonts w:hint="eastAsia"/>
                      <w:sz w:val="21"/>
                      <w:szCs w:val="21"/>
                      <w:highlight w:val="none"/>
                    </w:rPr>
                    <w:t>资源利用上线</w:t>
                  </w:r>
                </w:p>
              </w:tc>
              <w:tc>
                <w:tcPr>
                  <w:tcW w:w="1659" w:type="pct"/>
                  <w:noWrap w:val="0"/>
                  <w:vAlign w:val="center"/>
                </w:tcPr>
                <w:p>
                  <w:pPr>
                    <w:spacing w:line="240" w:lineRule="auto"/>
                    <w:rPr>
                      <w:sz w:val="21"/>
                      <w:szCs w:val="21"/>
                      <w:highlight w:val="none"/>
                      <w:u w:val="single"/>
                    </w:rPr>
                  </w:pPr>
                  <w:r>
                    <w:rPr>
                      <w:rFonts w:hint="eastAsia"/>
                      <w:sz w:val="21"/>
                      <w:szCs w:val="21"/>
                      <w:highlight w:val="none"/>
                    </w:rPr>
                    <w:t>强化节约集约利用，持续提升资源能源利用效率，水资源、土地资源、能源消耗等达到国家、自治区下达的总量和强度控制目标。加快区域低碳发展，积极推动乌鲁木齐市、昌吉市、伊宁市、和田市等</w:t>
                  </w:r>
                  <w:r>
                    <w:rPr>
                      <w:sz w:val="21"/>
                      <w:szCs w:val="21"/>
                      <w:highlight w:val="none"/>
                    </w:rPr>
                    <w:t>4</w:t>
                  </w:r>
                  <w:r>
                    <w:rPr>
                      <w:rFonts w:hint="eastAsia"/>
                      <w:sz w:val="21"/>
                      <w:szCs w:val="21"/>
                      <w:highlight w:val="none"/>
                    </w:rPr>
                    <w:t>个国家级低碳试点城市发挥低碳试点示范和引领作用。</w:t>
                  </w:r>
                </w:p>
              </w:tc>
              <w:tc>
                <w:tcPr>
                  <w:tcW w:w="1681" w:type="pct"/>
                  <w:noWrap w:val="0"/>
                  <w:vAlign w:val="center"/>
                </w:tcPr>
                <w:p>
                  <w:pPr>
                    <w:spacing w:line="240" w:lineRule="auto"/>
                    <w:rPr>
                      <w:sz w:val="21"/>
                      <w:szCs w:val="21"/>
                      <w:highlight w:val="none"/>
                    </w:rPr>
                  </w:pPr>
                  <w:r>
                    <w:rPr>
                      <w:rFonts w:hint="eastAsia" w:cs="宋体"/>
                      <w:color w:val="000000"/>
                      <w:kern w:val="0"/>
                      <w:sz w:val="21"/>
                      <w:szCs w:val="21"/>
                      <w:highlight w:val="none"/>
                      <w:lang w:bidi="ar"/>
                    </w:rPr>
                    <w:t>本项目为</w:t>
                  </w:r>
                  <w:r>
                    <w:rPr>
                      <w:rFonts w:hint="eastAsia"/>
                      <w:sz w:val="21"/>
                      <w:szCs w:val="21"/>
                      <w:highlight w:val="none"/>
                      <w:lang w:val="en-US" w:eastAsia="zh-CN"/>
                    </w:rPr>
                    <w:t>风力</w:t>
                  </w:r>
                  <w:r>
                    <w:rPr>
                      <w:rFonts w:hint="eastAsia"/>
                      <w:sz w:val="21"/>
                      <w:szCs w:val="21"/>
                      <w:highlight w:val="none"/>
                    </w:rPr>
                    <w:t>发电项目</w:t>
                  </w:r>
                  <w:r>
                    <w:rPr>
                      <w:rFonts w:hint="eastAsia" w:cs="宋体"/>
                      <w:color w:val="000000"/>
                      <w:kern w:val="0"/>
                      <w:sz w:val="21"/>
                      <w:szCs w:val="21"/>
                      <w:highlight w:val="none"/>
                      <w:lang w:bidi="ar"/>
                    </w:rPr>
                    <w:t>，占地类型为</w:t>
                  </w:r>
                  <w:r>
                    <w:rPr>
                      <w:rFonts w:hint="eastAsia" w:cs="宋体"/>
                      <w:color w:val="000000"/>
                      <w:kern w:val="0"/>
                      <w:sz w:val="21"/>
                      <w:szCs w:val="21"/>
                      <w:highlight w:val="none"/>
                      <w:lang w:val="en-US" w:eastAsia="zh-CN" w:bidi="ar"/>
                    </w:rPr>
                    <w:t>国有未利用土地</w:t>
                  </w:r>
                  <w:r>
                    <w:rPr>
                      <w:rFonts w:hint="eastAsia" w:cs="宋体"/>
                      <w:color w:val="000000"/>
                      <w:kern w:val="0"/>
                      <w:sz w:val="21"/>
                      <w:szCs w:val="21"/>
                      <w:highlight w:val="none"/>
                      <w:lang w:bidi="ar"/>
                    </w:rPr>
                    <w:t>，项目区域无珍稀濒危物种，工程占地面积较小，造成的自然资源损失的量较小。项目所在地不属于资源、能源紧缺区域，项目运营期资源利用量较少，不会超过划定的资源利用上线，可以满足资源利用要求。</w:t>
                  </w:r>
                </w:p>
              </w:tc>
              <w:tc>
                <w:tcPr>
                  <w:tcW w:w="450" w:type="pct"/>
                  <w:noWrap w:val="0"/>
                  <w:vAlign w:val="center"/>
                </w:tcPr>
                <w:p>
                  <w:pPr>
                    <w:spacing w:line="240" w:lineRule="auto"/>
                    <w:ind w:left="-120" w:leftChars="-50" w:right="-120" w:rightChars="-50"/>
                    <w:jc w:val="center"/>
                    <w:rPr>
                      <w:sz w:val="21"/>
                      <w:szCs w:val="21"/>
                      <w:highlight w:val="none"/>
                    </w:rPr>
                  </w:pPr>
                  <w:r>
                    <w:rPr>
                      <w:rFonts w:hint="eastAsia"/>
                      <w:sz w:val="21"/>
                      <w:szCs w:val="21"/>
                      <w:highlight w:val="none"/>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53" w:type="pct"/>
                  <w:vMerge w:val="continue"/>
                  <w:noWrap w:val="0"/>
                  <w:vAlign w:val="center"/>
                </w:tcPr>
                <w:p>
                  <w:pPr>
                    <w:widowControl/>
                    <w:spacing w:line="240" w:lineRule="auto"/>
                    <w:ind w:left="-120" w:leftChars="-50" w:right="-120" w:rightChars="-50"/>
                    <w:rPr>
                      <w:sz w:val="21"/>
                      <w:szCs w:val="21"/>
                      <w:highlight w:val="none"/>
                      <w:u w:val="single"/>
                    </w:rPr>
                  </w:pPr>
                </w:p>
              </w:tc>
              <w:tc>
                <w:tcPr>
                  <w:tcW w:w="454" w:type="pct"/>
                  <w:noWrap w:val="0"/>
                  <w:vAlign w:val="center"/>
                </w:tcPr>
                <w:p>
                  <w:pPr>
                    <w:spacing w:line="240" w:lineRule="auto"/>
                    <w:rPr>
                      <w:sz w:val="21"/>
                      <w:szCs w:val="21"/>
                      <w:highlight w:val="none"/>
                      <w:u w:val="single"/>
                    </w:rPr>
                  </w:pPr>
                  <w:r>
                    <w:rPr>
                      <w:rFonts w:hint="eastAsia"/>
                      <w:sz w:val="21"/>
                      <w:szCs w:val="21"/>
                      <w:highlight w:val="none"/>
                    </w:rPr>
                    <w:t>生态环境准入清单</w:t>
                  </w:r>
                </w:p>
              </w:tc>
              <w:tc>
                <w:tcPr>
                  <w:tcW w:w="1659" w:type="pct"/>
                  <w:noWrap w:val="0"/>
                  <w:vAlign w:val="center"/>
                </w:tcPr>
                <w:p>
                  <w:pPr>
                    <w:spacing w:line="240" w:lineRule="auto"/>
                    <w:rPr>
                      <w:sz w:val="21"/>
                      <w:szCs w:val="21"/>
                      <w:highlight w:val="none"/>
                      <w:u w:val="single"/>
                    </w:rPr>
                  </w:pPr>
                  <w:r>
                    <w:rPr>
                      <w:rFonts w:hint="eastAsia"/>
                      <w:sz w:val="21"/>
                      <w:szCs w:val="21"/>
                      <w:highlight w:val="none"/>
                    </w:rPr>
                    <w:t>自治区共划定</w:t>
                  </w:r>
                  <w:r>
                    <w:rPr>
                      <w:sz w:val="21"/>
                      <w:szCs w:val="21"/>
                      <w:highlight w:val="none"/>
                    </w:rPr>
                    <w:t>1323</w:t>
                  </w:r>
                  <w:r>
                    <w:rPr>
                      <w:rFonts w:hint="eastAsia"/>
                      <w:sz w:val="21"/>
                      <w:szCs w:val="21"/>
                      <w:highlight w:val="none"/>
                    </w:rPr>
                    <w:t>个环境管控单元，分为优先保护单元、重点管控单元和一般管控单元三类，实施分类管控。优先保护单元</w:t>
                  </w:r>
                  <w:r>
                    <w:rPr>
                      <w:sz w:val="21"/>
                      <w:szCs w:val="21"/>
                      <w:highlight w:val="none"/>
                    </w:rPr>
                    <w:t>465</w:t>
                  </w:r>
                  <w:r>
                    <w:rPr>
                      <w:rFonts w:hint="eastAsia"/>
                      <w:sz w:val="21"/>
                      <w:szCs w:val="21"/>
                      <w:highlight w:val="none"/>
                    </w:rPr>
                    <w:t>个，主要包括生态保护红线区和生态保护红线区以外的饮用水水源保护区、水源涵养区、防风固沙区、土地沙化防控区、水土流失防控区等一般生态空间管控区。生态保护红线区执行生态保护红线管理办法的有关要求；一般生态空间管控区应以生态环境保护优先为原则，开发建设活动应严格执行相关法律、法规要求，严守生态环境质量底线，确保生态功能不降低。重点管控单元</w:t>
                  </w:r>
                  <w:r>
                    <w:rPr>
                      <w:sz w:val="21"/>
                      <w:szCs w:val="21"/>
                      <w:highlight w:val="none"/>
                    </w:rPr>
                    <w:t>699</w:t>
                  </w:r>
                  <w:r>
                    <w:rPr>
                      <w:rFonts w:hint="eastAsia"/>
                      <w:sz w:val="21"/>
                      <w:szCs w:val="21"/>
                      <w:highlight w:val="none"/>
                    </w:rPr>
                    <w:t>个，主要包括城镇建成区、工业园区和开发强度大、污染物排放强度高的工业聚集区等。重点管控单元要着力优化空间布局，不断提升资源利用效率，有针对性地加强污染物排放管控和环境风险管控，解决生态环境质量不达标、生态环境风险高等问题。一般管控单元</w:t>
                  </w:r>
                  <w:r>
                    <w:rPr>
                      <w:sz w:val="21"/>
                      <w:szCs w:val="21"/>
                      <w:highlight w:val="none"/>
                    </w:rPr>
                    <w:t>159</w:t>
                  </w:r>
                  <w:r>
                    <w:rPr>
                      <w:rFonts w:hint="eastAsia"/>
                      <w:sz w:val="21"/>
                      <w:szCs w:val="21"/>
                      <w:highlight w:val="none"/>
                    </w:rPr>
                    <w:t>个，主要包括优先保护单元和重点管控单元之外的其它区域。一般管控单元主要落实生态环境保护基本要求，推动区域环境质量持续改善。</w:t>
                  </w:r>
                </w:p>
              </w:tc>
              <w:tc>
                <w:tcPr>
                  <w:tcW w:w="1681" w:type="pct"/>
                  <w:noWrap w:val="0"/>
                  <w:vAlign w:val="top"/>
                </w:tcPr>
                <w:p>
                  <w:pPr>
                    <w:spacing w:line="240" w:lineRule="auto"/>
                    <w:rPr>
                      <w:sz w:val="21"/>
                      <w:szCs w:val="21"/>
                      <w:highlight w:val="none"/>
                      <w:u w:val="single"/>
                    </w:rPr>
                  </w:pPr>
                  <w:r>
                    <w:rPr>
                      <w:rFonts w:hint="eastAsia" w:cs="宋体"/>
                      <w:color w:val="000000"/>
                      <w:kern w:val="0"/>
                      <w:sz w:val="21"/>
                      <w:szCs w:val="21"/>
                      <w:highlight w:val="none"/>
                      <w:lang w:bidi="ar"/>
                    </w:rPr>
                    <w:t>本项目位于</w:t>
                  </w:r>
                  <w:r>
                    <w:rPr>
                      <w:rFonts w:hint="eastAsia" w:cs="宋体"/>
                      <w:color w:val="000000"/>
                      <w:kern w:val="0"/>
                      <w:sz w:val="21"/>
                      <w:szCs w:val="21"/>
                      <w:highlight w:val="none"/>
                      <w:lang w:val="en-US" w:eastAsia="zh-CN" w:bidi="ar"/>
                    </w:rPr>
                    <w:t>吐鲁番市鄯善县境内</w:t>
                  </w:r>
                  <w:r>
                    <w:rPr>
                      <w:rFonts w:hint="eastAsia" w:cs="宋体"/>
                      <w:color w:val="000000"/>
                      <w:kern w:val="0"/>
                      <w:sz w:val="21"/>
                      <w:szCs w:val="21"/>
                      <w:highlight w:val="none"/>
                      <w:lang w:bidi="ar"/>
                    </w:rPr>
                    <w:t>，不涉及生态保护红线区，属于一般管控单元。</w:t>
                  </w:r>
                  <w:r>
                    <w:rPr>
                      <w:rFonts w:hint="eastAsia"/>
                      <w:sz w:val="21"/>
                      <w:szCs w:val="21"/>
                      <w:highlight w:val="none"/>
                    </w:rPr>
                    <w:t>污染物的产生量较少，且采取了相应的污染防治措施，不会对周围大气环境、地表水环境、地下水环境、声环境、土壤环境产生明显影响。</w:t>
                  </w:r>
                </w:p>
              </w:tc>
              <w:tc>
                <w:tcPr>
                  <w:tcW w:w="450" w:type="pct"/>
                  <w:noWrap w:val="0"/>
                  <w:vAlign w:val="center"/>
                </w:tcPr>
                <w:p>
                  <w:pPr>
                    <w:spacing w:line="240" w:lineRule="auto"/>
                    <w:ind w:left="-120" w:leftChars="-50" w:right="-120" w:rightChars="-50"/>
                    <w:jc w:val="center"/>
                    <w:rPr>
                      <w:sz w:val="21"/>
                      <w:szCs w:val="21"/>
                      <w:highlight w:val="none"/>
                      <w:u w:val="single"/>
                    </w:rPr>
                  </w:pPr>
                  <w:r>
                    <w:rPr>
                      <w:rFonts w:hint="eastAsia"/>
                      <w:sz w:val="21"/>
                      <w:szCs w:val="21"/>
                      <w:highlight w:val="none"/>
                    </w:rPr>
                    <w:t>符合</w:t>
                  </w:r>
                </w:p>
              </w:tc>
            </w:tr>
          </w:tbl>
          <w:p>
            <w:pPr>
              <w:pStyle w:val="13"/>
              <w:rPr>
                <w:rFonts w:hint="eastAsia" w:hAnsi="宋体" w:cs="宋体"/>
                <w:b/>
                <w:bCs/>
                <w:color w:val="000000"/>
                <w:highlight w:val="none"/>
              </w:rPr>
            </w:pPr>
          </w:p>
          <w:p>
            <w:pPr>
              <w:pStyle w:val="13"/>
              <w:rPr>
                <w:rFonts w:hAnsi="宋体" w:cs="宋体"/>
                <w:b/>
                <w:bCs/>
                <w:color w:val="000000"/>
                <w:highlight w:val="none"/>
              </w:rPr>
            </w:pPr>
            <w:r>
              <w:rPr>
                <w:rFonts w:hint="eastAsia" w:hAnsi="宋体" w:cs="宋体"/>
                <w:b/>
                <w:bCs/>
                <w:color w:val="000000"/>
                <w:highlight w:val="none"/>
                <w:lang w:val="en-US" w:eastAsia="zh-CN"/>
              </w:rPr>
              <w:t>6</w:t>
            </w:r>
            <w:r>
              <w:rPr>
                <w:rFonts w:hint="eastAsia" w:hAnsi="宋体" w:cs="宋体"/>
                <w:b/>
                <w:bCs/>
                <w:color w:val="000000"/>
                <w:highlight w:val="none"/>
              </w:rPr>
              <w:t xml:space="preserve"> 与《新疆维吾尔自治区七大片区“三线一单”生态环境分区管控要求(2021版)》的符合性分析</w:t>
            </w:r>
          </w:p>
          <w:p>
            <w:pPr>
              <w:adjustRightInd w:val="0"/>
              <w:snapToGrid w:val="0"/>
              <w:ind w:firstLine="480" w:firstLineChars="200"/>
              <w:rPr>
                <w:rFonts w:cs="宋体"/>
                <w:highlight w:val="none"/>
              </w:rPr>
            </w:pPr>
            <w:r>
              <w:rPr>
                <w:rFonts w:hint="eastAsia" w:cs="宋体"/>
                <w:highlight w:val="none"/>
              </w:rPr>
              <w:t>根据关于《新疆维吾尔自治区七大片区“三线一单”生态环境分区管控要求》(2021年版)的通知(新环环评发〔2021〕162号)，本项目位于</w:t>
            </w:r>
            <w:r>
              <w:rPr>
                <w:rFonts w:hint="eastAsia" w:cs="宋体"/>
                <w:highlight w:val="none"/>
                <w:lang w:val="en-US" w:eastAsia="zh-CN"/>
              </w:rPr>
              <w:t>吐鲁番市鄯善县境内</w:t>
            </w:r>
            <w:r>
              <w:rPr>
                <w:rFonts w:hint="eastAsia" w:cs="宋体"/>
                <w:highlight w:val="none"/>
              </w:rPr>
              <w:t>，具体管控要求见表1-</w:t>
            </w:r>
            <w:r>
              <w:rPr>
                <w:rFonts w:hint="eastAsia" w:cs="宋体"/>
                <w:highlight w:val="none"/>
                <w:lang w:val="en-US" w:eastAsia="zh-CN"/>
              </w:rPr>
              <w:t>1</w:t>
            </w:r>
            <w:r>
              <w:rPr>
                <w:rFonts w:hint="eastAsia" w:cs="宋体"/>
                <w:highlight w:val="none"/>
              </w:rPr>
              <w:t>。</w:t>
            </w:r>
          </w:p>
          <w:p>
            <w:pPr>
              <w:spacing w:line="240" w:lineRule="auto"/>
              <w:ind w:firstLine="241" w:firstLineChars="100"/>
              <w:rPr>
                <w:rFonts w:hint="eastAsia" w:cs="宋体"/>
                <w:b/>
                <w:szCs w:val="21"/>
                <w:highlight w:val="none"/>
              </w:rPr>
            </w:pPr>
            <w:r>
              <w:rPr>
                <w:rFonts w:hint="eastAsia" w:cs="宋体"/>
                <w:b/>
                <w:szCs w:val="21"/>
                <w:highlight w:val="none"/>
              </w:rPr>
              <w:t>表1-2  七大片区“三线一单”生态环境分区管控要求符合性</w:t>
            </w:r>
          </w:p>
          <w:tbl>
            <w:tblPr>
              <w:tblStyle w:val="23"/>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00"/>
              <w:gridCol w:w="3339"/>
              <w:gridCol w:w="1252"/>
              <w:gridCol w:w="7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54" w:type="pct"/>
                  <w:tcBorders>
                    <w:top w:val="single" w:color="auto" w:sz="12" w:space="0"/>
                    <w:left w:val="single" w:color="auto" w:sz="12" w:space="0"/>
                    <w:bottom w:val="single" w:color="auto" w:sz="6" w:space="0"/>
                    <w:right w:val="single" w:color="auto" w:sz="6" w:space="0"/>
                  </w:tcBorders>
                  <w:noWrap w:val="0"/>
                  <w:vAlign w:val="center"/>
                </w:tcPr>
                <w:p>
                  <w:pPr>
                    <w:widowControl/>
                    <w:adjustRightInd w:val="0"/>
                    <w:snapToGrid w:val="0"/>
                    <w:spacing w:line="240" w:lineRule="auto"/>
                    <w:jc w:val="center"/>
                    <w:rPr>
                      <w:rFonts w:hint="eastAsia" w:cs="宋体"/>
                      <w:b/>
                      <w:bCs/>
                      <w:kern w:val="0"/>
                      <w:sz w:val="21"/>
                      <w:szCs w:val="21"/>
                      <w:highlight w:val="none"/>
                    </w:rPr>
                  </w:pPr>
                  <w:r>
                    <w:rPr>
                      <w:rFonts w:hint="eastAsia" w:cs="宋体"/>
                      <w:b/>
                      <w:bCs/>
                      <w:kern w:val="0"/>
                      <w:sz w:val="21"/>
                      <w:szCs w:val="21"/>
                      <w:highlight w:val="none"/>
                      <w:lang w:bidi="ar"/>
                    </w:rPr>
                    <w:t>文件名称</w:t>
                  </w:r>
                </w:p>
              </w:tc>
              <w:tc>
                <w:tcPr>
                  <w:tcW w:w="2408" w:type="pct"/>
                  <w:tcBorders>
                    <w:top w:val="single" w:color="auto" w:sz="12" w:space="0"/>
                    <w:left w:val="single" w:color="auto" w:sz="6" w:space="0"/>
                    <w:bottom w:val="single" w:color="auto" w:sz="6" w:space="0"/>
                    <w:right w:val="single" w:color="auto" w:sz="6" w:space="0"/>
                  </w:tcBorders>
                  <w:noWrap w:val="0"/>
                  <w:vAlign w:val="center"/>
                </w:tcPr>
                <w:p>
                  <w:pPr>
                    <w:widowControl/>
                    <w:adjustRightInd w:val="0"/>
                    <w:snapToGrid w:val="0"/>
                    <w:spacing w:line="240" w:lineRule="auto"/>
                    <w:jc w:val="center"/>
                    <w:rPr>
                      <w:rFonts w:hint="eastAsia" w:cs="宋体"/>
                      <w:b/>
                      <w:bCs/>
                      <w:kern w:val="0"/>
                      <w:sz w:val="21"/>
                      <w:szCs w:val="21"/>
                      <w:highlight w:val="none"/>
                    </w:rPr>
                  </w:pPr>
                  <w:r>
                    <w:rPr>
                      <w:rFonts w:hint="eastAsia" w:cs="宋体"/>
                      <w:b/>
                      <w:bCs/>
                      <w:kern w:val="0"/>
                      <w:sz w:val="21"/>
                      <w:szCs w:val="21"/>
                      <w:highlight w:val="none"/>
                      <w:lang w:bidi="ar"/>
                    </w:rPr>
                    <w:t>环境管理政策有关要求</w:t>
                  </w:r>
                </w:p>
              </w:tc>
              <w:tc>
                <w:tcPr>
                  <w:tcW w:w="903" w:type="pct"/>
                  <w:tcBorders>
                    <w:top w:val="single" w:color="auto" w:sz="12" w:space="0"/>
                    <w:left w:val="single" w:color="auto" w:sz="6" w:space="0"/>
                    <w:bottom w:val="single" w:color="auto" w:sz="6" w:space="0"/>
                    <w:right w:val="single" w:color="auto" w:sz="6" w:space="0"/>
                  </w:tcBorders>
                  <w:noWrap w:val="0"/>
                  <w:vAlign w:val="center"/>
                </w:tcPr>
                <w:p>
                  <w:pPr>
                    <w:widowControl/>
                    <w:adjustRightInd w:val="0"/>
                    <w:snapToGrid w:val="0"/>
                    <w:spacing w:line="240" w:lineRule="auto"/>
                    <w:jc w:val="center"/>
                    <w:rPr>
                      <w:rFonts w:hint="eastAsia" w:cs="宋体"/>
                      <w:b/>
                      <w:bCs/>
                      <w:kern w:val="0"/>
                      <w:sz w:val="21"/>
                      <w:szCs w:val="21"/>
                      <w:highlight w:val="none"/>
                    </w:rPr>
                  </w:pPr>
                  <w:r>
                    <w:rPr>
                      <w:rFonts w:hint="eastAsia" w:cs="宋体"/>
                      <w:b/>
                      <w:bCs/>
                      <w:kern w:val="0"/>
                      <w:sz w:val="21"/>
                      <w:szCs w:val="21"/>
                      <w:highlight w:val="none"/>
                      <w:lang w:bidi="ar"/>
                    </w:rPr>
                    <w:t>本项目情况</w:t>
                  </w:r>
                </w:p>
              </w:tc>
              <w:tc>
                <w:tcPr>
                  <w:tcW w:w="533" w:type="pct"/>
                  <w:tcBorders>
                    <w:top w:val="single" w:color="auto" w:sz="12" w:space="0"/>
                    <w:left w:val="single" w:color="auto" w:sz="6" w:space="0"/>
                    <w:bottom w:val="single" w:color="auto" w:sz="6" w:space="0"/>
                    <w:right w:val="single" w:color="auto" w:sz="12" w:space="0"/>
                  </w:tcBorders>
                  <w:noWrap w:val="0"/>
                  <w:vAlign w:val="center"/>
                </w:tcPr>
                <w:p>
                  <w:pPr>
                    <w:widowControl/>
                    <w:adjustRightInd w:val="0"/>
                    <w:snapToGrid w:val="0"/>
                    <w:spacing w:line="240" w:lineRule="auto"/>
                    <w:jc w:val="center"/>
                    <w:rPr>
                      <w:rFonts w:hint="eastAsia" w:cs="宋体"/>
                      <w:b/>
                      <w:bCs/>
                      <w:kern w:val="0"/>
                      <w:sz w:val="21"/>
                      <w:szCs w:val="21"/>
                      <w:highlight w:val="none"/>
                    </w:rPr>
                  </w:pPr>
                  <w:r>
                    <w:rPr>
                      <w:rFonts w:hint="eastAsia" w:cs="宋体"/>
                      <w:b/>
                      <w:bCs/>
                      <w:kern w:val="0"/>
                      <w:sz w:val="21"/>
                      <w:szCs w:val="21"/>
                      <w:highlight w:val="none"/>
                      <w:lang w:bidi="ar"/>
                    </w:rPr>
                    <w:t>符合性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54" w:type="pct"/>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spacing w:line="240" w:lineRule="auto"/>
                    <w:rPr>
                      <w:rFonts w:hint="eastAsia" w:cs="宋体"/>
                      <w:sz w:val="21"/>
                      <w:szCs w:val="21"/>
                      <w:highlight w:val="none"/>
                    </w:rPr>
                  </w:pPr>
                  <w:r>
                    <w:rPr>
                      <w:rFonts w:hint="eastAsia" w:cs="宋体"/>
                      <w:sz w:val="21"/>
                      <w:szCs w:val="21"/>
                      <w:highlight w:val="none"/>
                    </w:rPr>
                    <w:t>《新疆维吾尔自治区七大片区“三线一单”生态环境分区管控要求》(2021年版)的通知(新环环评发〔2021〕162号)</w:t>
                  </w:r>
                </w:p>
              </w:tc>
              <w:tc>
                <w:tcPr>
                  <w:tcW w:w="2408" w:type="pct"/>
                  <w:tcBorders>
                    <w:top w:val="single" w:color="auto" w:sz="6" w:space="0"/>
                    <w:left w:val="single" w:color="auto" w:sz="6" w:space="0"/>
                    <w:bottom w:val="single" w:color="auto" w:sz="12" w:space="0"/>
                    <w:right w:val="single" w:color="auto" w:sz="6" w:space="0"/>
                  </w:tcBorders>
                  <w:noWrap w:val="0"/>
                  <w:vAlign w:val="center"/>
                </w:tcPr>
                <w:p>
                  <w:pPr>
                    <w:spacing w:line="240" w:lineRule="auto"/>
                    <w:rPr>
                      <w:rFonts w:hint="default" w:cs="宋体"/>
                      <w:sz w:val="21"/>
                      <w:szCs w:val="21"/>
                      <w:highlight w:val="none"/>
                      <w:lang w:val="en-US"/>
                    </w:rPr>
                  </w:pPr>
                  <w:r>
                    <w:rPr>
                      <w:rFonts w:hint="eastAsia" w:cs="宋体"/>
                      <w:color w:val="auto"/>
                      <w:sz w:val="21"/>
                      <w:szCs w:val="21"/>
                      <w:highlight w:val="none"/>
                      <w:lang w:val="en-US" w:eastAsia="zh-CN"/>
                    </w:rPr>
                    <w:t>吐哈片区包括吐鲁番市和哈密市。强化吐哈盆地文物遗迹、坎儿井、基本农田、荒漠植被、砾幕、城镇人居环境保护。落实最严格的水资源管理制度，提高水资源集约节约高效利用水平。积极推进吐鲁番鄯善超采区、托克逊超采区和哈密超采区的地下水超采治理，逐步压减超采量，实现地下水采补平衡。强化油(气)资源开发区土壤环境污染综合治理，加强涉重金属行业污染防控与工业废物处理处置。煤炭、石油、天然气开发单位应当制定生态保护和恢复治理方案内容应当向社会公布，接受社会监督。</w:t>
                  </w:r>
                </w:p>
              </w:tc>
              <w:tc>
                <w:tcPr>
                  <w:tcW w:w="903" w:type="pct"/>
                  <w:tcBorders>
                    <w:top w:val="single" w:color="auto" w:sz="6" w:space="0"/>
                    <w:left w:val="single" w:color="auto" w:sz="6" w:space="0"/>
                    <w:bottom w:val="single" w:color="auto" w:sz="12" w:space="0"/>
                    <w:right w:val="single" w:color="auto" w:sz="6" w:space="0"/>
                  </w:tcBorders>
                  <w:noWrap w:val="0"/>
                  <w:vAlign w:val="center"/>
                </w:tcPr>
                <w:p>
                  <w:pPr>
                    <w:spacing w:line="240" w:lineRule="auto"/>
                    <w:rPr>
                      <w:rFonts w:hint="default" w:cs="宋体"/>
                      <w:sz w:val="21"/>
                      <w:szCs w:val="21"/>
                      <w:highlight w:val="none"/>
                      <w:lang w:val="en-US"/>
                    </w:rPr>
                  </w:pPr>
                  <w:r>
                    <w:rPr>
                      <w:rFonts w:hint="eastAsia" w:ascii="宋体" w:hAnsi="宋体" w:eastAsia="宋体" w:cs="宋体"/>
                      <w:b w:val="0"/>
                      <w:bCs w:val="0"/>
                      <w:color w:val="auto"/>
                      <w:sz w:val="21"/>
                      <w:szCs w:val="21"/>
                      <w:highlight w:val="none"/>
                      <w:lang w:val="en-US" w:eastAsia="zh-CN"/>
                    </w:rPr>
                    <w:t>本项目属于风力发电项目，</w:t>
                  </w:r>
                  <w:r>
                    <w:rPr>
                      <w:rFonts w:hint="eastAsia" w:cs="宋体"/>
                      <w:b w:val="0"/>
                      <w:bCs w:val="0"/>
                      <w:color w:val="auto"/>
                      <w:sz w:val="21"/>
                      <w:szCs w:val="21"/>
                      <w:highlight w:val="none"/>
                      <w:lang w:val="en-US" w:eastAsia="zh-CN"/>
                    </w:rPr>
                    <w:t>场址不涉及文物遗迹、基本农田等，施工期和运营期不涉及地下水开采。</w:t>
                  </w:r>
                </w:p>
              </w:tc>
              <w:tc>
                <w:tcPr>
                  <w:tcW w:w="533" w:type="pct"/>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spacing w:line="240" w:lineRule="auto"/>
                    <w:jc w:val="center"/>
                    <w:rPr>
                      <w:rFonts w:hint="eastAsia" w:cs="宋体"/>
                      <w:sz w:val="21"/>
                      <w:szCs w:val="21"/>
                      <w:highlight w:val="none"/>
                    </w:rPr>
                  </w:pPr>
                  <w:r>
                    <w:rPr>
                      <w:rFonts w:hint="eastAsia" w:cs="宋体"/>
                      <w:sz w:val="21"/>
                      <w:szCs w:val="21"/>
                      <w:highlight w:val="none"/>
                    </w:rPr>
                    <w:t>符合</w:t>
                  </w:r>
                </w:p>
              </w:tc>
            </w:tr>
          </w:tbl>
          <w:p>
            <w:pPr>
              <w:wordWrap w:val="0"/>
              <w:ind w:firstLine="480" w:firstLineChars="200"/>
              <w:rPr>
                <w:rFonts w:hint="eastAsia" w:cs="宋体"/>
                <w:color w:val="000000"/>
                <w:highlight w:val="none"/>
              </w:rPr>
            </w:pPr>
          </w:p>
          <w:p>
            <w:pPr>
              <w:wordWrap w:val="0"/>
              <w:ind w:firstLine="480" w:firstLineChars="200"/>
              <w:rPr>
                <w:rFonts w:cs="宋体"/>
                <w:color w:val="000000"/>
                <w:highlight w:val="none"/>
              </w:rPr>
            </w:pPr>
            <w:r>
              <w:rPr>
                <w:rFonts w:hint="eastAsia" w:cs="宋体"/>
                <w:color w:val="000000"/>
                <w:highlight w:val="none"/>
              </w:rPr>
              <w:t>经对比分析，本项目符合《新疆维吾尔自治区七大片区“三线一单”生态环境分区管控要求》(2021版)。</w:t>
            </w:r>
          </w:p>
          <w:p>
            <w:pPr>
              <w:rPr>
                <w:rFonts w:cs="宋体"/>
                <w:b/>
                <w:bCs/>
                <w:highlight w:val="none"/>
              </w:rPr>
            </w:pPr>
            <w:r>
              <w:rPr>
                <w:rFonts w:hint="eastAsia" w:cs="宋体"/>
                <w:b/>
                <w:bCs/>
                <w:highlight w:val="none"/>
                <w:lang w:val="en-US" w:eastAsia="zh-CN"/>
              </w:rPr>
              <w:t>7</w:t>
            </w:r>
            <w:r>
              <w:rPr>
                <w:rFonts w:hint="eastAsia" w:cs="宋体"/>
                <w:b/>
                <w:bCs/>
                <w:highlight w:val="none"/>
              </w:rPr>
              <w:t xml:space="preserve"> 与“三线一单”的符合性</w:t>
            </w:r>
          </w:p>
          <w:p>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w:t>
            </w:r>
            <w:r>
              <w:rPr>
                <w:rFonts w:hint="eastAsia" w:cs="宋体"/>
                <w:color w:val="auto"/>
                <w:sz w:val="24"/>
                <w:szCs w:val="24"/>
                <w:highlight w:val="none"/>
                <w:lang w:val="en-US" w:eastAsia="zh-CN"/>
              </w:rPr>
              <w:t>吐鲁番市</w:t>
            </w:r>
            <w:r>
              <w:rPr>
                <w:rFonts w:hint="eastAsia" w:ascii="宋体" w:hAnsi="宋体" w:eastAsia="宋体" w:cs="宋体"/>
                <w:color w:val="auto"/>
                <w:sz w:val="24"/>
                <w:szCs w:val="24"/>
                <w:highlight w:val="none"/>
                <w:lang w:eastAsia="zh-CN"/>
              </w:rPr>
              <w:t>“三线一单”生态环境分区管控方案</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w:t>
            </w:r>
            <w:r>
              <w:rPr>
                <w:rFonts w:hint="eastAsia" w:cs="宋体"/>
                <w:color w:val="auto"/>
                <w:sz w:val="24"/>
                <w:szCs w:val="24"/>
                <w:highlight w:val="none"/>
                <w:lang w:val="en-US" w:eastAsia="zh-CN"/>
              </w:rPr>
              <w:t>吐政办</w:t>
            </w:r>
            <w:r>
              <w:rPr>
                <w:rFonts w:hint="eastAsia" w:ascii="宋体" w:hAnsi="宋体" w:cs="宋体"/>
                <w:color w:val="auto"/>
                <w:sz w:val="24"/>
                <w:szCs w:val="24"/>
                <w:highlight w:val="none"/>
                <w:lang w:val="en-US" w:eastAsia="zh-CN"/>
              </w:rPr>
              <w:t>〔2021〕</w:t>
            </w:r>
            <w:r>
              <w:rPr>
                <w:rFonts w:hint="eastAsia" w:cs="宋体"/>
                <w:color w:val="auto"/>
                <w:sz w:val="24"/>
                <w:szCs w:val="24"/>
                <w:highlight w:val="none"/>
                <w:lang w:val="en-US" w:eastAsia="zh-CN"/>
              </w:rPr>
              <w:t>24</w:t>
            </w:r>
            <w:r>
              <w:rPr>
                <w:rFonts w:hint="eastAsia" w:ascii="宋体" w:hAnsi="宋体" w:cs="宋体"/>
                <w:color w:val="auto"/>
                <w:sz w:val="24"/>
                <w:szCs w:val="24"/>
                <w:highlight w:val="none"/>
                <w:lang w:val="en-US" w:eastAsia="zh-CN"/>
              </w:rPr>
              <w:t>号)</w:t>
            </w:r>
            <w:r>
              <w:rPr>
                <w:rFonts w:hint="eastAsia" w:ascii="宋体" w:hAnsi="宋体" w:eastAsia="宋体" w:cs="宋体"/>
                <w:color w:val="auto"/>
                <w:sz w:val="24"/>
                <w:szCs w:val="24"/>
                <w:highlight w:val="none"/>
                <w:lang w:val="en-US" w:eastAsia="zh-CN"/>
              </w:rPr>
              <w:t>，</w:t>
            </w:r>
            <w:r>
              <w:rPr>
                <w:rFonts w:hint="eastAsia" w:ascii="宋体" w:hAnsi="宋体" w:eastAsia="宋体" w:cs="宋体"/>
                <w:bCs/>
                <w:color w:val="auto"/>
                <w:sz w:val="24"/>
                <w:highlight w:val="none"/>
              </w:rPr>
              <w:t>将本项目与生态保护红线、环境质量底线、资源利用上线和生态环境准入清单相关要求对比分析</w:t>
            </w:r>
            <w:r>
              <w:rPr>
                <w:rFonts w:hint="eastAsia" w:ascii="宋体" w:hAnsi="宋体" w:eastAsia="宋体" w:cs="宋体"/>
                <w:bCs/>
                <w:color w:val="auto"/>
                <w:sz w:val="24"/>
                <w:highlight w:val="none"/>
                <w:lang w:eastAsia="zh-CN"/>
              </w:rPr>
              <w:t>，</w:t>
            </w:r>
            <w:r>
              <w:rPr>
                <w:rFonts w:hint="eastAsia" w:ascii="宋体" w:hAnsi="宋体" w:cs="宋体"/>
                <w:color w:val="auto"/>
                <w:sz w:val="24"/>
                <w:szCs w:val="24"/>
                <w:highlight w:val="none"/>
                <w:lang w:eastAsia="zh-CN"/>
              </w:rPr>
              <w:t>本项目</w:t>
            </w:r>
            <w:r>
              <w:rPr>
                <w:rFonts w:hint="eastAsia" w:ascii="宋体" w:hAnsi="宋体" w:eastAsia="宋体" w:cs="宋体"/>
                <w:color w:val="auto"/>
                <w:sz w:val="24"/>
                <w:szCs w:val="24"/>
                <w:highlight w:val="none"/>
              </w:rPr>
              <w:t>与“三线一单”符合性分析见表</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本项目在</w:t>
            </w:r>
            <w:r>
              <w:rPr>
                <w:rFonts w:hint="eastAsia" w:cs="宋体"/>
                <w:color w:val="auto"/>
                <w:sz w:val="24"/>
                <w:szCs w:val="24"/>
                <w:highlight w:val="none"/>
                <w:lang w:val="en-US" w:eastAsia="zh-CN"/>
              </w:rPr>
              <w:t>吐鲁番市</w:t>
            </w:r>
            <w:r>
              <w:rPr>
                <w:rFonts w:hint="eastAsia" w:ascii="宋体" w:hAnsi="宋体" w:eastAsia="宋体" w:cs="宋体"/>
                <w:color w:val="auto"/>
                <w:sz w:val="24"/>
                <w:szCs w:val="24"/>
                <w:highlight w:val="none"/>
                <w:lang w:val="en-US" w:eastAsia="zh-CN"/>
              </w:rPr>
              <w:t>环境管控单元分布图中的位置，见</w:t>
            </w:r>
            <w:r>
              <w:rPr>
                <w:rFonts w:hint="eastAsia" w:cs="宋体"/>
                <w:color w:val="auto"/>
                <w:sz w:val="24"/>
                <w:szCs w:val="24"/>
                <w:highlight w:val="none"/>
                <w:lang w:val="en-US" w:eastAsia="zh-CN"/>
              </w:rPr>
              <w:t>附图2</w:t>
            </w:r>
            <w:r>
              <w:rPr>
                <w:rFonts w:hint="eastAsia" w:ascii="宋体" w:hAnsi="宋体" w:eastAsia="宋体" w:cs="宋体"/>
                <w:color w:val="auto"/>
                <w:sz w:val="24"/>
                <w:szCs w:val="24"/>
                <w:highlight w:val="none"/>
                <w:lang w:val="en-US" w:eastAsia="zh-CN"/>
              </w:rPr>
              <w:t>。</w:t>
            </w:r>
          </w:p>
          <w:p>
            <w:pPr>
              <w:ind w:firstLine="482" w:firstLineChars="200"/>
              <w:rPr>
                <w:rFonts w:cs="宋体"/>
                <w:b/>
                <w:color w:val="000000"/>
                <w:highlight w:val="none"/>
              </w:rPr>
            </w:pPr>
            <w:r>
              <w:rPr>
                <w:rFonts w:hint="eastAsia" w:cs="宋体"/>
                <w:b/>
                <w:color w:val="000000"/>
                <w:highlight w:val="none"/>
              </w:rPr>
              <w:t>表1-</w:t>
            </w:r>
            <w:r>
              <w:rPr>
                <w:rFonts w:hint="eastAsia" w:cs="宋体"/>
                <w:b/>
                <w:color w:val="000000"/>
                <w:highlight w:val="none"/>
                <w:lang w:val="en-US" w:eastAsia="zh-CN"/>
              </w:rPr>
              <w:t>3</w:t>
            </w:r>
            <w:r>
              <w:rPr>
                <w:rFonts w:hint="eastAsia" w:cs="宋体"/>
                <w:b/>
                <w:color w:val="000000"/>
                <w:highlight w:val="none"/>
              </w:rPr>
              <w:t xml:space="preserve">            “三线一单”符合性分析</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57" w:type="dxa"/>
                <w:bottom w:w="0" w:type="dxa"/>
                <w:right w:w="57" w:type="dxa"/>
              </w:tblCellMar>
            </w:tblPr>
            <w:tblGrid>
              <w:gridCol w:w="831"/>
              <w:gridCol w:w="651"/>
              <w:gridCol w:w="2110"/>
              <w:gridCol w:w="2719"/>
              <w:gridCol w:w="53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57" w:type="dxa"/>
                  <w:bottom w:w="0" w:type="dxa"/>
                  <w:right w:w="57" w:type="dxa"/>
                </w:tblCellMar>
              </w:tblPrEx>
              <w:trPr>
                <w:trHeight w:val="430" w:hRule="atLeast"/>
                <w:jc w:val="center"/>
              </w:trPr>
              <w:tc>
                <w:tcPr>
                  <w:tcW w:w="3592" w:type="dxa"/>
                  <w:gridSpan w:val="3"/>
                  <w:tcBorders>
                    <w:tl2br w:val="nil"/>
                    <w:tr2bl w:val="nil"/>
                  </w:tcBorders>
                  <w:noWrap/>
                  <w:vAlign w:val="center"/>
                </w:tcPr>
                <w:p>
                  <w:pPr>
                    <w:spacing w:line="240" w:lineRule="auto"/>
                    <w:jc w:val="center"/>
                    <w:rPr>
                      <w:rFonts w:cs="宋体"/>
                      <w:b/>
                      <w:bCs/>
                      <w:color w:val="000000"/>
                      <w:sz w:val="21"/>
                      <w:szCs w:val="21"/>
                      <w:highlight w:val="none"/>
                      <w:lang w:val="zh-CN"/>
                    </w:rPr>
                  </w:pPr>
                  <w:r>
                    <w:rPr>
                      <w:rFonts w:hint="eastAsia" w:cs="宋体"/>
                      <w:b/>
                      <w:bCs/>
                      <w:color w:val="000000"/>
                      <w:sz w:val="21"/>
                      <w:szCs w:val="21"/>
                      <w:highlight w:val="none"/>
                    </w:rPr>
                    <w:t>管控要求</w:t>
                  </w:r>
                </w:p>
              </w:tc>
              <w:tc>
                <w:tcPr>
                  <w:tcW w:w="2719" w:type="dxa"/>
                  <w:tcBorders>
                    <w:tl2br w:val="nil"/>
                    <w:tr2bl w:val="nil"/>
                  </w:tcBorders>
                  <w:noWrap/>
                  <w:vAlign w:val="center"/>
                </w:tcPr>
                <w:p>
                  <w:pPr>
                    <w:spacing w:line="240" w:lineRule="auto"/>
                    <w:jc w:val="center"/>
                    <w:rPr>
                      <w:rFonts w:cs="宋体"/>
                      <w:b/>
                      <w:bCs/>
                      <w:color w:val="000000"/>
                      <w:sz w:val="21"/>
                      <w:szCs w:val="21"/>
                      <w:highlight w:val="none"/>
                    </w:rPr>
                  </w:pPr>
                  <w:r>
                    <w:rPr>
                      <w:rFonts w:hint="eastAsia" w:cs="宋体"/>
                      <w:b/>
                      <w:bCs/>
                      <w:color w:val="000000"/>
                      <w:sz w:val="21"/>
                      <w:szCs w:val="21"/>
                      <w:highlight w:val="none"/>
                    </w:rPr>
                    <w:t>本项目</w:t>
                  </w:r>
                </w:p>
              </w:tc>
              <w:tc>
                <w:tcPr>
                  <w:tcW w:w="535" w:type="dxa"/>
                  <w:tcBorders>
                    <w:tl2br w:val="nil"/>
                    <w:tr2bl w:val="nil"/>
                  </w:tcBorders>
                  <w:noWrap/>
                  <w:vAlign w:val="center"/>
                </w:tcPr>
                <w:p>
                  <w:pPr>
                    <w:spacing w:line="240" w:lineRule="auto"/>
                    <w:jc w:val="center"/>
                    <w:rPr>
                      <w:rFonts w:cs="宋体"/>
                      <w:b/>
                      <w:bCs/>
                      <w:color w:val="000000"/>
                      <w:sz w:val="21"/>
                      <w:szCs w:val="21"/>
                      <w:highlight w:val="none"/>
                    </w:rPr>
                  </w:pPr>
                  <w:r>
                    <w:rPr>
                      <w:rFonts w:hint="eastAsia" w:cs="宋体"/>
                      <w:b/>
                      <w:bCs/>
                      <w:color w:val="000000"/>
                      <w:sz w:val="21"/>
                      <w:szCs w:val="21"/>
                      <w:highlight w:val="none"/>
                    </w:rPr>
                    <w:t>符合性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57" w:type="dxa"/>
                  <w:bottom w:w="0" w:type="dxa"/>
                  <w:right w:w="57" w:type="dxa"/>
                </w:tblCellMar>
              </w:tblPrEx>
              <w:trPr>
                <w:trHeight w:val="963" w:hRule="atLeast"/>
                <w:jc w:val="center"/>
              </w:trPr>
              <w:tc>
                <w:tcPr>
                  <w:tcW w:w="831" w:type="dxa"/>
                  <w:vMerge w:val="restart"/>
                  <w:tcBorders>
                    <w:tl2br w:val="nil"/>
                    <w:tr2bl w:val="nil"/>
                  </w:tcBorders>
                  <w:noWrap/>
                  <w:vAlign w:val="center"/>
                </w:tcPr>
                <w:p>
                  <w:pPr>
                    <w:keepNext w:val="0"/>
                    <w:keepLines w:val="0"/>
                    <w:pageBreakBefore w:val="0"/>
                    <w:widowControl/>
                    <w:tabs>
                      <w:tab w:val="left" w:pos="8505"/>
                    </w:tabs>
                    <w:kinsoku/>
                    <w:wordWrap w:val="0"/>
                    <w:overflowPunct/>
                    <w:topLinePunct w:val="0"/>
                    <w:autoSpaceDE/>
                    <w:autoSpaceDN/>
                    <w:bidi w:val="0"/>
                    <w:adjustRightInd/>
                    <w:snapToGrid/>
                    <w:spacing w:line="240" w:lineRule="auto"/>
                    <w:ind w:left="0" w:leftChars="0" w:right="0" w:rightChars="0"/>
                    <w:jc w:val="both"/>
                    <w:textAlignment w:val="auto"/>
                    <w:outlineLvl w:val="0"/>
                    <w:rPr>
                      <w:rFonts w:cs="宋体"/>
                      <w:color w:val="000000"/>
                      <w:sz w:val="21"/>
                      <w:szCs w:val="21"/>
                      <w:highlight w:val="none"/>
                    </w:rPr>
                  </w:pPr>
                  <w:r>
                    <w:rPr>
                      <w:rFonts w:hint="eastAsia" w:ascii="宋体" w:hAnsi="宋体" w:eastAsia="宋体" w:cs="宋体"/>
                      <w:color w:val="auto"/>
                      <w:sz w:val="21"/>
                      <w:szCs w:val="21"/>
                      <w:highlight w:val="none"/>
                      <w:u w:val="none"/>
                    </w:rPr>
                    <w:t>关于印发《吐鲁番市“三线一单”生态环境分区管控方案》的通知》(</w:t>
                  </w:r>
                  <w:r>
                    <w:rPr>
                      <w:rFonts w:hint="eastAsia" w:cs="宋体"/>
                      <w:color w:val="auto"/>
                      <w:sz w:val="21"/>
                      <w:szCs w:val="21"/>
                      <w:highlight w:val="none"/>
                      <w:u w:val="none"/>
                      <w:lang w:val="en-US" w:eastAsia="zh-CN"/>
                    </w:rPr>
                    <w:t>吐政办</w:t>
                  </w:r>
                  <w:r>
                    <w:rPr>
                      <w:rFonts w:hint="eastAsia" w:ascii="宋体" w:hAnsi="宋体" w:eastAsia="宋体" w:cs="宋体"/>
                      <w:color w:val="auto"/>
                      <w:sz w:val="21"/>
                      <w:szCs w:val="21"/>
                      <w:highlight w:val="none"/>
                      <w:u w:val="none"/>
                    </w:rPr>
                    <w:t>〔2021〕</w:t>
                  </w:r>
                  <w:r>
                    <w:rPr>
                      <w:rFonts w:hint="eastAsia" w:cs="宋体"/>
                      <w:color w:val="auto"/>
                      <w:sz w:val="21"/>
                      <w:szCs w:val="21"/>
                      <w:highlight w:val="none"/>
                      <w:u w:val="none"/>
                      <w:lang w:val="en-US" w:eastAsia="zh-CN"/>
                    </w:rPr>
                    <w:t>24</w:t>
                  </w:r>
                  <w:r>
                    <w:rPr>
                      <w:rFonts w:hint="eastAsia" w:ascii="宋体" w:hAnsi="宋体" w:eastAsia="宋体" w:cs="宋体"/>
                      <w:color w:val="auto"/>
                      <w:sz w:val="21"/>
                      <w:szCs w:val="21"/>
                      <w:highlight w:val="none"/>
                      <w:u w:val="none"/>
                    </w:rPr>
                    <w:t>号)</w:t>
                  </w:r>
                </w:p>
              </w:tc>
              <w:tc>
                <w:tcPr>
                  <w:tcW w:w="651" w:type="dxa"/>
                  <w:tcBorders>
                    <w:tl2br w:val="nil"/>
                    <w:tr2bl w:val="nil"/>
                  </w:tcBorders>
                  <w:noWrap/>
                  <w:vAlign w:val="center"/>
                </w:tcPr>
                <w:p>
                  <w:pPr>
                    <w:keepNext w:val="0"/>
                    <w:keepLines w:val="0"/>
                    <w:pageBreakBefore w:val="0"/>
                    <w:kinsoku/>
                    <w:wordWrap w:val="0"/>
                    <w:overflowPunct/>
                    <w:topLinePunct w:val="0"/>
                    <w:autoSpaceDE/>
                    <w:autoSpaceDN/>
                    <w:bidi w:val="0"/>
                    <w:adjustRightInd/>
                    <w:snapToGrid/>
                    <w:spacing w:line="240" w:lineRule="auto"/>
                    <w:ind w:left="0" w:leftChars="0" w:right="0" w:rightChars="0"/>
                    <w:jc w:val="center"/>
                    <w:textAlignment w:val="auto"/>
                    <w:rPr>
                      <w:rFonts w:cs="宋体"/>
                      <w:sz w:val="21"/>
                      <w:szCs w:val="21"/>
                      <w:highlight w:val="none"/>
                    </w:rPr>
                  </w:pPr>
                  <w:r>
                    <w:rPr>
                      <w:rFonts w:hint="eastAsia" w:ascii="宋体" w:hAnsi="宋体" w:eastAsia="宋体" w:cs="宋体"/>
                      <w:color w:val="auto"/>
                      <w:sz w:val="21"/>
                      <w:szCs w:val="21"/>
                      <w:highlight w:val="none"/>
                    </w:rPr>
                    <w:t>生态保护红线</w:t>
                  </w:r>
                </w:p>
              </w:tc>
              <w:tc>
                <w:tcPr>
                  <w:tcW w:w="2110" w:type="dxa"/>
                  <w:tcBorders>
                    <w:tl2br w:val="nil"/>
                    <w:tr2bl w:val="nil"/>
                  </w:tcBorders>
                  <w:noWrap/>
                  <w:vAlign w:val="center"/>
                </w:tcPr>
                <w:p>
                  <w:pPr>
                    <w:keepNext w:val="0"/>
                    <w:keepLines w:val="0"/>
                    <w:pageBreakBefore w:val="0"/>
                    <w:kinsoku/>
                    <w:wordWrap w:val="0"/>
                    <w:overflowPunct/>
                    <w:topLinePunct w:val="0"/>
                    <w:autoSpaceDE/>
                    <w:autoSpaceDN/>
                    <w:bidi w:val="0"/>
                    <w:adjustRightInd/>
                    <w:snapToGrid/>
                    <w:spacing w:line="240" w:lineRule="auto"/>
                    <w:ind w:left="0" w:leftChars="0" w:right="0" w:rightChars="0"/>
                    <w:jc w:val="both"/>
                    <w:textAlignment w:val="auto"/>
                    <w:rPr>
                      <w:rFonts w:cs="宋体"/>
                      <w:color w:val="000000"/>
                      <w:sz w:val="21"/>
                      <w:szCs w:val="21"/>
                      <w:highlight w:val="none"/>
                    </w:rPr>
                  </w:pPr>
                  <w:r>
                    <w:rPr>
                      <w:rFonts w:hint="eastAsia" w:ascii="宋体" w:hAnsi="宋体" w:eastAsia="宋体" w:cs="宋体"/>
                      <w:color w:val="auto"/>
                      <w:sz w:val="21"/>
                      <w:szCs w:val="21"/>
                      <w:highlight w:val="none"/>
                    </w:rPr>
                    <w:t>按照“生态功能不降低、面积不减少、性质不改变” 的基本要求，对划定的生态保护红线实施严格管控，保障和维护国家生态安全的底线和生命线。</w:t>
                  </w:r>
                </w:p>
              </w:tc>
              <w:tc>
                <w:tcPr>
                  <w:tcW w:w="2719" w:type="dxa"/>
                  <w:tcBorders>
                    <w:tl2br w:val="nil"/>
                    <w:tr2bl w:val="nil"/>
                  </w:tcBorders>
                  <w:noWrap/>
                  <w:vAlign w:val="center"/>
                </w:tcPr>
                <w:p>
                  <w:pPr>
                    <w:spacing w:line="240" w:lineRule="auto"/>
                    <w:rPr>
                      <w:rFonts w:cs="宋体"/>
                      <w:color w:val="000000"/>
                      <w:sz w:val="21"/>
                      <w:szCs w:val="21"/>
                      <w:highlight w:val="none"/>
                    </w:rPr>
                  </w:pPr>
                  <w:r>
                    <w:rPr>
                      <w:rFonts w:hint="eastAsia" w:cs="宋体"/>
                      <w:color w:val="000000"/>
                      <w:sz w:val="21"/>
                      <w:szCs w:val="21"/>
                      <w:highlight w:val="none"/>
                    </w:rPr>
                    <w:t>本项目不涉及生态保护红线。</w:t>
                  </w:r>
                </w:p>
              </w:tc>
              <w:tc>
                <w:tcPr>
                  <w:tcW w:w="535" w:type="dxa"/>
                  <w:tcBorders>
                    <w:tl2br w:val="nil"/>
                    <w:tr2bl w:val="nil"/>
                  </w:tcBorders>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符合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57" w:type="dxa"/>
                  <w:bottom w:w="0" w:type="dxa"/>
                  <w:right w:w="57" w:type="dxa"/>
                </w:tblCellMar>
              </w:tblPrEx>
              <w:trPr>
                <w:trHeight w:val="713" w:hRule="atLeast"/>
                <w:jc w:val="center"/>
              </w:trPr>
              <w:tc>
                <w:tcPr>
                  <w:tcW w:w="831" w:type="dxa"/>
                  <w:vMerge w:val="continue"/>
                  <w:tcBorders>
                    <w:tl2br w:val="nil"/>
                    <w:tr2bl w:val="nil"/>
                  </w:tcBorders>
                  <w:noWrap/>
                  <w:vAlign w:val="center"/>
                </w:tcPr>
                <w:p>
                  <w:pPr>
                    <w:keepNext w:val="0"/>
                    <w:keepLines w:val="0"/>
                    <w:pageBreakBefore w:val="0"/>
                    <w:widowControl/>
                    <w:tabs>
                      <w:tab w:val="left" w:pos="8505"/>
                    </w:tabs>
                    <w:kinsoku/>
                    <w:wordWrap w:val="0"/>
                    <w:overflowPunct/>
                    <w:topLinePunct w:val="0"/>
                    <w:autoSpaceDE/>
                    <w:autoSpaceDN/>
                    <w:bidi w:val="0"/>
                    <w:adjustRightInd/>
                    <w:snapToGrid/>
                    <w:spacing w:line="240" w:lineRule="auto"/>
                    <w:ind w:left="0" w:leftChars="0" w:right="0" w:rightChars="0"/>
                    <w:jc w:val="center"/>
                    <w:textAlignment w:val="auto"/>
                    <w:outlineLvl w:val="0"/>
                    <w:rPr>
                      <w:rFonts w:cs="宋体"/>
                      <w:color w:val="000000"/>
                      <w:sz w:val="21"/>
                      <w:szCs w:val="21"/>
                      <w:highlight w:val="none"/>
                    </w:rPr>
                  </w:pPr>
                </w:p>
              </w:tc>
              <w:tc>
                <w:tcPr>
                  <w:tcW w:w="651" w:type="dxa"/>
                  <w:tcBorders>
                    <w:tl2br w:val="nil"/>
                    <w:tr2bl w:val="nil"/>
                  </w:tcBorders>
                  <w:noWrap/>
                  <w:vAlign w:val="center"/>
                </w:tcPr>
                <w:p>
                  <w:pPr>
                    <w:keepNext w:val="0"/>
                    <w:keepLines w:val="0"/>
                    <w:pageBreakBefore w:val="0"/>
                    <w:kinsoku/>
                    <w:wordWrap w:val="0"/>
                    <w:overflowPunct/>
                    <w:topLinePunct w:val="0"/>
                    <w:autoSpaceDE/>
                    <w:autoSpaceDN/>
                    <w:bidi w:val="0"/>
                    <w:adjustRightInd/>
                    <w:snapToGrid/>
                    <w:spacing w:line="240" w:lineRule="auto"/>
                    <w:ind w:left="0" w:leftChars="0" w:right="0" w:rightChars="0"/>
                    <w:jc w:val="center"/>
                    <w:textAlignment w:val="auto"/>
                    <w:rPr>
                      <w:rFonts w:cs="宋体"/>
                      <w:sz w:val="21"/>
                      <w:szCs w:val="21"/>
                      <w:highlight w:val="none"/>
                    </w:rPr>
                  </w:pPr>
                  <w:r>
                    <w:rPr>
                      <w:rFonts w:hint="eastAsia" w:ascii="宋体" w:hAnsi="宋体" w:eastAsia="宋体" w:cs="宋体"/>
                      <w:color w:val="auto"/>
                      <w:sz w:val="21"/>
                      <w:szCs w:val="21"/>
                      <w:highlight w:val="none"/>
                    </w:rPr>
                    <w:t>环境质量底线</w:t>
                  </w:r>
                </w:p>
              </w:tc>
              <w:tc>
                <w:tcPr>
                  <w:tcW w:w="2110" w:type="dxa"/>
                  <w:tcBorders>
                    <w:tl2br w:val="nil"/>
                    <w:tr2bl w:val="nil"/>
                  </w:tcBorders>
                  <w:noWrap/>
                  <w:vAlign w:val="center"/>
                </w:tcPr>
                <w:p>
                  <w:pPr>
                    <w:keepNext w:val="0"/>
                    <w:keepLines w:val="0"/>
                    <w:pageBreakBefore w:val="0"/>
                    <w:kinsoku/>
                    <w:wordWrap w:val="0"/>
                    <w:overflowPunct/>
                    <w:topLinePunct w:val="0"/>
                    <w:autoSpaceDE/>
                    <w:autoSpaceDN/>
                    <w:bidi w:val="0"/>
                    <w:adjustRightInd/>
                    <w:snapToGrid/>
                    <w:spacing w:line="240" w:lineRule="auto"/>
                    <w:ind w:left="0" w:leftChars="0" w:right="0" w:rightChars="0"/>
                    <w:jc w:val="both"/>
                    <w:textAlignment w:val="auto"/>
                    <w:rPr>
                      <w:rFonts w:cs="宋体"/>
                      <w:color w:val="000000"/>
                      <w:sz w:val="21"/>
                      <w:szCs w:val="21"/>
                      <w:highlight w:val="none"/>
                    </w:rPr>
                  </w:pPr>
                  <w:r>
                    <w:rPr>
                      <w:rFonts w:hint="eastAsia" w:ascii="宋体" w:hAnsi="宋体" w:eastAsia="宋体" w:cs="宋体"/>
                      <w:color w:val="auto"/>
                      <w:sz w:val="21"/>
                      <w:szCs w:val="21"/>
                      <w:highlight w:val="none"/>
                    </w:rPr>
                    <w:t>全市环境空气质量进一步改善，PM2.5浓度稳步下降，重污染天数持续减少；水环境质量稳定达标并持续改善，水生态建设得到加强，地下水超采得到严格控制，地下水水质保持稳定；土壤环境质量稳中向好，土壤环境安全得到有效保证，土壤环境风险得到进一步管控。</w:t>
                  </w:r>
                </w:p>
              </w:tc>
              <w:tc>
                <w:tcPr>
                  <w:tcW w:w="2719" w:type="dxa"/>
                  <w:tcBorders>
                    <w:tl2br w:val="nil"/>
                    <w:tr2bl w:val="nil"/>
                  </w:tcBorders>
                  <w:noWrap/>
                  <w:vAlign w:val="center"/>
                </w:tcPr>
                <w:p>
                  <w:pPr>
                    <w:pStyle w:val="8"/>
                    <w:keepNext w:val="0"/>
                    <w:keepLines w:val="0"/>
                    <w:pageBreakBefore w:val="0"/>
                    <w:widowControl w:val="0"/>
                    <w:kinsoku/>
                    <w:wordWrap/>
                    <w:overflowPunct/>
                    <w:topLinePunct w:val="0"/>
                    <w:autoSpaceDE/>
                    <w:autoSpaceDN/>
                    <w:bidi w:val="0"/>
                    <w:adjustRightInd/>
                    <w:snapToGrid/>
                    <w:spacing w:line="240" w:lineRule="auto"/>
                    <w:textAlignment w:val="auto"/>
                    <w:rPr>
                      <w:rFonts w:cs="宋体"/>
                      <w:color w:val="000000"/>
                      <w:sz w:val="21"/>
                      <w:szCs w:val="21"/>
                      <w:highlight w:val="none"/>
                    </w:rPr>
                  </w:pPr>
                  <w:r>
                    <w:rPr>
                      <w:rFonts w:hint="eastAsia" w:ascii="宋体" w:hAnsi="宋体" w:eastAsia="宋体" w:cs="宋体"/>
                      <w:color w:val="auto"/>
                      <w:sz w:val="21"/>
                      <w:szCs w:val="21"/>
                      <w:highlight w:val="none"/>
                    </w:rPr>
                    <w:t>本项目施工期采取有效措施防治大气、水污染，运营期无大气</w:t>
                  </w:r>
                  <w:r>
                    <w:rPr>
                      <w:rFonts w:hint="eastAsia" w:cs="宋体"/>
                      <w:color w:val="auto"/>
                      <w:sz w:val="21"/>
                      <w:szCs w:val="21"/>
                      <w:highlight w:val="none"/>
                      <w:lang w:eastAsia="zh-CN"/>
                    </w:rPr>
                    <w:t>、</w:t>
                  </w:r>
                  <w:r>
                    <w:rPr>
                      <w:rFonts w:hint="eastAsia" w:cs="宋体"/>
                      <w:color w:val="auto"/>
                      <w:sz w:val="21"/>
                      <w:szCs w:val="21"/>
                      <w:highlight w:val="none"/>
                      <w:lang w:val="en-US" w:eastAsia="zh-CN"/>
                    </w:rPr>
                    <w:t>水</w:t>
                  </w:r>
                  <w:r>
                    <w:rPr>
                      <w:rFonts w:hint="eastAsia" w:ascii="宋体" w:hAnsi="宋体" w:eastAsia="宋体" w:cs="宋体"/>
                      <w:color w:val="auto"/>
                      <w:sz w:val="21"/>
                      <w:szCs w:val="21"/>
                      <w:highlight w:val="none"/>
                      <w:lang w:val="en-US" w:eastAsia="zh-CN"/>
                    </w:rPr>
                    <w:t>污染物</w:t>
                  </w:r>
                  <w:r>
                    <w:rPr>
                      <w:rFonts w:hint="eastAsia" w:ascii="宋体" w:hAnsi="宋体" w:eastAsia="宋体" w:cs="宋体"/>
                      <w:color w:val="auto"/>
                      <w:sz w:val="21"/>
                      <w:szCs w:val="21"/>
                      <w:highlight w:val="none"/>
                    </w:rPr>
                    <w:t>排放</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对区域环境空气质量、水环境无影响，</w:t>
                  </w:r>
                  <w:r>
                    <w:rPr>
                      <w:rFonts w:hint="eastAsia" w:ascii="宋体" w:hAnsi="宋体" w:eastAsia="宋体" w:cs="宋体"/>
                      <w:color w:val="auto"/>
                      <w:sz w:val="21"/>
                      <w:szCs w:val="21"/>
                      <w:highlight w:val="none"/>
                      <w:lang w:val="en-US" w:eastAsia="zh-CN"/>
                    </w:rPr>
                    <w:t>也</w:t>
                  </w:r>
                  <w:r>
                    <w:rPr>
                      <w:rFonts w:hint="eastAsia" w:ascii="宋体" w:hAnsi="宋体" w:eastAsia="宋体" w:cs="宋体"/>
                      <w:color w:val="auto"/>
                      <w:sz w:val="21"/>
                      <w:szCs w:val="21"/>
                      <w:highlight w:val="none"/>
                    </w:rPr>
                    <w:t>不会对工程周边区域土壤环境造成影响。通过采取的环保措施能确保污染物对环境质量影响降到最小，不突破所在区域环境质量底线。</w:t>
                  </w:r>
                </w:p>
              </w:tc>
              <w:tc>
                <w:tcPr>
                  <w:tcW w:w="535" w:type="dxa"/>
                  <w:tcBorders>
                    <w:tl2br w:val="nil"/>
                    <w:tr2bl w:val="nil"/>
                  </w:tcBorders>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符合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57" w:type="dxa"/>
                  <w:bottom w:w="0" w:type="dxa"/>
                  <w:right w:w="57" w:type="dxa"/>
                </w:tblCellMar>
              </w:tblPrEx>
              <w:trPr>
                <w:trHeight w:val="90" w:hRule="atLeast"/>
                <w:jc w:val="center"/>
              </w:trPr>
              <w:tc>
                <w:tcPr>
                  <w:tcW w:w="831" w:type="dxa"/>
                  <w:vMerge w:val="continue"/>
                  <w:tcBorders>
                    <w:tl2br w:val="nil"/>
                    <w:tr2bl w:val="nil"/>
                  </w:tcBorders>
                  <w:noWrap/>
                  <w:vAlign w:val="center"/>
                </w:tcPr>
                <w:p>
                  <w:pPr>
                    <w:keepNext w:val="0"/>
                    <w:keepLines w:val="0"/>
                    <w:pageBreakBefore w:val="0"/>
                    <w:widowControl/>
                    <w:tabs>
                      <w:tab w:val="left" w:pos="8505"/>
                    </w:tabs>
                    <w:kinsoku/>
                    <w:wordWrap w:val="0"/>
                    <w:overflowPunct/>
                    <w:topLinePunct w:val="0"/>
                    <w:autoSpaceDE/>
                    <w:autoSpaceDN/>
                    <w:bidi w:val="0"/>
                    <w:adjustRightInd/>
                    <w:snapToGrid/>
                    <w:spacing w:line="240" w:lineRule="auto"/>
                    <w:ind w:left="0" w:leftChars="0" w:right="0" w:rightChars="0"/>
                    <w:jc w:val="center"/>
                    <w:textAlignment w:val="auto"/>
                    <w:outlineLvl w:val="0"/>
                    <w:rPr>
                      <w:rFonts w:cs="宋体"/>
                      <w:color w:val="000000"/>
                      <w:sz w:val="21"/>
                      <w:szCs w:val="21"/>
                      <w:highlight w:val="none"/>
                    </w:rPr>
                  </w:pPr>
                </w:p>
              </w:tc>
              <w:tc>
                <w:tcPr>
                  <w:tcW w:w="651" w:type="dxa"/>
                  <w:tcBorders>
                    <w:tl2br w:val="nil"/>
                    <w:tr2bl w:val="nil"/>
                  </w:tcBorders>
                  <w:noWrap/>
                  <w:vAlign w:val="center"/>
                </w:tcPr>
                <w:p>
                  <w:pPr>
                    <w:keepNext w:val="0"/>
                    <w:keepLines w:val="0"/>
                    <w:pageBreakBefore w:val="0"/>
                    <w:kinsoku/>
                    <w:wordWrap w:val="0"/>
                    <w:overflowPunct/>
                    <w:topLinePunct w:val="0"/>
                    <w:autoSpaceDE/>
                    <w:autoSpaceDN/>
                    <w:bidi w:val="0"/>
                    <w:adjustRightInd/>
                    <w:snapToGrid/>
                    <w:spacing w:line="240" w:lineRule="auto"/>
                    <w:ind w:left="0" w:leftChars="0" w:right="0" w:rightChars="0"/>
                    <w:jc w:val="center"/>
                    <w:textAlignment w:val="auto"/>
                    <w:rPr>
                      <w:rFonts w:cs="宋体"/>
                      <w:color w:val="000000"/>
                      <w:sz w:val="21"/>
                      <w:szCs w:val="21"/>
                      <w:highlight w:val="none"/>
                    </w:rPr>
                  </w:pPr>
                  <w:r>
                    <w:rPr>
                      <w:rFonts w:hint="eastAsia" w:ascii="宋体" w:hAnsi="宋体" w:eastAsia="宋体" w:cs="宋体"/>
                      <w:color w:val="auto"/>
                      <w:sz w:val="21"/>
                      <w:szCs w:val="21"/>
                      <w:highlight w:val="none"/>
                    </w:rPr>
                    <w:t>资源利用上线</w:t>
                  </w:r>
                </w:p>
              </w:tc>
              <w:tc>
                <w:tcPr>
                  <w:tcW w:w="2110" w:type="dxa"/>
                  <w:tcBorders>
                    <w:tl2br w:val="nil"/>
                    <w:tr2bl w:val="nil"/>
                  </w:tcBorders>
                  <w:noWrap/>
                  <w:vAlign w:val="center"/>
                </w:tcPr>
                <w:p>
                  <w:pPr>
                    <w:keepNext w:val="0"/>
                    <w:keepLines w:val="0"/>
                    <w:pageBreakBefore w:val="0"/>
                    <w:kinsoku/>
                    <w:wordWrap w:val="0"/>
                    <w:overflowPunct/>
                    <w:topLinePunct w:val="0"/>
                    <w:autoSpaceDE/>
                    <w:autoSpaceDN/>
                    <w:bidi w:val="0"/>
                    <w:adjustRightInd/>
                    <w:snapToGrid/>
                    <w:spacing w:line="240" w:lineRule="auto"/>
                    <w:ind w:left="0" w:leftChars="0" w:right="0" w:rightChars="0"/>
                    <w:jc w:val="both"/>
                    <w:textAlignment w:val="auto"/>
                    <w:rPr>
                      <w:rFonts w:cs="宋体"/>
                      <w:color w:val="000000"/>
                      <w:sz w:val="21"/>
                      <w:szCs w:val="21"/>
                      <w:highlight w:val="none"/>
                    </w:rPr>
                  </w:pPr>
                  <w:r>
                    <w:rPr>
                      <w:rFonts w:hint="eastAsia" w:ascii="宋体" w:hAnsi="宋体" w:eastAsia="宋体" w:cs="宋体"/>
                      <w:color w:val="auto"/>
                      <w:sz w:val="21"/>
                      <w:szCs w:val="21"/>
                      <w:highlight w:val="none"/>
                    </w:rPr>
                    <w:t>强化节约集约利用，持续提升资源能源利用效率，水资源、土地资源、能源消耗等达到自治区下达的总量和强度控制目标。推动低碳发展。</w:t>
                  </w:r>
                </w:p>
              </w:tc>
              <w:tc>
                <w:tcPr>
                  <w:tcW w:w="2719" w:type="dxa"/>
                  <w:tcBorders>
                    <w:tl2br w:val="nil"/>
                    <w:tr2bl w:val="nil"/>
                  </w:tcBorders>
                  <w:noWrap/>
                  <w:vAlign w:val="center"/>
                </w:tcPr>
                <w:p>
                  <w:pPr>
                    <w:spacing w:line="240" w:lineRule="auto"/>
                    <w:jc w:val="center"/>
                    <w:rPr>
                      <w:rFonts w:cs="宋体"/>
                      <w:color w:val="000000"/>
                      <w:sz w:val="21"/>
                      <w:szCs w:val="21"/>
                      <w:highlight w:val="none"/>
                    </w:rPr>
                  </w:pPr>
                  <w:r>
                    <w:rPr>
                      <w:rFonts w:hint="eastAsia" w:ascii="宋体" w:hAnsi="宋体" w:eastAsia="宋体" w:cs="宋体"/>
                      <w:color w:val="auto"/>
                      <w:kern w:val="0"/>
                      <w:sz w:val="21"/>
                      <w:szCs w:val="21"/>
                      <w:highlight w:val="none"/>
                      <w:lang w:bidi="ar"/>
                    </w:rPr>
                    <w:t>本项目为</w:t>
                  </w:r>
                  <w:r>
                    <w:rPr>
                      <w:rFonts w:hint="eastAsia" w:ascii="宋体" w:hAnsi="宋体" w:eastAsia="宋体" w:cs="宋体"/>
                      <w:color w:val="auto"/>
                      <w:kern w:val="0"/>
                      <w:sz w:val="21"/>
                      <w:szCs w:val="21"/>
                      <w:highlight w:val="none"/>
                      <w:lang w:val="en-US" w:eastAsia="zh-CN" w:bidi="ar"/>
                    </w:rPr>
                    <w:t>风力发电</w:t>
                  </w:r>
                  <w:r>
                    <w:rPr>
                      <w:rFonts w:hint="eastAsia" w:ascii="宋体" w:hAnsi="宋体" w:eastAsia="宋体" w:cs="宋体"/>
                      <w:color w:val="auto"/>
                      <w:kern w:val="0"/>
                      <w:sz w:val="21"/>
                      <w:szCs w:val="21"/>
                      <w:highlight w:val="none"/>
                      <w:lang w:bidi="ar"/>
                    </w:rPr>
                    <w:t>，运营期无能源消耗，区域无珍稀濒危物种。项目占地面积较小，造成的自然资源损失的量较小。项目区不属于资源、能源紧缺区域，运营期无能源消耗，水资源消耗很低，不会超过划定的资源利用上线，可满足资源利用要求。</w:t>
                  </w:r>
                </w:p>
              </w:tc>
              <w:tc>
                <w:tcPr>
                  <w:tcW w:w="535" w:type="dxa"/>
                  <w:tcBorders>
                    <w:tl2br w:val="nil"/>
                    <w:tr2bl w:val="nil"/>
                  </w:tcBorders>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符合</w:t>
                  </w:r>
                </w:p>
              </w:tc>
            </w:tr>
          </w:tbl>
          <w:p>
            <w:pPr>
              <w:rPr>
                <w:rFonts w:cs="宋体"/>
                <w:b/>
                <w:bCs/>
                <w:color w:val="000000"/>
                <w:highlight w:val="none"/>
              </w:rPr>
            </w:pPr>
          </w:p>
          <w:p>
            <w:pPr>
              <w:ind w:firstLine="480" w:firstLineChars="200"/>
              <w:rPr>
                <w:rFonts w:cs="宋体"/>
                <w:color w:val="000000"/>
                <w:highlight w:val="none"/>
              </w:rPr>
            </w:pPr>
            <w:r>
              <w:rPr>
                <w:rFonts w:hint="eastAsia" w:cs="宋体"/>
                <w:color w:val="000000"/>
                <w:highlight w:val="none"/>
              </w:rPr>
              <w:t>本项目建设地点位于</w:t>
            </w:r>
            <w:r>
              <w:rPr>
                <w:rFonts w:hint="eastAsia" w:cs="宋体"/>
                <w:color w:val="000000"/>
                <w:highlight w:val="none"/>
                <w:lang w:val="en-US" w:eastAsia="zh-CN"/>
              </w:rPr>
              <w:t>吐鲁番市鄯善县</w:t>
            </w:r>
            <w:r>
              <w:rPr>
                <w:rFonts w:hint="eastAsia" w:cs="宋体"/>
                <w:color w:val="000000"/>
                <w:highlight w:val="none"/>
              </w:rPr>
              <w:t>，根据</w:t>
            </w:r>
            <w:r>
              <w:rPr>
                <w:rFonts w:hint="eastAsia" w:ascii="宋体" w:hAnsi="宋体" w:eastAsia="宋体" w:cs="宋体"/>
                <w:color w:val="auto"/>
                <w:sz w:val="24"/>
                <w:szCs w:val="24"/>
                <w:highlight w:val="none"/>
                <w:lang w:val="en-US" w:eastAsia="zh-CN"/>
              </w:rPr>
              <w:t>《</w:t>
            </w:r>
            <w:r>
              <w:rPr>
                <w:rFonts w:hint="eastAsia" w:cs="宋体"/>
                <w:color w:val="auto"/>
                <w:sz w:val="24"/>
                <w:szCs w:val="24"/>
                <w:highlight w:val="none"/>
                <w:lang w:val="en-US" w:eastAsia="zh-CN"/>
              </w:rPr>
              <w:t>吐鲁番市</w:t>
            </w:r>
            <w:r>
              <w:rPr>
                <w:rFonts w:hint="eastAsia" w:ascii="宋体" w:hAnsi="宋体" w:eastAsia="宋体" w:cs="宋体"/>
                <w:color w:val="auto"/>
                <w:sz w:val="24"/>
                <w:szCs w:val="24"/>
                <w:highlight w:val="none"/>
                <w:lang w:eastAsia="zh-CN"/>
              </w:rPr>
              <w:t>“三线一单”生态环境分区管控方案</w:t>
            </w:r>
            <w:r>
              <w:rPr>
                <w:rFonts w:hint="eastAsia" w:ascii="宋体" w:hAnsi="宋体" w:eastAsia="宋体" w:cs="宋体"/>
                <w:color w:val="auto"/>
                <w:sz w:val="24"/>
                <w:szCs w:val="24"/>
                <w:highlight w:val="none"/>
                <w:lang w:val="en-US" w:eastAsia="zh-CN"/>
              </w:rPr>
              <w:t>》(吐政办</w:t>
            </w:r>
            <w:r>
              <w:rPr>
                <w:rFonts w:hint="eastAsia" w:ascii="宋体" w:hAnsi="宋体" w:eastAsia="宋体" w:cs="宋体"/>
                <w:color w:val="auto"/>
                <w:sz w:val="24"/>
                <w:szCs w:val="24"/>
                <w:highlight w:val="none"/>
                <w:lang w:eastAsia="zh-CN"/>
              </w:rPr>
              <w:t>〔2021〕</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lang w:eastAsia="zh-CN"/>
              </w:rPr>
              <w:t>号</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w:t>
            </w:r>
            <w:r>
              <w:rPr>
                <w:rFonts w:hint="eastAsia" w:cs="宋体"/>
                <w:color w:val="000000"/>
                <w:highlight w:val="none"/>
              </w:rPr>
              <w:t>本项目所在环境管控单元管控要求详见表1-</w:t>
            </w:r>
            <w:r>
              <w:rPr>
                <w:rFonts w:hint="eastAsia" w:cs="宋体"/>
                <w:color w:val="000000"/>
                <w:highlight w:val="none"/>
                <w:lang w:val="en-US" w:eastAsia="zh-CN"/>
              </w:rPr>
              <w:t>4</w:t>
            </w:r>
            <w:r>
              <w:rPr>
                <w:rFonts w:hint="eastAsia" w:cs="宋体"/>
                <w:color w:val="000000"/>
                <w:highlight w:val="none"/>
              </w:rPr>
              <w:t>。</w:t>
            </w:r>
          </w:p>
          <w:p>
            <w:pPr>
              <w:tabs>
                <w:tab w:val="left" w:pos="4586"/>
                <w:tab w:val="left" w:pos="5786"/>
              </w:tabs>
              <w:autoSpaceDE w:val="0"/>
              <w:autoSpaceDN w:val="0"/>
              <w:adjustRightInd w:val="0"/>
              <w:snapToGrid w:val="0"/>
              <w:spacing w:line="240" w:lineRule="auto"/>
              <w:ind w:firstLine="482" w:firstLineChars="200"/>
              <w:rPr>
                <w:rFonts w:cs="宋体"/>
                <w:b/>
                <w:bCs/>
                <w:color w:val="0000FF"/>
                <w:highlight w:val="none"/>
              </w:rPr>
            </w:pPr>
            <w:r>
              <w:rPr>
                <w:rFonts w:hint="eastAsia" w:cs="宋体"/>
                <w:b/>
                <w:bCs/>
                <w:kern w:val="0"/>
                <w:highlight w:val="none"/>
              </w:rPr>
              <w:t>表1-</w:t>
            </w:r>
            <w:r>
              <w:rPr>
                <w:rFonts w:hint="eastAsia" w:cs="宋体"/>
                <w:b/>
                <w:bCs/>
                <w:kern w:val="0"/>
                <w:highlight w:val="none"/>
                <w:lang w:val="en-US" w:eastAsia="zh-CN"/>
              </w:rPr>
              <w:t>4</w:t>
            </w:r>
            <w:r>
              <w:rPr>
                <w:rFonts w:hint="eastAsia" w:cs="宋体"/>
                <w:b/>
                <w:bCs/>
                <w:kern w:val="0"/>
                <w:highlight w:val="none"/>
              </w:rPr>
              <w:t xml:space="preserve">         </w:t>
            </w:r>
            <w:r>
              <w:rPr>
                <w:rFonts w:hint="eastAsia" w:cs="宋体"/>
                <w:b/>
                <w:color w:val="000000"/>
                <w:highlight w:val="none"/>
              </w:rPr>
              <w:t xml:space="preserve">  环境管控单元管控要求</w:t>
            </w:r>
          </w:p>
          <w:tbl>
            <w:tblPr>
              <w:tblStyle w:val="23"/>
              <w:tblW w:w="4997"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1"/>
              <w:gridCol w:w="1089"/>
              <w:gridCol w:w="2820"/>
              <w:gridCol w:w="1995"/>
              <w:gridCol w:w="3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70" w:type="pct"/>
                  <w:gridSpan w:val="2"/>
                  <w:noWrap/>
                  <w:vAlign w:val="center"/>
                </w:tcPr>
                <w:p>
                  <w:pPr>
                    <w:adjustRightInd w:val="0"/>
                    <w:snapToGrid w:val="0"/>
                    <w:spacing w:line="240" w:lineRule="auto"/>
                    <w:ind w:left="-120" w:leftChars="-50" w:right="-120" w:rightChars="-50"/>
                    <w:jc w:val="center"/>
                    <w:rPr>
                      <w:rFonts w:cs="宋体"/>
                      <w:color w:val="000000"/>
                      <w:kern w:val="0"/>
                      <w:sz w:val="21"/>
                      <w:szCs w:val="21"/>
                      <w:highlight w:val="none"/>
                    </w:rPr>
                  </w:pPr>
                  <w:r>
                    <w:rPr>
                      <w:rFonts w:hint="eastAsia" w:cs="宋体"/>
                      <w:color w:val="000000"/>
                      <w:kern w:val="0"/>
                      <w:sz w:val="21"/>
                      <w:szCs w:val="21"/>
                      <w:highlight w:val="none"/>
                    </w:rPr>
                    <w:t>环境管控单元编码</w:t>
                  </w:r>
                </w:p>
              </w:tc>
              <w:tc>
                <w:tcPr>
                  <w:tcW w:w="2034" w:type="pct"/>
                  <w:noWrap/>
                  <w:vAlign w:val="center"/>
                </w:tcPr>
                <w:p>
                  <w:pPr>
                    <w:autoSpaceDE w:val="0"/>
                    <w:autoSpaceDN w:val="0"/>
                    <w:adjustRightInd w:val="0"/>
                    <w:snapToGrid w:val="0"/>
                    <w:spacing w:line="240" w:lineRule="auto"/>
                    <w:ind w:left="-120" w:leftChars="-50" w:right="-120" w:rightChars="-50"/>
                    <w:jc w:val="center"/>
                    <w:rPr>
                      <w:rFonts w:hint="eastAsia" w:eastAsia="宋体" w:cs="宋体"/>
                      <w:color w:val="000000"/>
                      <w:kern w:val="0"/>
                      <w:sz w:val="21"/>
                      <w:szCs w:val="21"/>
                      <w:highlight w:val="none"/>
                      <w:lang w:eastAsia="zh-CN"/>
                    </w:rPr>
                  </w:pPr>
                  <w:r>
                    <w:rPr>
                      <w:rFonts w:hint="eastAsia" w:cs="宋体"/>
                      <w:color w:val="000000"/>
                      <w:kern w:val="0"/>
                      <w:sz w:val="21"/>
                      <w:szCs w:val="21"/>
                      <w:highlight w:val="none"/>
                    </w:rPr>
                    <w:t>ZH6504213000</w:t>
                  </w:r>
                  <w:r>
                    <w:rPr>
                      <w:rFonts w:hint="eastAsia" w:cs="宋体"/>
                      <w:color w:val="000000"/>
                      <w:kern w:val="0"/>
                      <w:sz w:val="21"/>
                      <w:szCs w:val="21"/>
                      <w:highlight w:val="none"/>
                      <w:lang w:val="en-US" w:eastAsia="zh-CN"/>
                    </w:rPr>
                    <w:t>1</w:t>
                  </w:r>
                </w:p>
              </w:tc>
              <w:tc>
                <w:tcPr>
                  <w:tcW w:w="1439" w:type="pct"/>
                  <w:vMerge w:val="restart"/>
                  <w:noWrap/>
                  <w:vAlign w:val="center"/>
                </w:tcPr>
                <w:p>
                  <w:pPr>
                    <w:autoSpaceDE w:val="0"/>
                    <w:autoSpaceDN w:val="0"/>
                    <w:adjustRightInd w:val="0"/>
                    <w:snapToGrid w:val="0"/>
                    <w:spacing w:line="240" w:lineRule="auto"/>
                    <w:ind w:left="-120" w:leftChars="-50" w:right="-120" w:rightChars="-50"/>
                    <w:jc w:val="center"/>
                    <w:rPr>
                      <w:rFonts w:cs="宋体"/>
                      <w:color w:val="000000"/>
                      <w:kern w:val="0"/>
                      <w:sz w:val="21"/>
                      <w:szCs w:val="21"/>
                      <w:highlight w:val="none"/>
                    </w:rPr>
                  </w:pPr>
                  <w:r>
                    <w:rPr>
                      <w:rFonts w:hint="eastAsia" w:cs="宋体"/>
                      <w:color w:val="000000"/>
                      <w:kern w:val="0"/>
                      <w:sz w:val="21"/>
                      <w:szCs w:val="21"/>
                      <w:highlight w:val="none"/>
                    </w:rPr>
                    <w:t>本项目情况</w:t>
                  </w:r>
                </w:p>
              </w:tc>
              <w:tc>
                <w:tcPr>
                  <w:tcW w:w="255" w:type="pct"/>
                  <w:vMerge w:val="restart"/>
                  <w:noWrap/>
                  <w:vAlign w:val="center"/>
                </w:tcPr>
                <w:p>
                  <w:pPr>
                    <w:autoSpaceDE w:val="0"/>
                    <w:autoSpaceDN w:val="0"/>
                    <w:adjustRightInd w:val="0"/>
                    <w:snapToGrid w:val="0"/>
                    <w:spacing w:line="240" w:lineRule="auto"/>
                    <w:ind w:left="-120" w:leftChars="-50" w:right="-120" w:rightChars="-50"/>
                    <w:jc w:val="center"/>
                    <w:rPr>
                      <w:rFonts w:cs="宋体"/>
                      <w:color w:val="000000"/>
                      <w:kern w:val="0"/>
                      <w:sz w:val="21"/>
                      <w:szCs w:val="21"/>
                      <w:highlight w:val="none"/>
                    </w:rPr>
                  </w:pPr>
                  <w:r>
                    <w:rPr>
                      <w:rFonts w:hint="eastAsia" w:cs="宋体"/>
                      <w:color w:val="000000"/>
                      <w:kern w:val="0"/>
                      <w:sz w:val="21"/>
                      <w:szCs w:val="21"/>
                      <w:highlight w:val="none"/>
                    </w:rPr>
                    <w:t>符合性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70" w:type="pct"/>
                  <w:gridSpan w:val="2"/>
                  <w:noWrap/>
                  <w:vAlign w:val="center"/>
                </w:tcPr>
                <w:p>
                  <w:pPr>
                    <w:autoSpaceDE w:val="0"/>
                    <w:autoSpaceDN w:val="0"/>
                    <w:adjustRightInd w:val="0"/>
                    <w:snapToGrid w:val="0"/>
                    <w:spacing w:line="240" w:lineRule="auto"/>
                    <w:ind w:left="-120" w:leftChars="-50" w:right="-120" w:rightChars="-50"/>
                    <w:jc w:val="center"/>
                    <w:rPr>
                      <w:rFonts w:cs="宋体"/>
                      <w:color w:val="000000"/>
                      <w:kern w:val="0"/>
                      <w:sz w:val="21"/>
                      <w:szCs w:val="21"/>
                      <w:highlight w:val="none"/>
                    </w:rPr>
                  </w:pPr>
                  <w:r>
                    <w:rPr>
                      <w:rFonts w:hint="eastAsia" w:cs="宋体"/>
                      <w:color w:val="000000"/>
                      <w:kern w:val="0"/>
                      <w:sz w:val="21"/>
                      <w:szCs w:val="21"/>
                      <w:highlight w:val="none"/>
                    </w:rPr>
                    <w:t>环境管控单元名称</w:t>
                  </w:r>
                </w:p>
              </w:tc>
              <w:tc>
                <w:tcPr>
                  <w:tcW w:w="2034" w:type="pct"/>
                  <w:noWrap/>
                  <w:vAlign w:val="center"/>
                </w:tcPr>
                <w:p>
                  <w:pPr>
                    <w:autoSpaceDE w:val="0"/>
                    <w:autoSpaceDN w:val="0"/>
                    <w:adjustRightInd w:val="0"/>
                    <w:snapToGrid w:val="0"/>
                    <w:spacing w:line="240" w:lineRule="auto"/>
                    <w:ind w:left="-120" w:leftChars="-50" w:right="-120" w:rightChars="-50"/>
                    <w:jc w:val="center"/>
                    <w:rPr>
                      <w:rFonts w:hint="eastAsia" w:cs="宋体"/>
                      <w:color w:val="000000"/>
                      <w:kern w:val="0"/>
                      <w:sz w:val="21"/>
                      <w:szCs w:val="21"/>
                      <w:highlight w:val="none"/>
                    </w:rPr>
                  </w:pPr>
                  <w:r>
                    <w:rPr>
                      <w:rFonts w:hint="eastAsia" w:cs="宋体"/>
                      <w:color w:val="000000"/>
                      <w:kern w:val="0"/>
                      <w:sz w:val="21"/>
                      <w:szCs w:val="21"/>
                      <w:highlight w:val="none"/>
                    </w:rPr>
                    <w:t>鄯善县一般管控单元</w:t>
                  </w:r>
                </w:p>
              </w:tc>
              <w:tc>
                <w:tcPr>
                  <w:tcW w:w="1439" w:type="pct"/>
                  <w:vMerge w:val="continue"/>
                  <w:noWrap/>
                </w:tcPr>
                <w:p>
                  <w:pPr>
                    <w:adjustRightInd w:val="0"/>
                    <w:snapToGrid w:val="0"/>
                    <w:spacing w:line="240" w:lineRule="auto"/>
                    <w:ind w:left="-120" w:leftChars="-50" w:right="-120" w:rightChars="-50"/>
                    <w:jc w:val="center"/>
                    <w:rPr>
                      <w:rFonts w:cs="宋体"/>
                      <w:color w:val="000000"/>
                      <w:kern w:val="0"/>
                      <w:sz w:val="21"/>
                      <w:szCs w:val="21"/>
                      <w:highlight w:val="none"/>
                    </w:rPr>
                  </w:pPr>
                </w:p>
              </w:tc>
              <w:tc>
                <w:tcPr>
                  <w:tcW w:w="255" w:type="pct"/>
                  <w:vMerge w:val="continue"/>
                  <w:noWrap/>
                </w:tcPr>
                <w:p>
                  <w:pPr>
                    <w:adjustRightInd w:val="0"/>
                    <w:snapToGrid w:val="0"/>
                    <w:spacing w:line="240" w:lineRule="auto"/>
                    <w:ind w:left="-120" w:leftChars="-50" w:right="-120" w:rightChars="-50"/>
                    <w:jc w:val="center"/>
                    <w:rPr>
                      <w:rFonts w:cs="宋体"/>
                      <w:color w:val="000000"/>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270" w:type="pct"/>
                  <w:gridSpan w:val="2"/>
                  <w:noWrap/>
                  <w:vAlign w:val="center"/>
                </w:tcPr>
                <w:p>
                  <w:pPr>
                    <w:adjustRightInd w:val="0"/>
                    <w:snapToGrid w:val="0"/>
                    <w:spacing w:line="240" w:lineRule="auto"/>
                    <w:ind w:left="-120" w:leftChars="-50" w:right="-120" w:rightChars="-50"/>
                    <w:jc w:val="center"/>
                    <w:rPr>
                      <w:rFonts w:cs="宋体"/>
                      <w:color w:val="000000"/>
                      <w:kern w:val="0"/>
                      <w:sz w:val="21"/>
                      <w:szCs w:val="21"/>
                      <w:highlight w:val="none"/>
                    </w:rPr>
                  </w:pPr>
                  <w:r>
                    <w:rPr>
                      <w:rFonts w:hint="eastAsia" w:cs="宋体"/>
                      <w:color w:val="000000"/>
                      <w:kern w:val="0"/>
                      <w:sz w:val="21"/>
                      <w:szCs w:val="21"/>
                      <w:highlight w:val="none"/>
                    </w:rPr>
                    <w:t>环境管控单元类别</w:t>
                  </w:r>
                </w:p>
              </w:tc>
              <w:tc>
                <w:tcPr>
                  <w:tcW w:w="2034" w:type="pct"/>
                  <w:noWrap/>
                  <w:vAlign w:val="center"/>
                </w:tcPr>
                <w:p>
                  <w:pPr>
                    <w:autoSpaceDE w:val="0"/>
                    <w:autoSpaceDN w:val="0"/>
                    <w:adjustRightInd w:val="0"/>
                    <w:snapToGrid w:val="0"/>
                    <w:spacing w:line="240" w:lineRule="auto"/>
                    <w:ind w:left="-120" w:leftChars="-50" w:right="-120" w:rightChars="-50"/>
                    <w:jc w:val="center"/>
                    <w:rPr>
                      <w:rFonts w:hint="eastAsia" w:cs="宋体"/>
                      <w:color w:val="000000"/>
                      <w:kern w:val="0"/>
                      <w:sz w:val="21"/>
                      <w:szCs w:val="21"/>
                      <w:highlight w:val="none"/>
                    </w:rPr>
                  </w:pPr>
                  <w:r>
                    <w:rPr>
                      <w:rFonts w:hint="eastAsia" w:cs="宋体"/>
                      <w:color w:val="000000"/>
                      <w:kern w:val="0"/>
                      <w:sz w:val="21"/>
                      <w:szCs w:val="21"/>
                      <w:highlight w:val="none"/>
                    </w:rPr>
                    <w:t>一般管控单元</w:t>
                  </w:r>
                </w:p>
              </w:tc>
              <w:tc>
                <w:tcPr>
                  <w:tcW w:w="1439" w:type="pct"/>
                  <w:vMerge w:val="continue"/>
                  <w:noWrap/>
                </w:tcPr>
                <w:p>
                  <w:pPr>
                    <w:adjustRightInd w:val="0"/>
                    <w:snapToGrid w:val="0"/>
                    <w:spacing w:line="240" w:lineRule="auto"/>
                    <w:ind w:left="-120" w:leftChars="-50" w:right="-120" w:rightChars="-50"/>
                    <w:jc w:val="center"/>
                    <w:rPr>
                      <w:rFonts w:cs="宋体"/>
                      <w:color w:val="000000"/>
                      <w:kern w:val="0"/>
                      <w:sz w:val="21"/>
                      <w:szCs w:val="21"/>
                      <w:highlight w:val="none"/>
                    </w:rPr>
                  </w:pPr>
                </w:p>
              </w:tc>
              <w:tc>
                <w:tcPr>
                  <w:tcW w:w="255" w:type="pct"/>
                  <w:vMerge w:val="continue"/>
                  <w:noWrap/>
                </w:tcPr>
                <w:p>
                  <w:pPr>
                    <w:adjustRightInd w:val="0"/>
                    <w:snapToGrid w:val="0"/>
                    <w:spacing w:line="240" w:lineRule="auto"/>
                    <w:ind w:left="-120" w:leftChars="-50" w:right="-120" w:rightChars="-50"/>
                    <w:jc w:val="center"/>
                    <w:rPr>
                      <w:rFonts w:cs="宋体"/>
                      <w:color w:val="000000"/>
                      <w:kern w:val="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84" w:type="pct"/>
                  <w:vMerge w:val="restart"/>
                  <w:noWrap/>
                  <w:vAlign w:val="center"/>
                </w:tcPr>
                <w:p>
                  <w:pPr>
                    <w:adjustRightInd w:val="0"/>
                    <w:snapToGrid w:val="0"/>
                    <w:spacing w:line="240" w:lineRule="auto"/>
                    <w:ind w:left="-120" w:leftChars="-50" w:right="-120" w:rightChars="-50"/>
                    <w:jc w:val="center"/>
                    <w:rPr>
                      <w:rFonts w:cs="宋体"/>
                      <w:color w:val="000000"/>
                      <w:kern w:val="0"/>
                      <w:sz w:val="21"/>
                      <w:szCs w:val="21"/>
                      <w:highlight w:val="none"/>
                    </w:rPr>
                  </w:pPr>
                  <w:r>
                    <w:rPr>
                      <w:rFonts w:hint="eastAsia" w:cs="宋体"/>
                      <w:color w:val="000000"/>
                      <w:kern w:val="0"/>
                      <w:sz w:val="21"/>
                      <w:szCs w:val="21"/>
                      <w:highlight w:val="none"/>
                    </w:rPr>
                    <w:t>管控</w:t>
                  </w:r>
                </w:p>
                <w:p>
                  <w:pPr>
                    <w:adjustRightInd w:val="0"/>
                    <w:snapToGrid w:val="0"/>
                    <w:spacing w:line="240" w:lineRule="auto"/>
                    <w:ind w:left="-120" w:leftChars="-50" w:right="-120" w:rightChars="-50"/>
                    <w:jc w:val="center"/>
                    <w:rPr>
                      <w:rFonts w:cs="宋体"/>
                      <w:color w:val="000000"/>
                      <w:kern w:val="0"/>
                      <w:sz w:val="21"/>
                      <w:szCs w:val="21"/>
                      <w:highlight w:val="none"/>
                    </w:rPr>
                  </w:pPr>
                  <w:r>
                    <w:rPr>
                      <w:rFonts w:hint="eastAsia" w:cs="宋体"/>
                      <w:color w:val="000000"/>
                      <w:kern w:val="0"/>
                      <w:sz w:val="21"/>
                      <w:szCs w:val="21"/>
                      <w:highlight w:val="none"/>
                    </w:rPr>
                    <w:t>要求</w:t>
                  </w:r>
                </w:p>
              </w:tc>
              <w:tc>
                <w:tcPr>
                  <w:tcW w:w="785" w:type="pct"/>
                  <w:noWrap/>
                  <w:vAlign w:val="center"/>
                </w:tcPr>
                <w:p>
                  <w:pPr>
                    <w:spacing w:line="240" w:lineRule="auto"/>
                    <w:jc w:val="center"/>
                    <w:rPr>
                      <w:rFonts w:cs="宋体"/>
                      <w:color w:val="000000"/>
                      <w:kern w:val="0"/>
                      <w:sz w:val="21"/>
                      <w:szCs w:val="21"/>
                      <w:highlight w:val="none"/>
                    </w:rPr>
                  </w:pPr>
                  <w:r>
                    <w:rPr>
                      <w:rFonts w:hint="eastAsia" w:cs="宋体"/>
                      <w:color w:val="000000"/>
                      <w:kern w:val="0"/>
                      <w:sz w:val="21"/>
                      <w:szCs w:val="21"/>
                      <w:highlight w:val="none"/>
                    </w:rPr>
                    <w:t>空间布局约束</w:t>
                  </w:r>
                </w:p>
              </w:tc>
              <w:tc>
                <w:tcPr>
                  <w:tcW w:w="2034" w:type="pct"/>
                  <w:noWrap/>
                </w:tcPr>
                <w:p>
                  <w:pPr>
                    <w:widowControl/>
                    <w:numPr>
                      <w:ilvl w:val="0"/>
                      <w:numId w:val="0"/>
                    </w:numPr>
                    <w:spacing w:line="240" w:lineRule="auto"/>
                    <w:jc w:val="left"/>
                    <w:textAlignment w:val="top"/>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1.原则上禁止建设涉及一类重金属、持久性有机污染物排放的工业项目。</w:t>
                  </w:r>
                </w:p>
                <w:p>
                  <w:pPr>
                    <w:widowControl/>
                    <w:numPr>
                      <w:ilvl w:val="0"/>
                      <w:numId w:val="0"/>
                    </w:numPr>
                    <w:spacing w:line="240" w:lineRule="auto"/>
                    <w:jc w:val="left"/>
                    <w:textAlignment w:val="top"/>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2.限制进行大规模高强度工业化、城镇化开发。按照自治区要求建立“两高”项目环评管理台账，严格执行环评审批原则和准入条件，落实主要污染物区域削减、煤炭消费减量替代等措施。</w:t>
                  </w:r>
                </w:p>
                <w:p>
                  <w:pPr>
                    <w:widowControl/>
                    <w:numPr>
                      <w:ilvl w:val="0"/>
                      <w:numId w:val="0"/>
                    </w:numPr>
                    <w:spacing w:line="240" w:lineRule="auto"/>
                    <w:jc w:val="left"/>
                    <w:textAlignment w:val="top"/>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3.推进新能源的开发和利用，鼓励发展风力发电和太阳能发电。</w:t>
                  </w:r>
                </w:p>
                <w:p>
                  <w:pPr>
                    <w:widowControl/>
                    <w:numPr>
                      <w:ilvl w:val="0"/>
                      <w:numId w:val="0"/>
                    </w:numPr>
                    <w:spacing w:line="240" w:lineRule="auto"/>
                    <w:jc w:val="left"/>
                    <w:textAlignment w:val="top"/>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4.建立集镇居住商业区、耕地保护区与工业功能区等集聚区块之间的防护带。</w:t>
                  </w:r>
                </w:p>
                <w:p>
                  <w:pPr>
                    <w:widowControl/>
                    <w:numPr>
                      <w:ilvl w:val="0"/>
                      <w:numId w:val="0"/>
                    </w:numPr>
                    <w:spacing w:line="240" w:lineRule="auto"/>
                    <w:jc w:val="left"/>
                    <w:textAlignment w:val="top"/>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5.严格执行畜禽养殖禁养区规定，根据区域用地和消纳水平，合理确定养殖规模。</w:t>
                  </w:r>
                </w:p>
                <w:p>
                  <w:pPr>
                    <w:widowControl/>
                    <w:numPr>
                      <w:ilvl w:val="0"/>
                      <w:numId w:val="0"/>
                    </w:numPr>
                    <w:spacing w:line="240" w:lineRule="auto"/>
                    <w:jc w:val="left"/>
                    <w:textAlignment w:val="top"/>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任何单位和个人不得改变或者占用基本农田保护区。国家能源、交通、水利、军事设施等重点建设项目选址确实无法避开基本农田保护区，需要占用基本农田，涉及农用地转用或者征收土地的，必须经国务院批准。</w:t>
                  </w:r>
                </w:p>
                <w:p>
                  <w:pPr>
                    <w:widowControl/>
                    <w:numPr>
                      <w:ilvl w:val="0"/>
                      <w:numId w:val="0"/>
                    </w:numPr>
                    <w:spacing w:line="240" w:lineRule="auto"/>
                    <w:jc w:val="left"/>
                    <w:textAlignment w:val="top"/>
                    <w:rPr>
                      <w:rFonts w:cs="宋体"/>
                      <w:color w:val="000000"/>
                      <w:sz w:val="21"/>
                      <w:szCs w:val="21"/>
                      <w:highlight w:val="none"/>
                    </w:rPr>
                  </w:pPr>
                  <w:r>
                    <w:rPr>
                      <w:rFonts w:hint="eastAsia" w:ascii="宋体" w:hAnsi="宋体" w:eastAsia="宋体" w:cs="宋体"/>
                      <w:color w:val="auto"/>
                      <w:sz w:val="21"/>
                      <w:szCs w:val="21"/>
                      <w:highlight w:val="none"/>
                      <w:lang w:val="en-US" w:eastAsia="zh-CN"/>
                    </w:rPr>
                    <w:t>7.禁止任何单位和个人在基本农田保护区内建窑、建房、建坟、挖砂、采石、采矿、取土、堆放固体废弃物或者进行其他破坏基本农田的活动。禁止任何单位和个人占用基本农田发展林果业和挖塘养鱼。</w:t>
                  </w:r>
                </w:p>
              </w:tc>
              <w:tc>
                <w:tcPr>
                  <w:tcW w:w="1439" w:type="pct"/>
                  <w:noWrap/>
                  <w:vAlign w:val="center"/>
                </w:tcPr>
                <w:p>
                  <w:pPr>
                    <w:spacing w:line="240" w:lineRule="auto"/>
                    <w:jc w:val="center"/>
                    <w:rPr>
                      <w:rFonts w:hint="default" w:cs="宋体"/>
                      <w:color w:val="000000"/>
                      <w:sz w:val="21"/>
                      <w:szCs w:val="21"/>
                      <w:highlight w:val="none"/>
                      <w:lang w:val="en-US" w:eastAsia="zh-CN"/>
                    </w:rPr>
                  </w:pPr>
                  <w:r>
                    <w:rPr>
                      <w:rFonts w:hint="eastAsia" w:cs="宋体"/>
                      <w:color w:val="000000"/>
                      <w:sz w:val="21"/>
                      <w:szCs w:val="21"/>
                      <w:highlight w:val="none"/>
                    </w:rPr>
                    <w:t>本项目为</w:t>
                  </w:r>
                  <w:r>
                    <w:rPr>
                      <w:rFonts w:hint="eastAsia" w:cs="宋体"/>
                      <w:color w:val="000000"/>
                      <w:sz w:val="21"/>
                      <w:szCs w:val="21"/>
                      <w:highlight w:val="none"/>
                      <w:lang w:val="en-US" w:eastAsia="zh-CN"/>
                    </w:rPr>
                    <w:t>风力发电</w:t>
                  </w:r>
                  <w:r>
                    <w:rPr>
                      <w:rFonts w:hint="eastAsia" w:cs="宋体"/>
                      <w:color w:val="000000"/>
                      <w:sz w:val="21"/>
                      <w:szCs w:val="21"/>
                      <w:highlight w:val="none"/>
                    </w:rPr>
                    <w:t>，属于清洁能源项目</w:t>
                  </w:r>
                  <w:r>
                    <w:rPr>
                      <w:rFonts w:hint="eastAsia" w:cs="宋体"/>
                      <w:color w:val="000000"/>
                      <w:kern w:val="0"/>
                      <w:sz w:val="21"/>
                      <w:szCs w:val="21"/>
                      <w:highlight w:val="none"/>
                    </w:rPr>
                    <w:t>，符合国家、自治区产业政策和环境准入要求，不属于</w:t>
                  </w:r>
                  <w:r>
                    <w:rPr>
                      <w:rFonts w:hint="eastAsia" w:cs="宋体"/>
                      <w:color w:val="000000"/>
                      <w:sz w:val="21"/>
                      <w:szCs w:val="21"/>
                      <w:highlight w:val="none"/>
                    </w:rPr>
                    <w:t>“高污染、高环境风险产品”工业项目，不涉及</w:t>
                  </w:r>
                  <w:r>
                    <w:rPr>
                      <w:rFonts w:hint="eastAsia" w:cs="宋体"/>
                      <w:color w:val="000000"/>
                      <w:sz w:val="21"/>
                      <w:szCs w:val="21"/>
                      <w:highlight w:val="none"/>
                      <w:lang w:val="zh-CN"/>
                    </w:rPr>
                    <w:t>一类重金属、持久性有机污染物排放</w:t>
                  </w:r>
                  <w:r>
                    <w:rPr>
                      <w:rFonts w:hint="eastAsia" w:cs="宋体"/>
                      <w:color w:val="000000"/>
                      <w:sz w:val="21"/>
                      <w:szCs w:val="21"/>
                      <w:highlight w:val="none"/>
                      <w:lang w:eastAsia="zh-CN"/>
                    </w:rPr>
                    <w:t>，</w:t>
                  </w:r>
                  <w:r>
                    <w:rPr>
                      <w:rFonts w:hint="eastAsia" w:cs="宋体"/>
                      <w:color w:val="000000"/>
                      <w:sz w:val="21"/>
                      <w:szCs w:val="21"/>
                      <w:highlight w:val="none"/>
                      <w:lang w:val="en-US" w:eastAsia="zh-CN"/>
                    </w:rPr>
                    <w:t>不涉及畜禽养殖。本项目占地为国有未利用土地，不占用基本农田。</w:t>
                  </w:r>
                </w:p>
                <w:p>
                  <w:pPr>
                    <w:spacing w:line="240" w:lineRule="auto"/>
                    <w:jc w:val="center"/>
                    <w:rPr>
                      <w:rFonts w:cs="宋体"/>
                      <w:color w:val="000000"/>
                      <w:kern w:val="0"/>
                      <w:sz w:val="21"/>
                      <w:szCs w:val="21"/>
                      <w:highlight w:val="none"/>
                    </w:rPr>
                  </w:pPr>
                </w:p>
              </w:tc>
              <w:tc>
                <w:tcPr>
                  <w:tcW w:w="255" w:type="pct"/>
                  <w:noWrap/>
                  <w:vAlign w:val="center"/>
                </w:tcPr>
                <w:p>
                  <w:pPr>
                    <w:adjustRightInd w:val="0"/>
                    <w:snapToGrid w:val="0"/>
                    <w:spacing w:line="240" w:lineRule="auto"/>
                    <w:ind w:left="-120" w:leftChars="-50" w:right="-120" w:rightChars="-50"/>
                    <w:jc w:val="center"/>
                    <w:rPr>
                      <w:rFonts w:cs="宋体"/>
                      <w:color w:val="000000"/>
                      <w:kern w:val="0"/>
                      <w:sz w:val="21"/>
                      <w:szCs w:val="21"/>
                      <w:highlight w:val="none"/>
                    </w:rPr>
                  </w:pPr>
                  <w:r>
                    <w:rPr>
                      <w:rFonts w:hint="eastAsia" w:cs="宋体"/>
                      <w:color w:val="000000"/>
                      <w:kern w:val="0"/>
                      <w:sz w:val="21"/>
                      <w:szCs w:val="21"/>
                      <w:highlight w:val="none"/>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84" w:type="pct"/>
                  <w:vMerge w:val="continue"/>
                  <w:noWrap/>
                  <w:vAlign w:val="center"/>
                </w:tcPr>
                <w:p>
                  <w:pPr>
                    <w:spacing w:line="240" w:lineRule="auto"/>
                    <w:jc w:val="center"/>
                    <w:rPr>
                      <w:rFonts w:cs="宋体"/>
                      <w:color w:val="000000"/>
                      <w:kern w:val="0"/>
                      <w:sz w:val="21"/>
                      <w:szCs w:val="21"/>
                      <w:highlight w:val="none"/>
                    </w:rPr>
                  </w:pPr>
                </w:p>
              </w:tc>
              <w:tc>
                <w:tcPr>
                  <w:tcW w:w="785" w:type="pct"/>
                  <w:noWrap/>
                  <w:vAlign w:val="center"/>
                </w:tcPr>
                <w:p>
                  <w:pPr>
                    <w:spacing w:line="240" w:lineRule="auto"/>
                    <w:jc w:val="center"/>
                    <w:rPr>
                      <w:rFonts w:cs="宋体"/>
                      <w:color w:val="000000"/>
                      <w:kern w:val="0"/>
                      <w:sz w:val="21"/>
                      <w:szCs w:val="21"/>
                      <w:highlight w:val="none"/>
                    </w:rPr>
                  </w:pPr>
                  <w:r>
                    <w:rPr>
                      <w:rFonts w:hint="eastAsia" w:cs="宋体"/>
                      <w:color w:val="000000"/>
                      <w:kern w:val="0"/>
                      <w:sz w:val="21"/>
                      <w:szCs w:val="21"/>
                      <w:highlight w:val="none"/>
                    </w:rPr>
                    <w:t>污染物排放管控</w:t>
                  </w:r>
                </w:p>
              </w:tc>
              <w:tc>
                <w:tcPr>
                  <w:tcW w:w="2034" w:type="pct"/>
                  <w:noWrap/>
                </w:tcPr>
                <w:p>
                  <w:pPr>
                    <w:widowControl/>
                    <w:numPr>
                      <w:ilvl w:val="0"/>
                      <w:numId w:val="0"/>
                    </w:numPr>
                    <w:spacing w:line="240" w:lineRule="auto"/>
                    <w:jc w:val="left"/>
                    <w:textAlignment w:val="top"/>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1.加强农业面源污染治理，科学合理使用化肥农药，逐步削减农业面源污染物排放量。</w:t>
                  </w:r>
                </w:p>
                <w:p>
                  <w:pPr>
                    <w:widowControl/>
                    <w:numPr>
                      <w:ilvl w:val="0"/>
                      <w:numId w:val="0"/>
                    </w:numPr>
                    <w:spacing w:line="240" w:lineRule="auto"/>
                    <w:jc w:val="left"/>
                    <w:textAlignment w:val="top"/>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2.加强矿产资源开采的环境保护工作。</w:t>
                  </w:r>
                </w:p>
              </w:tc>
              <w:tc>
                <w:tcPr>
                  <w:tcW w:w="1439" w:type="pct"/>
                  <w:noWrap/>
                  <w:vAlign w:val="center"/>
                </w:tcPr>
                <w:p>
                  <w:pPr>
                    <w:spacing w:line="240" w:lineRule="auto"/>
                    <w:jc w:val="center"/>
                    <w:rPr>
                      <w:rFonts w:hint="default" w:eastAsia="宋体" w:cs="宋体"/>
                      <w:color w:val="000000"/>
                      <w:kern w:val="0"/>
                      <w:sz w:val="21"/>
                      <w:szCs w:val="21"/>
                      <w:highlight w:val="none"/>
                      <w:lang w:val="en-US" w:eastAsia="zh-CN"/>
                    </w:rPr>
                  </w:pPr>
                  <w:r>
                    <w:rPr>
                      <w:rFonts w:hint="eastAsia" w:cs="宋体"/>
                      <w:color w:val="000000"/>
                      <w:kern w:val="0"/>
                      <w:sz w:val="21"/>
                      <w:szCs w:val="21"/>
                      <w:highlight w:val="none"/>
                      <w:lang w:val="en-US" w:eastAsia="zh-CN"/>
                    </w:rPr>
                    <w:t>本项目为风力发电，属于清洁能源项目，不涉及化肥农药、矿产资源开采等。</w:t>
                  </w:r>
                </w:p>
              </w:tc>
              <w:tc>
                <w:tcPr>
                  <w:tcW w:w="255" w:type="pct"/>
                  <w:noWrap/>
                  <w:vAlign w:val="center"/>
                </w:tcPr>
                <w:p>
                  <w:pPr>
                    <w:spacing w:line="240" w:lineRule="auto"/>
                    <w:jc w:val="center"/>
                    <w:rPr>
                      <w:rFonts w:cs="宋体"/>
                      <w:color w:val="000000"/>
                      <w:kern w:val="0"/>
                      <w:sz w:val="21"/>
                      <w:szCs w:val="21"/>
                      <w:highlight w:val="none"/>
                    </w:rPr>
                  </w:pPr>
                  <w:r>
                    <w:rPr>
                      <w:rFonts w:hint="eastAsia" w:cs="宋体"/>
                      <w:color w:val="000000"/>
                      <w:kern w:val="0"/>
                      <w:sz w:val="21"/>
                      <w:szCs w:val="21"/>
                      <w:highlight w:val="none"/>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84" w:type="pct"/>
                  <w:vMerge w:val="continue"/>
                  <w:noWrap/>
                  <w:vAlign w:val="center"/>
                </w:tcPr>
                <w:p>
                  <w:pPr>
                    <w:spacing w:line="240" w:lineRule="auto"/>
                    <w:jc w:val="center"/>
                    <w:rPr>
                      <w:rFonts w:cs="宋体"/>
                      <w:color w:val="000000"/>
                      <w:kern w:val="0"/>
                      <w:sz w:val="21"/>
                      <w:szCs w:val="21"/>
                      <w:highlight w:val="none"/>
                    </w:rPr>
                  </w:pPr>
                </w:p>
              </w:tc>
              <w:tc>
                <w:tcPr>
                  <w:tcW w:w="785" w:type="pct"/>
                  <w:noWrap/>
                  <w:vAlign w:val="center"/>
                </w:tcPr>
                <w:p>
                  <w:pPr>
                    <w:spacing w:line="240" w:lineRule="auto"/>
                    <w:jc w:val="center"/>
                    <w:rPr>
                      <w:rFonts w:cs="宋体"/>
                      <w:color w:val="000000"/>
                      <w:kern w:val="0"/>
                      <w:sz w:val="21"/>
                      <w:szCs w:val="21"/>
                      <w:highlight w:val="none"/>
                    </w:rPr>
                  </w:pPr>
                  <w:r>
                    <w:rPr>
                      <w:rFonts w:hint="eastAsia" w:cs="宋体"/>
                      <w:color w:val="000000"/>
                      <w:kern w:val="0"/>
                      <w:sz w:val="21"/>
                      <w:szCs w:val="21"/>
                      <w:highlight w:val="none"/>
                    </w:rPr>
                    <w:t>环境风险防控</w:t>
                  </w:r>
                </w:p>
              </w:tc>
              <w:tc>
                <w:tcPr>
                  <w:tcW w:w="2820" w:type="dxa"/>
                  <w:noWrap/>
                  <w:vAlign w:val="center"/>
                </w:tcPr>
                <w:p>
                  <w:pPr>
                    <w:widowControl/>
                    <w:numPr>
                      <w:ilvl w:val="0"/>
                      <w:numId w:val="0"/>
                    </w:numPr>
                    <w:spacing w:line="240" w:lineRule="auto"/>
                    <w:jc w:val="left"/>
                    <w:textAlignment w:val="top"/>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1.禁止向农用地排放重金属或者其他有毒有害物质含量超标的污水、污泥，以及可能造成土壤污染的尾矿、矿渣等。</w:t>
                  </w:r>
                </w:p>
                <w:p>
                  <w:pPr>
                    <w:widowControl/>
                    <w:numPr>
                      <w:ilvl w:val="0"/>
                      <w:numId w:val="0"/>
                    </w:numPr>
                    <w:spacing w:line="240" w:lineRule="auto"/>
                    <w:jc w:val="left"/>
                    <w:textAlignment w:val="top"/>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2.加强农田土壤、灌溉水的监测及评价，对周边或区域环境风险源进行评估。</w:t>
                  </w:r>
                </w:p>
              </w:tc>
              <w:tc>
                <w:tcPr>
                  <w:tcW w:w="1439" w:type="pct"/>
                  <w:noWrap/>
                  <w:vAlign w:val="center"/>
                </w:tcPr>
                <w:p>
                  <w:pPr>
                    <w:adjustRightInd w:val="0"/>
                    <w:snapToGrid w:val="0"/>
                    <w:spacing w:line="240" w:lineRule="auto"/>
                    <w:jc w:val="center"/>
                    <w:rPr>
                      <w:rFonts w:hint="eastAsia" w:eastAsia="宋体" w:cs="宋体"/>
                      <w:color w:val="000000"/>
                      <w:kern w:val="0"/>
                      <w:sz w:val="21"/>
                      <w:szCs w:val="21"/>
                      <w:highlight w:val="none"/>
                      <w:lang w:val="en-US" w:eastAsia="zh-CN"/>
                    </w:rPr>
                  </w:pPr>
                  <w:r>
                    <w:rPr>
                      <w:rFonts w:hint="eastAsia" w:cs="宋体"/>
                      <w:color w:val="000000"/>
                      <w:kern w:val="0"/>
                      <w:sz w:val="21"/>
                      <w:szCs w:val="21"/>
                      <w:highlight w:val="none"/>
                      <w:lang w:val="en-US" w:eastAsia="zh-CN"/>
                    </w:rPr>
                    <w:t>本项目为风力发电，属于清洁能源项目，不涉及重金属和其他有毒有害物质排放。</w:t>
                  </w:r>
                </w:p>
              </w:tc>
              <w:tc>
                <w:tcPr>
                  <w:tcW w:w="255" w:type="pct"/>
                  <w:noWrap/>
                  <w:vAlign w:val="center"/>
                </w:tcPr>
                <w:p>
                  <w:pPr>
                    <w:spacing w:line="240" w:lineRule="auto"/>
                    <w:jc w:val="center"/>
                    <w:rPr>
                      <w:rFonts w:hint="eastAsia" w:eastAsia="宋体" w:cs="宋体"/>
                      <w:color w:val="000000"/>
                      <w:kern w:val="0"/>
                      <w:sz w:val="21"/>
                      <w:szCs w:val="21"/>
                      <w:highlight w:val="none"/>
                      <w:lang w:val="en-US" w:eastAsia="zh-CN"/>
                    </w:rPr>
                  </w:pPr>
                  <w:r>
                    <w:rPr>
                      <w:rFonts w:hint="eastAsia" w:cs="宋体"/>
                      <w:color w:val="000000"/>
                      <w:kern w:val="0"/>
                      <w:sz w:val="21"/>
                      <w:szCs w:val="21"/>
                      <w:highlight w:val="none"/>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84" w:type="pct"/>
                  <w:vMerge w:val="continue"/>
                  <w:noWrap/>
                  <w:vAlign w:val="center"/>
                </w:tcPr>
                <w:p>
                  <w:pPr>
                    <w:spacing w:line="240" w:lineRule="auto"/>
                    <w:jc w:val="center"/>
                    <w:rPr>
                      <w:rFonts w:cs="宋体"/>
                      <w:color w:val="000000"/>
                      <w:kern w:val="0"/>
                      <w:sz w:val="21"/>
                      <w:szCs w:val="21"/>
                      <w:highlight w:val="none"/>
                    </w:rPr>
                  </w:pPr>
                </w:p>
              </w:tc>
              <w:tc>
                <w:tcPr>
                  <w:tcW w:w="785" w:type="pct"/>
                  <w:noWrap/>
                  <w:vAlign w:val="center"/>
                </w:tcPr>
                <w:p>
                  <w:pPr>
                    <w:spacing w:line="240" w:lineRule="auto"/>
                    <w:jc w:val="center"/>
                    <w:rPr>
                      <w:rFonts w:cs="宋体"/>
                      <w:color w:val="000000"/>
                      <w:kern w:val="0"/>
                      <w:sz w:val="21"/>
                      <w:szCs w:val="21"/>
                      <w:highlight w:val="none"/>
                    </w:rPr>
                  </w:pPr>
                  <w:r>
                    <w:rPr>
                      <w:rFonts w:hint="eastAsia" w:cs="宋体"/>
                      <w:color w:val="000000"/>
                      <w:kern w:val="0"/>
                      <w:sz w:val="21"/>
                      <w:szCs w:val="21"/>
                      <w:highlight w:val="none"/>
                    </w:rPr>
                    <w:t>资源利用效率</w:t>
                  </w:r>
                </w:p>
              </w:tc>
              <w:tc>
                <w:tcPr>
                  <w:tcW w:w="2820" w:type="dxa"/>
                  <w:noWrap/>
                  <w:vAlign w:val="center"/>
                </w:tcPr>
                <w:p>
                  <w:pPr>
                    <w:widowControl/>
                    <w:numPr>
                      <w:ilvl w:val="0"/>
                      <w:numId w:val="0"/>
                    </w:numPr>
                    <w:spacing w:line="240" w:lineRule="auto"/>
                    <w:jc w:val="left"/>
                    <w:textAlignment w:val="top"/>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1.实行水资源消耗总量和强度双控，推进农业节水，提高农业用水效率。</w:t>
                  </w:r>
                </w:p>
                <w:p>
                  <w:pPr>
                    <w:widowControl/>
                    <w:numPr>
                      <w:ilvl w:val="0"/>
                      <w:numId w:val="0"/>
                    </w:numPr>
                    <w:spacing w:line="240" w:lineRule="auto"/>
                    <w:jc w:val="left"/>
                    <w:textAlignment w:val="top"/>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2.优化能源结构，加强能源清洁利用。</w:t>
                  </w:r>
                </w:p>
              </w:tc>
              <w:tc>
                <w:tcPr>
                  <w:tcW w:w="1439" w:type="pct"/>
                  <w:noWrap/>
                  <w:vAlign w:val="center"/>
                </w:tcPr>
                <w:p>
                  <w:pPr>
                    <w:adjustRightInd w:val="0"/>
                    <w:snapToGrid w:val="0"/>
                    <w:spacing w:line="240" w:lineRule="auto"/>
                    <w:jc w:val="left"/>
                    <w:rPr>
                      <w:rFonts w:hint="default" w:eastAsia="宋体" w:cs="宋体"/>
                      <w:color w:val="000000"/>
                      <w:kern w:val="0"/>
                      <w:sz w:val="21"/>
                      <w:szCs w:val="21"/>
                      <w:highlight w:val="none"/>
                      <w:lang w:val="en-US" w:eastAsia="zh-CN"/>
                    </w:rPr>
                  </w:pPr>
                  <w:r>
                    <w:rPr>
                      <w:rFonts w:hint="eastAsia" w:cs="宋体"/>
                      <w:color w:val="000000"/>
                      <w:sz w:val="21"/>
                      <w:szCs w:val="21"/>
                      <w:highlight w:val="none"/>
                    </w:rPr>
                    <w:t>本项目为</w:t>
                  </w:r>
                  <w:r>
                    <w:rPr>
                      <w:rFonts w:hint="eastAsia" w:cs="宋体"/>
                      <w:color w:val="000000"/>
                      <w:sz w:val="21"/>
                      <w:szCs w:val="21"/>
                      <w:highlight w:val="none"/>
                      <w:lang w:val="en-US" w:eastAsia="zh-CN"/>
                    </w:rPr>
                    <w:t>风力发电</w:t>
                  </w:r>
                  <w:r>
                    <w:rPr>
                      <w:rFonts w:hint="eastAsia" w:cs="宋体"/>
                      <w:color w:val="000000"/>
                      <w:sz w:val="21"/>
                      <w:szCs w:val="21"/>
                      <w:highlight w:val="none"/>
                    </w:rPr>
                    <w:t>，属于清洁能源项目</w:t>
                  </w:r>
                  <w:r>
                    <w:rPr>
                      <w:rFonts w:hint="eastAsia" w:cs="宋体"/>
                      <w:color w:val="000000"/>
                      <w:kern w:val="0"/>
                      <w:sz w:val="21"/>
                      <w:szCs w:val="21"/>
                      <w:highlight w:val="none"/>
                    </w:rPr>
                    <w:t>，</w:t>
                  </w:r>
                  <w:r>
                    <w:rPr>
                      <w:rFonts w:hint="eastAsia" w:cs="宋体"/>
                      <w:color w:val="000000"/>
                      <w:kern w:val="0"/>
                      <w:sz w:val="21"/>
                      <w:szCs w:val="21"/>
                      <w:highlight w:val="none"/>
                      <w:lang w:val="en-US" w:eastAsia="zh-CN"/>
                    </w:rPr>
                    <w:t>不涉及农业用水。</w:t>
                  </w:r>
                </w:p>
              </w:tc>
              <w:tc>
                <w:tcPr>
                  <w:tcW w:w="255" w:type="pct"/>
                  <w:noWrap/>
                  <w:vAlign w:val="center"/>
                </w:tcPr>
                <w:p>
                  <w:pPr>
                    <w:spacing w:line="240" w:lineRule="auto"/>
                    <w:jc w:val="center"/>
                    <w:rPr>
                      <w:rFonts w:cs="宋体"/>
                      <w:color w:val="000000"/>
                      <w:kern w:val="0"/>
                      <w:sz w:val="21"/>
                      <w:szCs w:val="21"/>
                      <w:highlight w:val="none"/>
                    </w:rPr>
                  </w:pPr>
                  <w:r>
                    <w:rPr>
                      <w:rFonts w:hint="eastAsia" w:cs="宋体"/>
                      <w:color w:val="000000"/>
                      <w:kern w:val="0"/>
                      <w:sz w:val="21"/>
                      <w:szCs w:val="21"/>
                      <w:highlight w:val="none"/>
                    </w:rPr>
                    <w:t>符合</w:t>
                  </w:r>
                </w:p>
              </w:tc>
            </w:tr>
          </w:tbl>
          <w:p>
            <w:pPr>
              <w:tabs>
                <w:tab w:val="left" w:pos="4586"/>
                <w:tab w:val="left" w:pos="5786"/>
              </w:tabs>
              <w:autoSpaceDE w:val="0"/>
              <w:autoSpaceDN w:val="0"/>
              <w:adjustRightInd w:val="0"/>
              <w:snapToGrid w:val="0"/>
              <w:spacing w:line="240" w:lineRule="auto"/>
              <w:ind w:firstLine="482" w:firstLineChars="200"/>
              <w:rPr>
                <w:rFonts w:cs="宋体"/>
                <w:b/>
                <w:bCs/>
                <w:kern w:val="0"/>
                <w:highlight w:val="none"/>
              </w:rPr>
            </w:pPr>
          </w:p>
          <w:p>
            <w:pPr>
              <w:widowControl/>
              <w:ind w:firstLine="496" w:firstLineChars="200"/>
              <w:rPr>
                <w:rFonts w:hint="default" w:eastAsia="宋体" w:cs="宋体"/>
                <w:spacing w:val="4"/>
                <w:highlight w:val="none"/>
                <w:lang w:val="en-US" w:eastAsia="zh-CN"/>
              </w:rPr>
            </w:pPr>
            <w:r>
              <w:rPr>
                <w:rFonts w:hint="eastAsia" w:cs="宋体"/>
                <w:spacing w:val="4"/>
                <w:highlight w:val="none"/>
              </w:rPr>
              <w:t>本项目在</w:t>
            </w:r>
            <w:r>
              <w:rPr>
                <w:rFonts w:hint="eastAsia" w:cs="宋体"/>
                <w:spacing w:val="4"/>
                <w:highlight w:val="none"/>
                <w:lang w:val="en-US" w:eastAsia="zh-CN"/>
              </w:rPr>
              <w:t>吐鲁番市</w:t>
            </w:r>
            <w:r>
              <w:rPr>
                <w:rFonts w:hint="eastAsia" w:cs="宋体"/>
                <w:spacing w:val="4"/>
                <w:highlight w:val="none"/>
              </w:rPr>
              <w:t>环境管控单元分布图中的位置</w:t>
            </w:r>
            <w:r>
              <w:rPr>
                <w:rFonts w:hint="eastAsia" w:cs="宋体"/>
                <w:spacing w:val="4"/>
                <w:highlight w:val="none"/>
                <w:lang w:eastAsia="zh-CN"/>
              </w:rPr>
              <w:t>，</w:t>
            </w:r>
            <w:r>
              <w:rPr>
                <w:rFonts w:hint="eastAsia" w:cs="宋体"/>
                <w:spacing w:val="4"/>
                <w:highlight w:val="none"/>
                <w:lang w:val="en-US" w:eastAsia="zh-CN"/>
              </w:rPr>
              <w:t>见附图2。</w:t>
            </w:r>
          </w:p>
          <w:p>
            <w:pPr>
              <w:rPr>
                <w:rFonts w:cs="宋体"/>
                <w:b/>
                <w:bCs/>
                <w:color w:val="000000"/>
                <w:highlight w:val="none"/>
              </w:rPr>
            </w:pPr>
            <w:r>
              <w:rPr>
                <w:rFonts w:hint="eastAsia" w:cs="宋体"/>
                <w:b/>
                <w:bCs/>
                <w:color w:val="000000"/>
                <w:highlight w:val="none"/>
              </w:rPr>
              <w:t>7 与《</w:t>
            </w:r>
            <w:r>
              <w:rPr>
                <w:rFonts w:hint="eastAsia" w:cs="宋体"/>
                <w:b/>
                <w:bCs/>
                <w:color w:val="000000"/>
                <w:highlight w:val="none"/>
                <w:lang w:val="en-US" w:eastAsia="zh-CN"/>
              </w:rPr>
              <w:t>新疆维吾尔自治区重点行业生态环境准入条件(2024年)</w:t>
            </w:r>
            <w:r>
              <w:rPr>
                <w:rFonts w:hint="eastAsia" w:cs="宋体"/>
                <w:b/>
                <w:bCs/>
                <w:color w:val="000000"/>
                <w:highlight w:val="none"/>
              </w:rPr>
              <w:t>》的符合性分析</w:t>
            </w:r>
          </w:p>
          <w:p>
            <w:pPr>
              <w:widowControl/>
              <w:ind w:firstLine="496" w:firstLineChars="200"/>
              <w:rPr>
                <w:rFonts w:hint="eastAsia" w:cs="宋体"/>
                <w:spacing w:val="4"/>
                <w:highlight w:val="none"/>
              </w:rPr>
            </w:pPr>
            <w:r>
              <w:rPr>
                <w:rFonts w:hint="eastAsia" w:ascii="宋体" w:hAnsi="宋体" w:eastAsia="宋体" w:cs="宋体"/>
                <w:spacing w:val="4"/>
                <w:highlight w:val="none"/>
              </w:rPr>
              <w:t>根据《</w:t>
            </w:r>
            <w:r>
              <w:rPr>
                <w:rFonts w:hint="eastAsia" w:ascii="宋体" w:hAnsi="宋体" w:eastAsia="宋体" w:cs="宋体"/>
                <w:spacing w:val="4"/>
                <w:highlight w:val="none"/>
                <w:lang w:val="en-US" w:eastAsia="zh-CN"/>
              </w:rPr>
              <w:t>新疆维吾尔自治区重点行业生态环境准入条件(2024年)</w:t>
            </w:r>
            <w:r>
              <w:rPr>
                <w:rFonts w:hint="eastAsia" w:ascii="宋体" w:hAnsi="宋体" w:eastAsia="宋体" w:cs="宋体"/>
                <w:spacing w:val="4"/>
                <w:highlight w:val="none"/>
              </w:rPr>
              <w:t>》中“</w:t>
            </w:r>
            <w:r>
              <w:rPr>
                <w:rFonts w:hint="eastAsia" w:cs="宋体"/>
                <w:spacing w:val="4"/>
                <w:highlight w:val="none"/>
              </w:rPr>
              <w:t>四、电力行业”：</w:t>
            </w:r>
            <w:r>
              <w:rPr>
                <w:rFonts w:hint="eastAsia" w:cs="宋体"/>
                <w:spacing w:val="4"/>
                <w:highlight w:val="none"/>
                <w:lang w:val="en-US" w:eastAsia="zh-CN"/>
              </w:rPr>
              <w:t>4.</w:t>
            </w:r>
            <w:r>
              <w:rPr>
                <w:rFonts w:hint="eastAsia" w:cs="宋体"/>
                <w:spacing w:val="4"/>
                <w:highlight w:val="none"/>
              </w:rPr>
              <w:t>风电、光伏发电项目应符合区域、产业规划要求，与项目所在地风能、光伏资源、环境等情况相适应，用地必须符合土地供应政策和土地使用标准，风电项目应重点关注对鸟类栖息、迁徙等影响，避免影响其正常活动。</w:t>
            </w:r>
          </w:p>
          <w:p>
            <w:pPr>
              <w:widowControl/>
              <w:ind w:firstLine="496" w:firstLineChars="200"/>
              <w:rPr>
                <w:rFonts w:hint="eastAsia" w:cs="宋体"/>
                <w:highlight w:val="none"/>
                <w:lang w:eastAsia="zh-CN"/>
              </w:rPr>
            </w:pPr>
            <w:r>
              <w:rPr>
                <w:rFonts w:hint="eastAsia" w:cs="宋体"/>
                <w:spacing w:val="4"/>
                <w:highlight w:val="none"/>
              </w:rPr>
              <w:t>本项目为风力发电项目，建设地点位于</w:t>
            </w:r>
            <w:r>
              <w:rPr>
                <w:rFonts w:hint="eastAsia" w:cs="宋体"/>
                <w:spacing w:val="4"/>
                <w:highlight w:val="none"/>
                <w:lang w:val="en-US" w:eastAsia="zh-CN"/>
              </w:rPr>
              <w:t>吐鲁番市鄯善县</w:t>
            </w:r>
            <w:r>
              <w:rPr>
                <w:rFonts w:hint="eastAsia" w:cs="宋体"/>
                <w:spacing w:val="4"/>
                <w:highlight w:val="none"/>
              </w:rPr>
              <w:t>，</w:t>
            </w:r>
            <w:r>
              <w:rPr>
                <w:rFonts w:hint="eastAsia" w:cs="宋体"/>
                <w:spacing w:val="4"/>
                <w:highlight w:val="none"/>
                <w:lang w:val="en-US" w:eastAsia="zh-CN"/>
              </w:rPr>
              <w:t>站址现状为国有未利用地</w:t>
            </w:r>
            <w:r>
              <w:rPr>
                <w:rFonts w:cs="宋体"/>
                <w:spacing w:val="4"/>
                <w:highlight w:val="none"/>
              </w:rPr>
              <w:t>，</w:t>
            </w:r>
            <w:r>
              <w:rPr>
                <w:rFonts w:hint="eastAsia" w:cs="宋体"/>
                <w:spacing w:val="4"/>
                <w:highlight w:val="none"/>
                <w:lang w:val="en-US" w:eastAsia="zh-CN"/>
              </w:rPr>
              <w:t>且</w:t>
            </w:r>
            <w:r>
              <w:rPr>
                <w:rFonts w:hint="eastAsia" w:cs="宋体"/>
                <w:highlight w:val="none"/>
              </w:rPr>
              <w:t>一般情况下风电场的建设对鸟类迁徙影响不大</w:t>
            </w:r>
            <w:r>
              <w:rPr>
                <w:rFonts w:hint="eastAsia" w:cs="宋体"/>
                <w:highlight w:val="none"/>
                <w:lang w:eastAsia="zh-CN"/>
              </w:rPr>
              <w:t>。</w:t>
            </w:r>
          </w:p>
          <w:p>
            <w:pPr>
              <w:widowControl/>
              <w:ind w:firstLine="496" w:firstLineChars="200"/>
              <w:rPr>
                <w:rFonts w:cs="宋体"/>
                <w:color w:val="000000"/>
                <w:kern w:val="0"/>
                <w:highlight w:val="none"/>
              </w:rPr>
            </w:pPr>
            <w:r>
              <w:rPr>
                <w:rFonts w:hint="eastAsia" w:cs="宋体"/>
                <w:spacing w:val="4"/>
                <w:highlight w:val="none"/>
              </w:rPr>
              <w:t>因此本项目的建设符合新疆维吾尔自治区重点行业环境准入要求。</w:t>
            </w:r>
          </w:p>
        </w:tc>
      </w:tr>
    </w:tbl>
    <w:p>
      <w:pPr>
        <w:widowControl/>
        <w:jc w:val="center"/>
        <w:outlineLvl w:val="0"/>
        <w:rPr>
          <w:rFonts w:ascii="黑体" w:hAnsi="黑体" w:eastAsia="黑体" w:cs="黑体"/>
          <w:snapToGrid w:val="0"/>
          <w:color w:val="000000"/>
          <w:kern w:val="0"/>
          <w:sz w:val="30"/>
          <w:szCs w:val="30"/>
          <w:highlight w:val="none"/>
        </w:rPr>
      </w:pPr>
      <w:bookmarkStart w:id="3" w:name="_Toc31422"/>
      <w:bookmarkStart w:id="4" w:name="_Toc11926"/>
      <w:bookmarkStart w:id="5" w:name="_Toc30506"/>
      <w:r>
        <w:rPr>
          <w:rFonts w:hint="eastAsia" w:ascii="黑体" w:hAnsi="黑体" w:eastAsia="黑体" w:cs="黑体"/>
          <w:snapToGrid w:val="0"/>
          <w:color w:val="000000"/>
          <w:kern w:val="0"/>
          <w:sz w:val="30"/>
          <w:szCs w:val="30"/>
          <w:highlight w:val="none"/>
        </w:rPr>
        <w:t>二、建设内容</w:t>
      </w:r>
      <w:bookmarkEnd w:id="3"/>
      <w:bookmarkEnd w:id="4"/>
      <w:bookmarkEnd w:id="5"/>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0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454" w:type="dxa"/>
            <w:noWrap/>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cs="宋体"/>
                <w:color w:val="000000"/>
                <w:kern w:val="0"/>
                <w:highlight w:val="none"/>
              </w:rPr>
            </w:pPr>
            <w:r>
              <w:rPr>
                <w:rFonts w:hint="eastAsia" w:cs="宋体"/>
                <w:color w:val="000000"/>
                <w:kern w:val="0"/>
                <w:highlight w:val="none"/>
              </w:rPr>
              <w:t>地理位置</w:t>
            </w:r>
          </w:p>
        </w:tc>
        <w:tc>
          <w:tcPr>
            <w:tcW w:w="8068" w:type="dxa"/>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cs="宋体"/>
                <w:color w:val="000000"/>
                <w:kern w:val="0"/>
                <w:highlight w:val="none"/>
              </w:rPr>
            </w:pPr>
            <w:r>
              <w:rPr>
                <w:rFonts w:hint="eastAsia" w:cs="宋体"/>
                <w:sz w:val="24"/>
                <w:szCs w:val="24"/>
                <w:highlight w:val="none"/>
                <w:lang w:val="en-US" w:eastAsia="zh-CN"/>
              </w:rPr>
              <w:t>华电鄯善煤电灵活性改造配套风电项目</w:t>
            </w:r>
            <w:r>
              <w:rPr>
                <w:rFonts w:hint="eastAsia" w:ascii="宋体" w:hAnsi="宋体" w:eastAsia="宋体" w:cs="宋体"/>
                <w:color w:val="000000"/>
                <w:kern w:val="0"/>
                <w:highlight w:val="none"/>
              </w:rPr>
              <w:t>位于吐鲁番市鄯善县东北93km处，直线距鄯善县七克台镇东北58km。G30连霍高速在场区南侧约7km处呈东西向通过，周围有多条已建风电场道路，交通便利。风本项目地理位置见附图</w:t>
            </w:r>
            <w:r>
              <w:rPr>
                <w:rFonts w:hint="eastAsia" w:cs="宋体"/>
                <w:color w:val="000000"/>
                <w:kern w:val="0"/>
                <w:highlight w:val="none"/>
                <w:lang w:val="en-US" w:eastAsia="zh-CN"/>
              </w:rPr>
              <w:t>3</w:t>
            </w:r>
            <w:r>
              <w:rPr>
                <w:rFonts w:hint="eastAsia" w:ascii="宋体" w:hAnsi="宋体" w:eastAsia="宋体" w:cs="宋体"/>
                <w:color w:val="000000"/>
                <w:kern w:val="0"/>
                <w:highlight w:val="none"/>
              </w:rPr>
              <w:t>；拟建地实景图，见附图</w:t>
            </w:r>
            <w:r>
              <w:rPr>
                <w:rFonts w:hint="eastAsia" w:cs="宋体"/>
                <w:color w:val="000000"/>
                <w:kern w:val="0"/>
                <w:highlight w:val="none"/>
                <w:lang w:val="en-US" w:eastAsia="zh-CN"/>
              </w:rPr>
              <w:t>4</w:t>
            </w:r>
            <w:r>
              <w:rPr>
                <w:rFonts w:hint="eastAsia" w:ascii="宋体" w:hAnsi="宋体" w:eastAsia="宋体" w:cs="宋体"/>
                <w:color w:val="000000"/>
                <w:kern w:val="0"/>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41" w:hRule="atLeast"/>
          <w:jc w:val="center"/>
        </w:trPr>
        <w:tc>
          <w:tcPr>
            <w:tcW w:w="454" w:type="dxa"/>
            <w:noWrap/>
            <w:vAlign w:val="center"/>
          </w:tcPr>
          <w:p>
            <w:pPr>
              <w:adjustRightInd w:val="0"/>
              <w:snapToGrid w:val="0"/>
              <w:jc w:val="center"/>
              <w:rPr>
                <w:rFonts w:cs="宋体"/>
                <w:color w:val="000000"/>
                <w:kern w:val="0"/>
                <w:highlight w:val="none"/>
              </w:rPr>
            </w:pPr>
            <w:r>
              <w:rPr>
                <w:rFonts w:hint="eastAsia" w:cs="宋体"/>
                <w:color w:val="000000"/>
                <w:kern w:val="0"/>
                <w:highlight w:val="none"/>
              </w:rPr>
              <w:t>项目组成及规模</w:t>
            </w:r>
          </w:p>
        </w:tc>
        <w:tc>
          <w:tcPr>
            <w:tcW w:w="8068" w:type="dxa"/>
            <w:noWrap/>
            <w:vAlign w:val="center"/>
          </w:tcPr>
          <w:p>
            <w:pPr>
              <w:keepNext w:val="0"/>
              <w:keepLines w:val="0"/>
              <w:pageBreakBefore w:val="0"/>
              <w:widowControl w:val="0"/>
              <w:kinsoku/>
              <w:overflowPunct/>
              <w:topLinePunct w:val="0"/>
              <w:autoSpaceDE/>
              <w:autoSpaceDN/>
              <w:bidi w:val="0"/>
              <w:adjustRightInd w:val="0"/>
              <w:snapToGrid w:val="0"/>
              <w:jc w:val="left"/>
              <w:textAlignment w:val="auto"/>
              <w:rPr>
                <w:rFonts w:cs="宋体"/>
                <w:b/>
                <w:bCs/>
                <w:color w:val="000000"/>
                <w:kern w:val="0"/>
                <w:highlight w:val="none"/>
              </w:rPr>
            </w:pPr>
            <w:r>
              <w:rPr>
                <w:rFonts w:hint="eastAsia" w:cs="宋体"/>
                <w:b/>
                <w:bCs/>
                <w:color w:val="000000"/>
                <w:kern w:val="0"/>
                <w:highlight w:val="none"/>
              </w:rPr>
              <w:t>1 项目概况</w:t>
            </w:r>
          </w:p>
          <w:p>
            <w:pPr>
              <w:keepNext w:val="0"/>
              <w:keepLines w:val="0"/>
              <w:pageBreakBefore w:val="0"/>
              <w:widowControl w:val="0"/>
              <w:kinsoku/>
              <w:overflowPunct/>
              <w:topLinePunct w:val="0"/>
              <w:autoSpaceDE/>
              <w:autoSpaceDN/>
              <w:bidi w:val="0"/>
              <w:adjustRightInd w:val="0"/>
              <w:snapToGrid w:val="0"/>
              <w:ind w:firstLine="480" w:firstLineChars="200"/>
              <w:jc w:val="left"/>
              <w:textAlignment w:val="auto"/>
              <w:rPr>
                <w:rFonts w:cs="宋体"/>
                <w:color w:val="000000"/>
                <w:highlight w:val="none"/>
              </w:rPr>
            </w:pPr>
            <w:r>
              <w:rPr>
                <w:rFonts w:hint="eastAsia" w:cs="宋体"/>
                <w:color w:val="000000"/>
                <w:kern w:val="0"/>
                <w:highlight w:val="none"/>
              </w:rPr>
              <w:t>项目名称：</w:t>
            </w:r>
            <w:r>
              <w:rPr>
                <w:rFonts w:hint="eastAsia" w:cs="宋体"/>
                <w:sz w:val="24"/>
                <w:szCs w:val="24"/>
                <w:highlight w:val="none"/>
                <w:lang w:val="en-US" w:eastAsia="zh-CN"/>
              </w:rPr>
              <w:t>华电鄯善煤电灵活性改造配套风电项目</w:t>
            </w:r>
          </w:p>
          <w:p>
            <w:pPr>
              <w:keepNext w:val="0"/>
              <w:keepLines w:val="0"/>
              <w:pageBreakBefore w:val="0"/>
              <w:widowControl w:val="0"/>
              <w:kinsoku/>
              <w:overflowPunct/>
              <w:topLinePunct w:val="0"/>
              <w:autoSpaceDE/>
              <w:autoSpaceDN/>
              <w:bidi w:val="0"/>
              <w:adjustRightInd w:val="0"/>
              <w:snapToGrid w:val="0"/>
              <w:ind w:firstLine="480" w:firstLineChars="200"/>
              <w:jc w:val="left"/>
              <w:textAlignment w:val="auto"/>
              <w:rPr>
                <w:rFonts w:hint="default" w:cs="宋体"/>
                <w:color w:val="000000"/>
                <w:kern w:val="0"/>
                <w:highlight w:val="none"/>
                <w:lang w:val="en-US"/>
              </w:rPr>
            </w:pPr>
            <w:r>
              <w:rPr>
                <w:rFonts w:hint="eastAsia" w:cs="宋体"/>
                <w:color w:val="000000"/>
                <w:kern w:val="0"/>
                <w:highlight w:val="none"/>
              </w:rPr>
              <w:t>建设单位：</w:t>
            </w:r>
            <w:r>
              <w:rPr>
                <w:rFonts w:hint="eastAsia" w:ascii="宋体" w:hAnsi="宋体" w:eastAsia="宋体" w:cs="宋体"/>
                <w:sz w:val="24"/>
                <w:szCs w:val="24"/>
                <w:highlight w:val="none"/>
                <w:lang w:val="en-US" w:eastAsia="zh-CN"/>
              </w:rPr>
              <w:t>华电</w:t>
            </w:r>
            <w:r>
              <w:rPr>
                <w:rFonts w:hint="eastAsia" w:cs="宋体"/>
                <w:sz w:val="24"/>
                <w:szCs w:val="24"/>
                <w:highlight w:val="none"/>
                <w:lang w:val="en-US" w:eastAsia="zh-CN"/>
              </w:rPr>
              <w:t>瀚海吐鲁番能源开发有限公司</w:t>
            </w:r>
          </w:p>
          <w:p>
            <w:pPr>
              <w:keepNext w:val="0"/>
              <w:keepLines w:val="0"/>
              <w:pageBreakBefore w:val="0"/>
              <w:widowControl w:val="0"/>
              <w:kinsoku/>
              <w:overflowPunct/>
              <w:topLinePunct w:val="0"/>
              <w:autoSpaceDE/>
              <w:autoSpaceDN/>
              <w:bidi w:val="0"/>
              <w:adjustRightInd w:val="0"/>
              <w:snapToGrid w:val="0"/>
              <w:ind w:firstLine="480" w:firstLineChars="200"/>
              <w:jc w:val="left"/>
              <w:textAlignment w:val="auto"/>
              <w:rPr>
                <w:rFonts w:hint="default" w:eastAsia="宋体" w:cs="宋体"/>
                <w:color w:val="000000"/>
                <w:kern w:val="0"/>
                <w:highlight w:val="none"/>
                <w:lang w:val="en-US" w:eastAsia="zh-CN"/>
              </w:rPr>
            </w:pPr>
            <w:r>
              <w:rPr>
                <w:rFonts w:hint="eastAsia" w:cs="宋体"/>
                <w:color w:val="000000"/>
                <w:kern w:val="0"/>
                <w:highlight w:val="none"/>
              </w:rPr>
              <w:t>地理位置：新疆</w:t>
            </w:r>
            <w:r>
              <w:rPr>
                <w:rFonts w:hint="eastAsia" w:cs="宋体"/>
                <w:color w:val="000000"/>
                <w:kern w:val="0"/>
                <w:highlight w:val="none"/>
                <w:lang w:val="en-US" w:eastAsia="zh-CN"/>
              </w:rPr>
              <w:t>吐鲁番市鄯善县</w:t>
            </w:r>
          </w:p>
          <w:p>
            <w:pPr>
              <w:keepNext w:val="0"/>
              <w:keepLines w:val="0"/>
              <w:pageBreakBefore w:val="0"/>
              <w:widowControl w:val="0"/>
              <w:kinsoku/>
              <w:overflowPunct/>
              <w:topLinePunct w:val="0"/>
              <w:autoSpaceDE/>
              <w:autoSpaceDN/>
              <w:bidi w:val="0"/>
              <w:adjustRightInd w:val="0"/>
              <w:snapToGrid w:val="0"/>
              <w:ind w:firstLine="480" w:firstLineChars="200"/>
              <w:jc w:val="left"/>
              <w:textAlignment w:val="auto"/>
              <w:rPr>
                <w:rFonts w:cs="宋体"/>
                <w:color w:val="000000"/>
                <w:kern w:val="0"/>
                <w:highlight w:val="none"/>
              </w:rPr>
            </w:pPr>
            <w:r>
              <w:rPr>
                <w:rFonts w:hint="eastAsia" w:cs="宋体"/>
                <w:color w:val="000000"/>
                <w:kern w:val="0"/>
                <w:highlight w:val="none"/>
              </w:rPr>
              <w:t>建设性质：新建</w:t>
            </w:r>
          </w:p>
          <w:p>
            <w:pPr>
              <w:keepNext w:val="0"/>
              <w:keepLines w:val="0"/>
              <w:pageBreakBefore w:val="0"/>
              <w:widowControl w:val="0"/>
              <w:kinsoku/>
              <w:overflowPunct/>
              <w:topLinePunct w:val="0"/>
              <w:autoSpaceDE/>
              <w:autoSpaceDN/>
              <w:bidi w:val="0"/>
              <w:adjustRightInd w:val="0"/>
              <w:snapToGrid w:val="0"/>
              <w:ind w:firstLine="480" w:firstLineChars="200"/>
              <w:jc w:val="left"/>
              <w:textAlignment w:val="auto"/>
              <w:rPr>
                <w:rFonts w:cs="宋体"/>
                <w:color w:val="000000"/>
                <w:kern w:val="0"/>
                <w:highlight w:val="none"/>
              </w:rPr>
            </w:pPr>
            <w:r>
              <w:rPr>
                <w:rFonts w:hint="eastAsia" w:cs="宋体"/>
                <w:color w:val="000000"/>
                <w:kern w:val="0"/>
                <w:highlight w:val="none"/>
              </w:rPr>
              <w:t>项目投资：</w:t>
            </w:r>
            <w:r>
              <w:rPr>
                <w:rFonts w:hint="eastAsia" w:cs="宋体"/>
                <w:highlight w:val="none"/>
                <w:lang w:val="en-US" w:eastAsia="zh-CN"/>
              </w:rPr>
              <w:t>69146.19</w:t>
            </w:r>
            <w:r>
              <w:rPr>
                <w:rFonts w:hint="eastAsia" w:cs="宋体"/>
                <w:color w:val="000000"/>
                <w:kern w:val="0"/>
                <w:highlight w:val="none"/>
              </w:rPr>
              <w:t>万元</w:t>
            </w:r>
          </w:p>
          <w:p>
            <w:pPr>
              <w:keepNext w:val="0"/>
              <w:keepLines w:val="0"/>
              <w:pageBreakBefore w:val="0"/>
              <w:widowControl w:val="0"/>
              <w:kinsoku/>
              <w:overflowPunct/>
              <w:topLinePunct w:val="0"/>
              <w:autoSpaceDE/>
              <w:autoSpaceDN/>
              <w:bidi w:val="0"/>
              <w:adjustRightInd w:val="0"/>
              <w:snapToGrid w:val="0"/>
              <w:jc w:val="left"/>
              <w:textAlignment w:val="auto"/>
              <w:rPr>
                <w:rFonts w:cs="宋体"/>
                <w:b/>
                <w:bCs/>
                <w:color w:val="000000"/>
                <w:kern w:val="0"/>
                <w:highlight w:val="none"/>
              </w:rPr>
            </w:pPr>
            <w:r>
              <w:rPr>
                <w:rFonts w:hint="eastAsia" w:cs="宋体"/>
                <w:b/>
                <w:bCs/>
                <w:color w:val="000000"/>
                <w:kern w:val="0"/>
                <w:highlight w:val="none"/>
              </w:rPr>
              <w:t>2 项目建设内容及规模</w:t>
            </w:r>
          </w:p>
          <w:p>
            <w:pPr>
              <w:keepNext w:val="0"/>
              <w:keepLines w:val="0"/>
              <w:pageBreakBefore w:val="0"/>
              <w:widowControl w:val="0"/>
              <w:kinsoku/>
              <w:wordWrap w:val="0"/>
              <w:overflowPunct/>
              <w:topLinePunct w:val="0"/>
              <w:autoSpaceDE/>
              <w:autoSpaceDN/>
              <w:bidi w:val="0"/>
              <w:ind w:firstLine="480" w:firstLineChars="200"/>
              <w:jc w:val="left"/>
              <w:textAlignment w:val="auto"/>
              <w:rPr>
                <w:rFonts w:hint="eastAsia" w:eastAsia="宋体" w:cs="宋体"/>
                <w:kern w:val="0"/>
                <w:highlight w:val="none"/>
                <w:lang w:val="en-US" w:eastAsia="zh-CN"/>
              </w:rPr>
            </w:pPr>
            <w:r>
              <w:rPr>
                <w:rFonts w:hint="eastAsia" w:cs="宋体"/>
                <w:kern w:val="0"/>
                <w:highlight w:val="none"/>
              </w:rPr>
              <w:t>建设规模：</w:t>
            </w:r>
            <w:r>
              <w:rPr>
                <w:rFonts w:hint="eastAsia" w:ascii="宋体" w:hAnsi="宋体" w:eastAsia="宋体" w:cs="宋体"/>
                <w:color w:val="000000"/>
                <w:kern w:val="0"/>
                <w:highlight w:val="none"/>
              </w:rPr>
              <w:t>本工程拟安装21台10MW风电机组，21台</w:t>
            </w:r>
            <w:r>
              <w:rPr>
                <w:rFonts w:hint="eastAsia" w:ascii="宋体" w:hAnsi="宋体" w:eastAsia="宋体" w:cs="宋体"/>
                <w:color w:val="000000"/>
                <w:kern w:val="0"/>
                <w:highlight w:val="none"/>
                <w:lang w:val="en-US" w:eastAsia="zh-CN"/>
              </w:rPr>
              <w:t>箱式变压器</w:t>
            </w:r>
            <w:r>
              <w:rPr>
                <w:rFonts w:hint="eastAsia" w:ascii="宋体" w:hAnsi="宋体" w:eastAsia="宋体" w:cs="宋体"/>
                <w:color w:val="000000"/>
                <w:kern w:val="0"/>
                <w:highlight w:val="none"/>
              </w:rPr>
              <w:t>、</w:t>
            </w:r>
            <w:r>
              <w:rPr>
                <w:rFonts w:hint="eastAsia" w:cs="宋体"/>
                <w:color w:val="000000"/>
                <w:kern w:val="0"/>
                <w:highlight w:val="none"/>
                <w:lang w:val="en-US" w:eastAsia="zh-CN"/>
              </w:rPr>
              <w:t>建设</w:t>
            </w:r>
            <w:r>
              <w:rPr>
                <w:rFonts w:hint="eastAsia" w:ascii="宋体" w:hAnsi="宋体" w:eastAsia="宋体" w:cs="宋体"/>
                <w:color w:val="000000"/>
                <w:kern w:val="0"/>
                <w:highlight w:val="none"/>
              </w:rPr>
              <w:t>场内</w:t>
            </w:r>
            <w:r>
              <w:rPr>
                <w:rFonts w:hint="eastAsia" w:ascii="宋体" w:hAnsi="宋体" w:eastAsia="宋体" w:cs="宋体"/>
                <w:color w:val="000000"/>
                <w:kern w:val="0"/>
                <w:highlight w:val="none"/>
                <w:lang w:val="en-US" w:eastAsia="zh-CN"/>
              </w:rPr>
              <w:t>集电线路</w:t>
            </w:r>
            <w:r>
              <w:rPr>
                <w:rFonts w:hint="eastAsia" w:ascii="宋体" w:hAnsi="宋体" w:eastAsia="宋体" w:cs="宋体"/>
                <w:color w:val="000000"/>
                <w:kern w:val="0"/>
                <w:highlight w:val="none"/>
              </w:rPr>
              <w:t>及检修道路等。</w:t>
            </w:r>
          </w:p>
          <w:p>
            <w:pPr>
              <w:keepNext w:val="0"/>
              <w:keepLines w:val="0"/>
              <w:pageBreakBefore w:val="0"/>
              <w:widowControl w:val="0"/>
              <w:kinsoku/>
              <w:wordWrap w:val="0"/>
              <w:overflowPunct/>
              <w:topLinePunct w:val="0"/>
              <w:autoSpaceDE/>
              <w:autoSpaceDN/>
              <w:bidi w:val="0"/>
              <w:ind w:firstLine="480" w:firstLineChars="200"/>
              <w:jc w:val="left"/>
              <w:textAlignment w:val="auto"/>
              <w:rPr>
                <w:rFonts w:cs="宋体"/>
                <w:kern w:val="0"/>
                <w:highlight w:val="none"/>
              </w:rPr>
            </w:pPr>
            <w:r>
              <w:rPr>
                <w:rFonts w:hint="eastAsia" w:cs="宋体"/>
                <w:kern w:val="0"/>
                <w:highlight w:val="none"/>
              </w:rPr>
              <w:t>项目投产后</w:t>
            </w:r>
            <w:r>
              <w:rPr>
                <w:rFonts w:hint="eastAsia" w:ascii="宋体" w:hAnsi="宋体" w:eastAsia="宋体" w:cs="宋体"/>
                <w:color w:val="000000"/>
                <w:kern w:val="0"/>
                <w:highlight w:val="none"/>
              </w:rPr>
              <w:t>预计年上网电量为</w:t>
            </w:r>
            <w:r>
              <w:rPr>
                <w:rFonts w:ascii="宋体" w:hAnsi="宋体" w:eastAsia="宋体" w:cs="宋体"/>
                <w:sz w:val="24"/>
                <w:szCs w:val="24"/>
              </w:rPr>
              <w:t>为349843.94</w:t>
            </w:r>
            <w:r>
              <w:rPr>
                <w:rFonts w:hint="eastAsia" w:ascii="宋体" w:hAnsi="宋体" w:eastAsia="宋体" w:cs="宋体"/>
                <w:color w:val="000000"/>
                <w:kern w:val="0"/>
                <w:highlight w:val="none"/>
              </w:rPr>
              <w:t>MWh，年等效满负荷小时数为</w:t>
            </w:r>
            <w:r>
              <w:rPr>
                <w:rFonts w:ascii="宋体" w:hAnsi="宋体" w:eastAsia="宋体" w:cs="宋体"/>
                <w:sz w:val="24"/>
                <w:szCs w:val="24"/>
              </w:rPr>
              <w:t>1665.92</w:t>
            </w:r>
            <w:r>
              <w:rPr>
                <w:rFonts w:hint="eastAsia" w:ascii="宋体" w:hAnsi="宋体" w:eastAsia="宋体" w:cs="宋体"/>
                <w:color w:val="000000"/>
                <w:kern w:val="0"/>
                <w:highlight w:val="none"/>
              </w:rPr>
              <w:t>h</w:t>
            </w:r>
            <w:r>
              <w:rPr>
                <w:rFonts w:hint="eastAsia" w:cs="宋体"/>
                <w:kern w:val="0"/>
                <w:highlight w:val="none"/>
              </w:rPr>
              <w:t>。项目组成一览表见2-1。</w:t>
            </w:r>
          </w:p>
          <w:p>
            <w:pPr>
              <w:autoSpaceDE w:val="0"/>
              <w:autoSpaceDN w:val="0"/>
              <w:adjustRightInd w:val="0"/>
              <w:spacing w:line="240" w:lineRule="auto"/>
              <w:ind w:firstLine="482" w:firstLineChars="200"/>
              <w:rPr>
                <w:rFonts w:cs="宋体"/>
                <w:kern w:val="0"/>
                <w:highlight w:val="none"/>
              </w:rPr>
            </w:pPr>
            <w:r>
              <w:rPr>
                <w:rFonts w:hint="eastAsia" w:cs="宋体"/>
                <w:b/>
                <w:bCs/>
                <w:highlight w:val="none"/>
              </w:rPr>
              <w:t>表2-1                项目组成一览表</w:t>
            </w:r>
          </w:p>
          <w:tbl>
            <w:tblPr>
              <w:tblStyle w:val="23"/>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084"/>
              <w:gridCol w:w="1570"/>
              <w:gridCol w:w="495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084" w:type="dxa"/>
                  <w:noWrap/>
                  <w:vAlign w:val="center"/>
                </w:tcPr>
                <w:p>
                  <w:pPr>
                    <w:adjustRightInd w:val="0"/>
                    <w:snapToGrid w:val="0"/>
                    <w:spacing w:line="240" w:lineRule="auto"/>
                    <w:jc w:val="center"/>
                    <w:rPr>
                      <w:rFonts w:cs="宋体"/>
                      <w:b/>
                      <w:bCs/>
                      <w:sz w:val="21"/>
                      <w:szCs w:val="21"/>
                      <w:highlight w:val="none"/>
                    </w:rPr>
                  </w:pPr>
                  <w:r>
                    <w:rPr>
                      <w:rFonts w:hint="eastAsia" w:cs="宋体"/>
                      <w:b/>
                      <w:bCs/>
                      <w:sz w:val="21"/>
                      <w:szCs w:val="21"/>
                      <w:highlight w:val="none"/>
                    </w:rPr>
                    <w:t>工程组成</w:t>
                  </w:r>
                </w:p>
              </w:tc>
              <w:tc>
                <w:tcPr>
                  <w:tcW w:w="1570" w:type="dxa"/>
                  <w:noWrap/>
                  <w:vAlign w:val="center"/>
                </w:tcPr>
                <w:p>
                  <w:pPr>
                    <w:adjustRightInd w:val="0"/>
                    <w:snapToGrid w:val="0"/>
                    <w:spacing w:line="240" w:lineRule="auto"/>
                    <w:jc w:val="center"/>
                    <w:rPr>
                      <w:rFonts w:cs="宋体"/>
                      <w:b/>
                      <w:bCs/>
                      <w:sz w:val="21"/>
                      <w:szCs w:val="21"/>
                      <w:highlight w:val="none"/>
                    </w:rPr>
                  </w:pPr>
                  <w:r>
                    <w:rPr>
                      <w:rFonts w:hint="eastAsia" w:cs="宋体"/>
                      <w:b/>
                      <w:bCs/>
                      <w:sz w:val="21"/>
                      <w:szCs w:val="21"/>
                      <w:highlight w:val="none"/>
                    </w:rPr>
                    <w:t>项目</w:t>
                  </w:r>
                </w:p>
              </w:tc>
              <w:tc>
                <w:tcPr>
                  <w:tcW w:w="4957" w:type="dxa"/>
                  <w:noWrap/>
                  <w:vAlign w:val="center"/>
                </w:tcPr>
                <w:p>
                  <w:pPr>
                    <w:adjustRightInd w:val="0"/>
                    <w:snapToGrid w:val="0"/>
                    <w:spacing w:line="240" w:lineRule="auto"/>
                    <w:jc w:val="center"/>
                    <w:rPr>
                      <w:rFonts w:cs="宋体"/>
                      <w:b/>
                      <w:bCs/>
                      <w:sz w:val="21"/>
                      <w:szCs w:val="21"/>
                      <w:highlight w:val="none"/>
                    </w:rPr>
                  </w:pPr>
                  <w:r>
                    <w:rPr>
                      <w:rFonts w:hint="eastAsia" w:cs="宋体"/>
                      <w:b/>
                      <w:bCs/>
                      <w:sz w:val="21"/>
                      <w:szCs w:val="21"/>
                      <w:highlight w:val="none"/>
                    </w:rPr>
                    <w:t>内容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84" w:type="dxa"/>
                  <w:vMerge w:val="restart"/>
                  <w:noWrap/>
                  <w:vAlign w:val="center"/>
                </w:tcPr>
                <w:p>
                  <w:pPr>
                    <w:adjustRightInd w:val="0"/>
                    <w:snapToGrid w:val="0"/>
                    <w:spacing w:line="240" w:lineRule="auto"/>
                    <w:jc w:val="center"/>
                    <w:rPr>
                      <w:rFonts w:cs="宋体"/>
                      <w:sz w:val="21"/>
                      <w:szCs w:val="21"/>
                      <w:highlight w:val="none"/>
                    </w:rPr>
                  </w:pPr>
                  <w:r>
                    <w:rPr>
                      <w:rFonts w:hint="eastAsia" w:cs="宋体"/>
                      <w:sz w:val="21"/>
                      <w:szCs w:val="21"/>
                      <w:highlight w:val="none"/>
                    </w:rPr>
                    <w:t>主体</w:t>
                  </w:r>
                </w:p>
                <w:p>
                  <w:pPr>
                    <w:adjustRightInd w:val="0"/>
                    <w:snapToGrid w:val="0"/>
                    <w:spacing w:line="240" w:lineRule="auto"/>
                    <w:jc w:val="center"/>
                    <w:rPr>
                      <w:rFonts w:cs="宋体"/>
                      <w:sz w:val="21"/>
                      <w:szCs w:val="21"/>
                      <w:highlight w:val="none"/>
                    </w:rPr>
                  </w:pPr>
                  <w:r>
                    <w:rPr>
                      <w:rFonts w:hint="eastAsia" w:cs="宋体"/>
                      <w:sz w:val="21"/>
                      <w:szCs w:val="21"/>
                      <w:highlight w:val="none"/>
                    </w:rPr>
                    <w:t>工程</w:t>
                  </w:r>
                </w:p>
              </w:tc>
              <w:tc>
                <w:tcPr>
                  <w:tcW w:w="1570" w:type="dxa"/>
                  <w:noWrap/>
                  <w:vAlign w:val="center"/>
                </w:tcPr>
                <w:p>
                  <w:pPr>
                    <w:widowControl/>
                    <w:spacing w:line="240" w:lineRule="auto"/>
                    <w:jc w:val="center"/>
                    <w:rPr>
                      <w:rFonts w:cs="宋体"/>
                      <w:sz w:val="21"/>
                      <w:szCs w:val="21"/>
                      <w:highlight w:val="none"/>
                    </w:rPr>
                  </w:pPr>
                  <w:r>
                    <w:rPr>
                      <w:rFonts w:hint="eastAsia" w:cs="宋体"/>
                      <w:bCs/>
                      <w:sz w:val="21"/>
                      <w:szCs w:val="21"/>
                      <w:highlight w:val="none"/>
                    </w:rPr>
                    <w:t>风力发电机组</w:t>
                  </w:r>
                </w:p>
              </w:tc>
              <w:tc>
                <w:tcPr>
                  <w:tcW w:w="4957" w:type="dxa"/>
                  <w:noWrap/>
                  <w:vAlign w:val="center"/>
                </w:tcPr>
                <w:p>
                  <w:pPr>
                    <w:adjustRightInd w:val="0"/>
                    <w:snapToGrid w:val="0"/>
                    <w:spacing w:line="240" w:lineRule="auto"/>
                    <w:rPr>
                      <w:rFonts w:cs="宋体"/>
                      <w:sz w:val="21"/>
                      <w:szCs w:val="21"/>
                      <w:highlight w:val="none"/>
                    </w:rPr>
                  </w:pPr>
                  <w:r>
                    <w:rPr>
                      <w:rFonts w:hint="eastAsia" w:cs="宋体"/>
                      <w:sz w:val="21"/>
                      <w:szCs w:val="21"/>
                      <w:highlight w:val="none"/>
                    </w:rPr>
                    <w:t>安装</w:t>
                  </w:r>
                  <w:r>
                    <w:rPr>
                      <w:rFonts w:hint="eastAsia" w:cs="宋体"/>
                      <w:sz w:val="21"/>
                      <w:szCs w:val="21"/>
                      <w:highlight w:val="none"/>
                      <w:lang w:val="en-US" w:eastAsia="zh-CN"/>
                    </w:rPr>
                    <w:t>21</w:t>
                  </w:r>
                  <w:r>
                    <w:rPr>
                      <w:rFonts w:hint="eastAsia" w:cs="宋体"/>
                      <w:sz w:val="21"/>
                      <w:szCs w:val="21"/>
                      <w:highlight w:val="none"/>
                    </w:rPr>
                    <w:t>台</w:t>
                  </w:r>
                  <w:r>
                    <w:rPr>
                      <w:rFonts w:hint="eastAsia" w:cs="宋体"/>
                      <w:sz w:val="21"/>
                      <w:szCs w:val="21"/>
                      <w:highlight w:val="none"/>
                      <w:lang w:val="en-US" w:eastAsia="zh-CN"/>
                    </w:rPr>
                    <w:t>WTG2</w:t>
                  </w:r>
                  <w:r>
                    <w:rPr>
                      <w:rFonts w:hint="eastAsia" w:cs="宋体"/>
                      <w:sz w:val="21"/>
                      <w:szCs w:val="21"/>
                      <w:highlight w:val="none"/>
                    </w:rPr>
                    <w:t>的风力发电机组，总装机容量</w:t>
                  </w:r>
                  <w:r>
                    <w:rPr>
                      <w:rFonts w:hint="eastAsia" w:cs="宋体"/>
                      <w:sz w:val="21"/>
                      <w:szCs w:val="21"/>
                      <w:highlight w:val="none"/>
                      <w:lang w:val="en-US" w:eastAsia="zh-CN"/>
                    </w:rPr>
                    <w:t>210</w:t>
                  </w:r>
                  <w:r>
                    <w:rPr>
                      <w:rFonts w:hint="eastAsia" w:cs="宋体"/>
                      <w:sz w:val="21"/>
                      <w:szCs w:val="21"/>
                      <w:highlight w:val="none"/>
                    </w:rPr>
                    <w:t>MW，风力发电机组叶轮直径为</w:t>
                  </w:r>
                  <w:r>
                    <w:rPr>
                      <w:rFonts w:hint="eastAsia" w:cs="宋体"/>
                      <w:sz w:val="21"/>
                      <w:szCs w:val="21"/>
                      <w:highlight w:val="none"/>
                      <w:lang w:val="en-US" w:eastAsia="zh-CN"/>
                    </w:rPr>
                    <w:t>220</w:t>
                  </w:r>
                  <w:r>
                    <w:rPr>
                      <w:rFonts w:hint="eastAsia" w:cs="宋体"/>
                      <w:sz w:val="21"/>
                      <w:szCs w:val="21"/>
                      <w:highlight w:val="none"/>
                    </w:rPr>
                    <w:t>m，轮毂高度为1</w:t>
                  </w:r>
                  <w:r>
                    <w:rPr>
                      <w:rFonts w:hint="eastAsia" w:cs="宋体"/>
                      <w:sz w:val="21"/>
                      <w:szCs w:val="21"/>
                      <w:highlight w:val="none"/>
                      <w:lang w:val="en-US" w:eastAsia="zh-CN"/>
                    </w:rPr>
                    <w:t>2</w:t>
                  </w:r>
                  <w:r>
                    <w:rPr>
                      <w:rFonts w:hint="eastAsia" w:cs="宋体"/>
                      <w:sz w:val="21"/>
                      <w:szCs w:val="21"/>
                      <w:highlight w:val="none"/>
                    </w:rPr>
                    <w:t>5m。</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9" w:hRule="atLeast"/>
              </w:trPr>
              <w:tc>
                <w:tcPr>
                  <w:tcW w:w="1084" w:type="dxa"/>
                  <w:vMerge w:val="continue"/>
                  <w:noWrap/>
                  <w:vAlign w:val="center"/>
                </w:tcPr>
                <w:p>
                  <w:pPr>
                    <w:adjustRightInd w:val="0"/>
                    <w:snapToGrid w:val="0"/>
                    <w:spacing w:line="240" w:lineRule="auto"/>
                    <w:jc w:val="center"/>
                    <w:rPr>
                      <w:rFonts w:cs="宋体"/>
                      <w:sz w:val="21"/>
                      <w:szCs w:val="21"/>
                      <w:highlight w:val="none"/>
                    </w:rPr>
                  </w:pPr>
                </w:p>
              </w:tc>
              <w:tc>
                <w:tcPr>
                  <w:tcW w:w="1570" w:type="dxa"/>
                  <w:noWrap/>
                  <w:vAlign w:val="center"/>
                </w:tcPr>
                <w:p>
                  <w:pPr>
                    <w:spacing w:line="240" w:lineRule="auto"/>
                    <w:jc w:val="center"/>
                    <w:rPr>
                      <w:rFonts w:cs="宋体"/>
                      <w:sz w:val="21"/>
                      <w:szCs w:val="21"/>
                      <w:highlight w:val="none"/>
                    </w:rPr>
                  </w:pPr>
                  <w:r>
                    <w:rPr>
                      <w:rFonts w:hint="eastAsia" w:cs="宋体"/>
                      <w:sz w:val="21"/>
                      <w:szCs w:val="21"/>
                      <w:highlight w:val="none"/>
                    </w:rPr>
                    <w:t>箱式变压器</w:t>
                  </w:r>
                </w:p>
              </w:tc>
              <w:tc>
                <w:tcPr>
                  <w:tcW w:w="4957" w:type="dxa"/>
                  <w:noWrap/>
                  <w:vAlign w:val="center"/>
                </w:tcPr>
                <w:p>
                  <w:pPr>
                    <w:widowControl/>
                    <w:spacing w:line="240" w:lineRule="auto"/>
                    <w:jc w:val="left"/>
                    <w:rPr>
                      <w:rFonts w:hint="eastAsia" w:eastAsia="宋体" w:cs="宋体"/>
                      <w:sz w:val="21"/>
                      <w:szCs w:val="21"/>
                      <w:highlight w:val="none"/>
                      <w:lang w:eastAsia="zh-CN"/>
                    </w:rPr>
                  </w:pPr>
                  <w:r>
                    <w:rPr>
                      <w:rFonts w:hint="eastAsia" w:ascii="宋体" w:hAnsi="宋体" w:eastAsia="宋体" w:cs="宋体"/>
                      <w:sz w:val="21"/>
                      <w:szCs w:val="21"/>
                      <w:highlight w:val="none"/>
                    </w:rPr>
                    <w:t>箱式变压器高压侧电压等级选用35kV</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10MW的风机对应箱变容量选用11000kVA，型号为S18-11000/35；电压比为36.5±2×2.5%/1.14kV，Dyn-11接线方式，低压侧电流为5571A。</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84" w:type="dxa"/>
                  <w:vMerge w:val="continue"/>
                  <w:noWrap/>
                  <w:vAlign w:val="center"/>
                </w:tcPr>
                <w:p>
                  <w:pPr>
                    <w:adjustRightInd w:val="0"/>
                    <w:snapToGrid w:val="0"/>
                    <w:spacing w:line="240" w:lineRule="auto"/>
                    <w:jc w:val="center"/>
                    <w:rPr>
                      <w:rFonts w:cs="宋体"/>
                      <w:sz w:val="21"/>
                      <w:szCs w:val="21"/>
                      <w:highlight w:val="none"/>
                    </w:rPr>
                  </w:pPr>
                </w:p>
              </w:tc>
              <w:tc>
                <w:tcPr>
                  <w:tcW w:w="1570" w:type="dxa"/>
                  <w:noWrap/>
                  <w:vAlign w:val="center"/>
                </w:tcPr>
                <w:p>
                  <w:pPr>
                    <w:spacing w:line="240" w:lineRule="auto"/>
                    <w:jc w:val="center"/>
                    <w:rPr>
                      <w:rFonts w:hint="eastAsia" w:eastAsia="宋体" w:cs="宋体"/>
                      <w:sz w:val="21"/>
                      <w:szCs w:val="21"/>
                      <w:highlight w:val="none"/>
                      <w:lang w:val="en-US" w:eastAsia="zh-CN"/>
                    </w:rPr>
                  </w:pPr>
                  <w:r>
                    <w:rPr>
                      <w:rFonts w:hint="eastAsia" w:cs="宋体"/>
                      <w:sz w:val="21"/>
                      <w:szCs w:val="21"/>
                      <w:highlight w:val="none"/>
                      <w:lang w:val="en-US" w:eastAsia="zh-CN"/>
                    </w:rPr>
                    <w:t>集电线路</w:t>
                  </w:r>
                </w:p>
              </w:tc>
              <w:tc>
                <w:tcPr>
                  <w:tcW w:w="4957" w:type="dxa"/>
                  <w:noWrap/>
                  <w:vAlign w:val="center"/>
                </w:tcPr>
                <w:p>
                  <w:pPr>
                    <w:widowControl/>
                    <w:spacing w:line="240" w:lineRule="auto"/>
                    <w:jc w:val="left"/>
                    <w:rPr>
                      <w:rFonts w:hint="eastAsia" w:eastAsia="宋体" w:cs="宋体"/>
                      <w:sz w:val="21"/>
                      <w:szCs w:val="21"/>
                      <w:highlight w:val="none"/>
                      <w:lang w:eastAsia="zh-CN"/>
                    </w:rPr>
                  </w:pPr>
                  <w:r>
                    <w:rPr>
                      <w:rFonts w:hint="eastAsia" w:ascii="宋体" w:hAnsi="宋体" w:eastAsia="宋体" w:cs="宋体"/>
                      <w:sz w:val="21"/>
                      <w:szCs w:val="21"/>
                      <w:highlight w:val="none"/>
                      <w:lang w:val="en-US" w:eastAsia="zh-CN"/>
                    </w:rPr>
                    <w:t>场内架设35kV架空集电线路，</w:t>
                  </w:r>
                  <w:r>
                    <w:rPr>
                      <w:rFonts w:hint="eastAsia" w:ascii="宋体" w:hAnsi="宋体" w:eastAsia="宋体" w:cs="宋体"/>
                      <w:sz w:val="21"/>
                      <w:szCs w:val="21"/>
                      <w:highlight w:val="none"/>
                    </w:rPr>
                    <w:t>总长度为22km</w:t>
                  </w:r>
                  <w:r>
                    <w:rPr>
                      <w:rFonts w:hint="eastAsia" w:ascii="宋体" w:hAnsi="宋体" w:eastAsia="宋体" w:cs="宋体"/>
                      <w:sz w:val="21"/>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84" w:type="dxa"/>
                  <w:vMerge w:val="restart"/>
                  <w:noWrap/>
                  <w:vAlign w:val="center"/>
                </w:tcPr>
                <w:p>
                  <w:pPr>
                    <w:adjustRightInd w:val="0"/>
                    <w:snapToGrid w:val="0"/>
                    <w:spacing w:line="240" w:lineRule="auto"/>
                    <w:jc w:val="center"/>
                    <w:rPr>
                      <w:rFonts w:cs="宋体"/>
                      <w:sz w:val="21"/>
                      <w:szCs w:val="21"/>
                      <w:highlight w:val="none"/>
                    </w:rPr>
                  </w:pPr>
                  <w:r>
                    <w:rPr>
                      <w:rFonts w:hint="eastAsia" w:cs="宋体"/>
                      <w:sz w:val="21"/>
                      <w:szCs w:val="21"/>
                      <w:highlight w:val="none"/>
                    </w:rPr>
                    <w:t>辅助工程</w:t>
                  </w:r>
                </w:p>
              </w:tc>
              <w:tc>
                <w:tcPr>
                  <w:tcW w:w="1570" w:type="dxa"/>
                  <w:noWrap/>
                  <w:vAlign w:val="center"/>
                </w:tcPr>
                <w:p>
                  <w:pPr>
                    <w:widowControl/>
                    <w:spacing w:line="240" w:lineRule="auto"/>
                    <w:jc w:val="center"/>
                    <w:rPr>
                      <w:rFonts w:hint="eastAsia" w:cs="宋体"/>
                      <w:sz w:val="21"/>
                      <w:szCs w:val="21"/>
                      <w:highlight w:val="none"/>
                      <w:lang w:val="en-US" w:eastAsia="zh-CN"/>
                    </w:rPr>
                  </w:pPr>
                  <w:r>
                    <w:rPr>
                      <w:rFonts w:hint="eastAsia" w:cs="宋体"/>
                      <w:sz w:val="21"/>
                      <w:szCs w:val="21"/>
                      <w:highlight w:val="none"/>
                      <w:lang w:val="en-US" w:eastAsia="zh-CN"/>
                    </w:rPr>
                    <w:t>风电场区</w:t>
                  </w:r>
                </w:p>
                <w:p>
                  <w:pPr>
                    <w:widowControl/>
                    <w:spacing w:line="240" w:lineRule="auto"/>
                    <w:jc w:val="center"/>
                    <w:rPr>
                      <w:rFonts w:cs="宋体"/>
                      <w:sz w:val="21"/>
                      <w:szCs w:val="21"/>
                      <w:highlight w:val="none"/>
                    </w:rPr>
                  </w:pPr>
                  <w:r>
                    <w:rPr>
                      <w:rFonts w:hint="eastAsia" w:cs="宋体"/>
                      <w:sz w:val="21"/>
                      <w:szCs w:val="21"/>
                      <w:highlight w:val="none"/>
                    </w:rPr>
                    <w:t>进场道路</w:t>
                  </w:r>
                </w:p>
              </w:tc>
              <w:tc>
                <w:tcPr>
                  <w:tcW w:w="4957" w:type="dxa"/>
                  <w:noWrap/>
                  <w:vAlign w:val="center"/>
                </w:tcPr>
                <w:p>
                  <w:pPr>
                    <w:widowControl/>
                    <w:spacing w:line="240" w:lineRule="auto"/>
                    <w:jc w:val="left"/>
                    <w:rPr>
                      <w:rStyle w:val="31"/>
                      <w:rFonts w:hint="default" w:cs="宋体"/>
                      <w:color w:val="auto"/>
                      <w:sz w:val="21"/>
                      <w:szCs w:val="21"/>
                      <w:highlight w:val="none"/>
                    </w:rPr>
                  </w:pPr>
                  <w:r>
                    <w:rPr>
                      <w:rStyle w:val="31"/>
                      <w:rFonts w:hint="default" w:cs="宋体"/>
                      <w:color w:val="auto"/>
                      <w:sz w:val="21"/>
                      <w:szCs w:val="21"/>
                      <w:highlight w:val="none"/>
                    </w:rPr>
                    <w:t>利用现有道路，不新建进场道路。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84" w:type="dxa"/>
                  <w:vMerge w:val="continue"/>
                  <w:noWrap/>
                  <w:vAlign w:val="center"/>
                </w:tcPr>
                <w:p>
                  <w:pPr>
                    <w:adjustRightInd w:val="0"/>
                    <w:snapToGrid w:val="0"/>
                    <w:spacing w:line="240" w:lineRule="auto"/>
                    <w:jc w:val="center"/>
                    <w:rPr>
                      <w:rFonts w:cs="宋体"/>
                      <w:sz w:val="21"/>
                      <w:szCs w:val="21"/>
                      <w:highlight w:val="none"/>
                    </w:rPr>
                  </w:pPr>
                </w:p>
              </w:tc>
              <w:tc>
                <w:tcPr>
                  <w:tcW w:w="1570" w:type="dxa"/>
                  <w:noWrap/>
                  <w:vAlign w:val="center"/>
                </w:tcPr>
                <w:p>
                  <w:pPr>
                    <w:widowControl/>
                    <w:spacing w:line="240" w:lineRule="auto"/>
                    <w:jc w:val="center"/>
                    <w:rPr>
                      <w:rStyle w:val="31"/>
                      <w:rFonts w:hint="eastAsia" w:cs="宋体"/>
                      <w:bCs/>
                      <w:color w:val="auto"/>
                      <w:sz w:val="21"/>
                      <w:szCs w:val="21"/>
                      <w:highlight w:val="none"/>
                      <w:lang w:val="en-US" w:eastAsia="zh-CN"/>
                    </w:rPr>
                  </w:pPr>
                  <w:r>
                    <w:rPr>
                      <w:rStyle w:val="31"/>
                      <w:rFonts w:hint="eastAsia" w:cs="宋体"/>
                      <w:bCs/>
                      <w:color w:val="auto"/>
                      <w:sz w:val="21"/>
                      <w:szCs w:val="21"/>
                      <w:highlight w:val="none"/>
                      <w:lang w:val="en-US" w:eastAsia="zh-CN"/>
                    </w:rPr>
                    <w:t>风电场区</w:t>
                  </w:r>
                </w:p>
                <w:p>
                  <w:pPr>
                    <w:widowControl/>
                    <w:spacing w:line="240" w:lineRule="auto"/>
                    <w:jc w:val="center"/>
                    <w:rPr>
                      <w:rStyle w:val="31"/>
                      <w:rFonts w:hint="default" w:cs="宋体"/>
                      <w:bCs/>
                      <w:color w:val="auto"/>
                      <w:sz w:val="21"/>
                      <w:szCs w:val="21"/>
                      <w:highlight w:val="none"/>
                    </w:rPr>
                  </w:pPr>
                  <w:r>
                    <w:rPr>
                      <w:rStyle w:val="31"/>
                      <w:rFonts w:hint="default" w:cs="宋体"/>
                      <w:bCs/>
                      <w:color w:val="auto"/>
                      <w:sz w:val="21"/>
                      <w:szCs w:val="21"/>
                      <w:highlight w:val="none"/>
                    </w:rPr>
                    <w:t>检修道路</w:t>
                  </w:r>
                </w:p>
              </w:tc>
              <w:tc>
                <w:tcPr>
                  <w:tcW w:w="4957" w:type="dxa"/>
                  <w:noWrap/>
                  <w:vAlign w:val="center"/>
                </w:tcPr>
                <w:p>
                  <w:pPr>
                    <w:widowControl/>
                    <w:spacing w:line="240" w:lineRule="auto"/>
                    <w:jc w:val="left"/>
                    <w:rPr>
                      <w:rStyle w:val="31"/>
                      <w:rFonts w:hint="default" w:ascii="宋体" w:hAnsi="宋体" w:eastAsia="宋体" w:cs="宋体"/>
                      <w:bCs/>
                      <w:color w:val="auto"/>
                      <w:sz w:val="21"/>
                      <w:szCs w:val="21"/>
                      <w:highlight w:val="none"/>
                      <w:lang w:val="en-US" w:eastAsia="zh-CN"/>
                    </w:rPr>
                  </w:pPr>
                  <w:r>
                    <w:rPr>
                      <w:rStyle w:val="31"/>
                      <w:rFonts w:hint="eastAsia" w:ascii="宋体" w:hAnsi="宋体" w:eastAsia="宋体" w:cs="宋体"/>
                      <w:bCs/>
                      <w:color w:val="auto"/>
                      <w:sz w:val="21"/>
                      <w:szCs w:val="21"/>
                      <w:highlight w:val="none"/>
                      <w:lang w:val="en-US" w:eastAsia="zh-CN"/>
                    </w:rPr>
                    <w:t>场内检修</w:t>
                  </w:r>
                  <w:r>
                    <w:rPr>
                      <w:rStyle w:val="31"/>
                      <w:rFonts w:hint="default" w:ascii="宋体" w:hAnsi="宋体" w:eastAsia="宋体" w:cs="宋体"/>
                      <w:bCs/>
                      <w:color w:val="auto"/>
                      <w:sz w:val="21"/>
                      <w:szCs w:val="21"/>
                      <w:highlight w:val="none"/>
                      <w:lang w:val="en-US" w:eastAsia="zh-CN"/>
                    </w:rPr>
                    <w:t>道路总长</w:t>
                  </w:r>
                  <w:r>
                    <w:rPr>
                      <w:rStyle w:val="31"/>
                      <w:rFonts w:hint="eastAsia" w:ascii="宋体" w:hAnsi="宋体" w:eastAsia="宋体" w:cs="宋体"/>
                      <w:bCs/>
                      <w:color w:val="auto"/>
                      <w:sz w:val="21"/>
                      <w:szCs w:val="21"/>
                      <w:highlight w:val="none"/>
                      <w:lang w:val="en-US" w:eastAsia="zh-CN"/>
                    </w:rPr>
                    <w:t>21</w:t>
                  </w:r>
                  <w:r>
                    <w:rPr>
                      <w:rStyle w:val="31"/>
                      <w:rFonts w:hint="default" w:ascii="宋体" w:hAnsi="宋体" w:eastAsia="宋体" w:cs="宋体"/>
                      <w:bCs/>
                      <w:color w:val="auto"/>
                      <w:sz w:val="21"/>
                      <w:szCs w:val="21"/>
                      <w:highlight w:val="none"/>
                      <w:lang w:val="en-US" w:eastAsia="zh-CN"/>
                    </w:rPr>
                    <w:t>km，路面宽</w:t>
                  </w:r>
                  <w:r>
                    <w:rPr>
                      <w:rStyle w:val="31"/>
                      <w:rFonts w:hint="eastAsia" w:ascii="宋体" w:hAnsi="宋体" w:eastAsia="宋体" w:cs="宋体"/>
                      <w:bCs/>
                      <w:color w:val="auto"/>
                      <w:sz w:val="21"/>
                      <w:szCs w:val="21"/>
                      <w:highlight w:val="none"/>
                      <w:lang w:val="en-US" w:eastAsia="zh-CN"/>
                    </w:rPr>
                    <w:t>4.5</w:t>
                  </w:r>
                  <w:r>
                    <w:rPr>
                      <w:rStyle w:val="31"/>
                      <w:rFonts w:hint="default" w:ascii="宋体" w:hAnsi="宋体" w:eastAsia="宋体" w:cs="宋体"/>
                      <w:bCs/>
                      <w:color w:val="auto"/>
                      <w:sz w:val="21"/>
                      <w:szCs w:val="21"/>
                      <w:highlight w:val="none"/>
                      <w:lang w:val="en-US" w:eastAsia="zh-CN"/>
                    </w:rPr>
                    <w:t>m。</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084" w:type="dxa"/>
                  <w:vMerge w:val="restart"/>
                  <w:noWrap/>
                  <w:vAlign w:val="center"/>
                </w:tcPr>
                <w:p>
                  <w:pPr>
                    <w:adjustRightInd w:val="0"/>
                    <w:snapToGrid w:val="0"/>
                    <w:spacing w:line="240" w:lineRule="auto"/>
                    <w:jc w:val="center"/>
                    <w:rPr>
                      <w:rFonts w:cs="宋体"/>
                      <w:sz w:val="21"/>
                      <w:szCs w:val="21"/>
                      <w:highlight w:val="none"/>
                    </w:rPr>
                  </w:pPr>
                  <w:r>
                    <w:rPr>
                      <w:rFonts w:hint="eastAsia" w:cs="宋体"/>
                      <w:sz w:val="21"/>
                      <w:szCs w:val="21"/>
                      <w:highlight w:val="none"/>
                    </w:rPr>
                    <w:t>公用</w:t>
                  </w:r>
                </w:p>
                <w:p>
                  <w:pPr>
                    <w:adjustRightInd w:val="0"/>
                    <w:snapToGrid w:val="0"/>
                    <w:spacing w:line="240" w:lineRule="auto"/>
                    <w:jc w:val="center"/>
                    <w:rPr>
                      <w:rFonts w:cs="宋体"/>
                      <w:sz w:val="21"/>
                      <w:szCs w:val="21"/>
                      <w:highlight w:val="none"/>
                    </w:rPr>
                  </w:pPr>
                  <w:r>
                    <w:rPr>
                      <w:rFonts w:hint="eastAsia" w:cs="宋体"/>
                      <w:sz w:val="21"/>
                      <w:szCs w:val="21"/>
                      <w:highlight w:val="none"/>
                    </w:rPr>
                    <w:t>工程</w:t>
                  </w:r>
                </w:p>
              </w:tc>
              <w:tc>
                <w:tcPr>
                  <w:tcW w:w="1570" w:type="dxa"/>
                  <w:noWrap/>
                  <w:vAlign w:val="center"/>
                </w:tcPr>
                <w:p>
                  <w:pPr>
                    <w:adjustRightInd w:val="0"/>
                    <w:snapToGrid w:val="0"/>
                    <w:spacing w:line="240" w:lineRule="auto"/>
                    <w:jc w:val="center"/>
                    <w:rPr>
                      <w:rFonts w:cs="宋体"/>
                      <w:sz w:val="21"/>
                      <w:szCs w:val="21"/>
                      <w:highlight w:val="none"/>
                    </w:rPr>
                  </w:pPr>
                  <w:r>
                    <w:rPr>
                      <w:rFonts w:hint="eastAsia" w:cs="宋体"/>
                      <w:sz w:val="21"/>
                      <w:szCs w:val="21"/>
                      <w:highlight w:val="none"/>
                    </w:rPr>
                    <w:t>供电</w:t>
                  </w:r>
                </w:p>
              </w:tc>
              <w:tc>
                <w:tcPr>
                  <w:tcW w:w="4957" w:type="dxa"/>
                  <w:noWrap/>
                  <w:vAlign w:val="center"/>
                </w:tcPr>
                <w:p>
                  <w:pPr>
                    <w:widowControl/>
                    <w:spacing w:line="240" w:lineRule="auto"/>
                    <w:jc w:val="left"/>
                    <w:rPr>
                      <w:rStyle w:val="31"/>
                      <w:rFonts w:hint="eastAsia" w:ascii="宋体" w:hAnsi="宋体" w:eastAsia="宋体" w:cs="宋体"/>
                      <w:bCs/>
                      <w:color w:val="auto"/>
                      <w:sz w:val="21"/>
                      <w:szCs w:val="21"/>
                      <w:highlight w:val="none"/>
                      <w:lang w:val="en-US" w:eastAsia="zh-CN"/>
                    </w:rPr>
                  </w:pPr>
                  <w:r>
                    <w:rPr>
                      <w:rStyle w:val="31"/>
                      <w:rFonts w:hint="eastAsia" w:ascii="宋体" w:hAnsi="宋体" w:eastAsia="宋体" w:cs="宋体"/>
                      <w:bCs/>
                      <w:color w:val="auto"/>
                      <w:sz w:val="21"/>
                      <w:szCs w:val="21"/>
                      <w:highlight w:val="none"/>
                      <w:lang w:val="en-US" w:eastAsia="zh-CN"/>
                    </w:rPr>
                    <w:t>场内施工用电由柴油发电车提供，施工用电现场备4台100kW柴油发电机。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84" w:type="dxa"/>
                  <w:vMerge w:val="continue"/>
                  <w:noWrap/>
                  <w:vAlign w:val="center"/>
                </w:tcPr>
                <w:p>
                  <w:pPr>
                    <w:widowControl/>
                    <w:spacing w:line="240" w:lineRule="auto"/>
                    <w:jc w:val="center"/>
                    <w:rPr>
                      <w:rFonts w:cs="宋体"/>
                      <w:sz w:val="21"/>
                      <w:szCs w:val="21"/>
                      <w:highlight w:val="none"/>
                    </w:rPr>
                  </w:pPr>
                </w:p>
              </w:tc>
              <w:tc>
                <w:tcPr>
                  <w:tcW w:w="1570" w:type="dxa"/>
                  <w:noWrap/>
                  <w:vAlign w:val="center"/>
                </w:tcPr>
                <w:p>
                  <w:pPr>
                    <w:widowControl/>
                    <w:spacing w:line="240" w:lineRule="auto"/>
                    <w:jc w:val="center"/>
                    <w:rPr>
                      <w:rFonts w:cs="宋体"/>
                      <w:sz w:val="21"/>
                      <w:szCs w:val="21"/>
                      <w:highlight w:val="none"/>
                    </w:rPr>
                  </w:pPr>
                  <w:r>
                    <w:rPr>
                      <w:rFonts w:hint="eastAsia" w:cs="宋体"/>
                      <w:sz w:val="21"/>
                      <w:szCs w:val="21"/>
                      <w:highlight w:val="none"/>
                    </w:rPr>
                    <w:t>供水</w:t>
                  </w:r>
                </w:p>
              </w:tc>
              <w:tc>
                <w:tcPr>
                  <w:tcW w:w="4957" w:type="dxa"/>
                  <w:noWrap/>
                  <w:vAlign w:val="center"/>
                </w:tcPr>
                <w:p>
                  <w:pPr>
                    <w:widowControl/>
                    <w:spacing w:line="240" w:lineRule="auto"/>
                    <w:jc w:val="left"/>
                    <w:rPr>
                      <w:rStyle w:val="31"/>
                      <w:rFonts w:hint="default" w:cs="宋体"/>
                      <w:bCs/>
                      <w:color w:val="auto"/>
                      <w:sz w:val="21"/>
                      <w:szCs w:val="21"/>
                      <w:highlight w:val="none"/>
                      <w:lang w:val="en-US" w:eastAsia="zh-CN"/>
                    </w:rPr>
                  </w:pPr>
                  <w:r>
                    <w:rPr>
                      <w:rStyle w:val="31"/>
                      <w:rFonts w:hint="eastAsia" w:ascii="宋体" w:hAnsi="宋体" w:eastAsia="宋体" w:cs="宋体"/>
                      <w:bCs/>
                      <w:color w:val="auto"/>
                      <w:sz w:val="21"/>
                      <w:szCs w:val="21"/>
                      <w:highlight w:val="none"/>
                      <w:lang w:val="en-US" w:eastAsia="zh-CN"/>
                    </w:rPr>
                    <w:t>从鄯善县七克台镇采用汽车拉水，距离场区中心约58km。</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84" w:type="dxa"/>
                  <w:vMerge w:val="restart"/>
                  <w:noWrap/>
                  <w:vAlign w:val="center"/>
                </w:tcPr>
                <w:p>
                  <w:pPr>
                    <w:adjustRightInd w:val="0"/>
                    <w:snapToGrid w:val="0"/>
                    <w:spacing w:line="240" w:lineRule="auto"/>
                    <w:jc w:val="center"/>
                    <w:rPr>
                      <w:rFonts w:cs="宋体"/>
                      <w:sz w:val="21"/>
                      <w:szCs w:val="21"/>
                      <w:highlight w:val="none"/>
                    </w:rPr>
                  </w:pPr>
                  <w:r>
                    <w:rPr>
                      <w:rFonts w:hint="eastAsia" w:cs="宋体"/>
                      <w:sz w:val="21"/>
                      <w:szCs w:val="21"/>
                      <w:highlight w:val="none"/>
                    </w:rPr>
                    <w:t>环保</w:t>
                  </w:r>
                </w:p>
                <w:p>
                  <w:pPr>
                    <w:adjustRightInd w:val="0"/>
                    <w:snapToGrid w:val="0"/>
                    <w:spacing w:line="240" w:lineRule="auto"/>
                    <w:jc w:val="center"/>
                    <w:rPr>
                      <w:rFonts w:cs="宋体"/>
                      <w:sz w:val="21"/>
                      <w:szCs w:val="21"/>
                      <w:highlight w:val="none"/>
                    </w:rPr>
                  </w:pPr>
                  <w:r>
                    <w:rPr>
                      <w:rFonts w:hint="eastAsia" w:cs="宋体"/>
                      <w:sz w:val="21"/>
                      <w:szCs w:val="21"/>
                      <w:highlight w:val="none"/>
                    </w:rPr>
                    <w:t>工程</w:t>
                  </w:r>
                </w:p>
              </w:tc>
              <w:tc>
                <w:tcPr>
                  <w:tcW w:w="1570" w:type="dxa"/>
                  <w:noWrap/>
                  <w:vAlign w:val="center"/>
                </w:tcPr>
                <w:p>
                  <w:pPr>
                    <w:adjustRightInd w:val="0"/>
                    <w:snapToGrid w:val="0"/>
                    <w:spacing w:line="240" w:lineRule="auto"/>
                    <w:jc w:val="center"/>
                    <w:rPr>
                      <w:rFonts w:cs="宋体"/>
                      <w:sz w:val="21"/>
                      <w:szCs w:val="21"/>
                      <w:highlight w:val="none"/>
                    </w:rPr>
                  </w:pPr>
                  <w:r>
                    <w:rPr>
                      <w:rFonts w:hint="eastAsia" w:cs="宋体"/>
                      <w:sz w:val="21"/>
                      <w:szCs w:val="21"/>
                      <w:highlight w:val="none"/>
                    </w:rPr>
                    <w:t>生态保护</w:t>
                  </w:r>
                </w:p>
              </w:tc>
              <w:tc>
                <w:tcPr>
                  <w:tcW w:w="4957" w:type="dxa"/>
                  <w:noWrap/>
                  <w:vAlign w:val="center"/>
                </w:tcPr>
                <w:p>
                  <w:pPr>
                    <w:adjustRightInd w:val="0"/>
                    <w:snapToGrid w:val="0"/>
                    <w:spacing w:line="240" w:lineRule="auto"/>
                    <w:jc w:val="left"/>
                    <w:rPr>
                      <w:rFonts w:cs="宋体"/>
                      <w:sz w:val="21"/>
                      <w:szCs w:val="21"/>
                      <w:highlight w:val="none"/>
                    </w:rPr>
                  </w:pPr>
                  <w:r>
                    <w:rPr>
                      <w:rFonts w:hint="eastAsia" w:cs="宋体"/>
                      <w:kern w:val="0"/>
                      <w:sz w:val="21"/>
                      <w:szCs w:val="21"/>
                      <w:highlight w:val="none"/>
                    </w:rPr>
                    <w:t>优化风电机组位置，减少施工临时占地，减少对植物的破坏；对临时占地及时恢复，合理绿化，施工迹地进行生态修复。施工期进行环境监理。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84" w:type="dxa"/>
                  <w:vMerge w:val="continue"/>
                  <w:noWrap/>
                  <w:vAlign w:val="center"/>
                </w:tcPr>
                <w:p>
                  <w:pPr>
                    <w:adjustRightInd w:val="0"/>
                    <w:snapToGrid w:val="0"/>
                    <w:spacing w:line="240" w:lineRule="auto"/>
                    <w:jc w:val="center"/>
                    <w:rPr>
                      <w:rFonts w:cs="宋体"/>
                      <w:sz w:val="21"/>
                      <w:szCs w:val="21"/>
                      <w:highlight w:val="none"/>
                    </w:rPr>
                  </w:pPr>
                </w:p>
              </w:tc>
              <w:tc>
                <w:tcPr>
                  <w:tcW w:w="1570" w:type="dxa"/>
                  <w:noWrap/>
                  <w:vAlign w:val="center"/>
                </w:tcPr>
                <w:p>
                  <w:pPr>
                    <w:adjustRightInd w:val="0"/>
                    <w:snapToGrid w:val="0"/>
                    <w:spacing w:line="240" w:lineRule="auto"/>
                    <w:jc w:val="center"/>
                    <w:rPr>
                      <w:rFonts w:cs="宋体"/>
                      <w:sz w:val="21"/>
                      <w:szCs w:val="21"/>
                      <w:highlight w:val="none"/>
                    </w:rPr>
                  </w:pPr>
                  <w:r>
                    <w:rPr>
                      <w:rFonts w:hint="eastAsia" w:cs="宋体"/>
                      <w:sz w:val="21"/>
                      <w:szCs w:val="21"/>
                      <w:highlight w:val="none"/>
                    </w:rPr>
                    <w:t>水土流失</w:t>
                  </w:r>
                </w:p>
              </w:tc>
              <w:tc>
                <w:tcPr>
                  <w:tcW w:w="4957" w:type="dxa"/>
                  <w:noWrap/>
                  <w:vAlign w:val="center"/>
                </w:tcPr>
                <w:p>
                  <w:pPr>
                    <w:adjustRightInd w:val="0"/>
                    <w:snapToGrid w:val="0"/>
                    <w:spacing w:line="240" w:lineRule="auto"/>
                    <w:jc w:val="left"/>
                    <w:rPr>
                      <w:rFonts w:cs="宋体"/>
                      <w:kern w:val="0"/>
                      <w:sz w:val="21"/>
                      <w:szCs w:val="21"/>
                      <w:highlight w:val="none"/>
                    </w:rPr>
                  </w:pPr>
                  <w:r>
                    <w:rPr>
                      <w:rFonts w:hint="eastAsia" w:cs="宋体"/>
                      <w:kern w:val="0"/>
                      <w:sz w:val="21"/>
                      <w:szCs w:val="21"/>
                      <w:highlight w:val="none"/>
                    </w:rPr>
                    <w:t>采取工程措施、植物措施相结合，控制水土流失量。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084" w:type="dxa"/>
                  <w:vMerge w:val="continue"/>
                  <w:noWrap/>
                  <w:vAlign w:val="center"/>
                </w:tcPr>
                <w:p>
                  <w:pPr>
                    <w:adjustRightInd w:val="0"/>
                    <w:snapToGrid w:val="0"/>
                    <w:spacing w:line="240" w:lineRule="auto"/>
                    <w:jc w:val="center"/>
                    <w:rPr>
                      <w:rFonts w:cs="宋体"/>
                      <w:sz w:val="21"/>
                      <w:szCs w:val="21"/>
                      <w:highlight w:val="none"/>
                    </w:rPr>
                  </w:pPr>
                </w:p>
              </w:tc>
              <w:tc>
                <w:tcPr>
                  <w:tcW w:w="1570" w:type="dxa"/>
                  <w:noWrap/>
                  <w:vAlign w:val="center"/>
                </w:tcPr>
                <w:p>
                  <w:pPr>
                    <w:widowControl/>
                    <w:spacing w:line="240" w:lineRule="auto"/>
                    <w:jc w:val="center"/>
                    <w:rPr>
                      <w:rFonts w:cs="宋体"/>
                      <w:sz w:val="21"/>
                      <w:szCs w:val="21"/>
                      <w:highlight w:val="none"/>
                    </w:rPr>
                  </w:pPr>
                  <w:r>
                    <w:rPr>
                      <w:rFonts w:hint="eastAsia" w:cs="宋体"/>
                      <w:sz w:val="21"/>
                      <w:szCs w:val="21"/>
                      <w:highlight w:val="none"/>
                    </w:rPr>
                    <w:t>噪声治理</w:t>
                  </w:r>
                </w:p>
              </w:tc>
              <w:tc>
                <w:tcPr>
                  <w:tcW w:w="4957" w:type="dxa"/>
                  <w:noWrap/>
                  <w:vAlign w:val="center"/>
                </w:tcPr>
                <w:p>
                  <w:pPr>
                    <w:adjustRightInd w:val="0"/>
                    <w:snapToGrid w:val="0"/>
                    <w:spacing w:line="240" w:lineRule="auto"/>
                    <w:jc w:val="left"/>
                    <w:rPr>
                      <w:rFonts w:cs="宋体"/>
                      <w:sz w:val="21"/>
                      <w:szCs w:val="21"/>
                      <w:highlight w:val="none"/>
                    </w:rPr>
                  </w:pPr>
                  <w:r>
                    <w:rPr>
                      <w:rFonts w:hint="eastAsia" w:cs="宋体"/>
                      <w:sz w:val="21"/>
                      <w:szCs w:val="21"/>
                      <w:highlight w:val="none"/>
                    </w:rPr>
                    <w:t>设备基础减震，选用低噪声设备。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084" w:type="dxa"/>
                  <w:vMerge w:val="continue"/>
                  <w:noWrap/>
                  <w:vAlign w:val="center"/>
                </w:tcPr>
                <w:p>
                  <w:pPr>
                    <w:widowControl/>
                    <w:spacing w:line="240" w:lineRule="auto"/>
                    <w:jc w:val="center"/>
                    <w:rPr>
                      <w:rFonts w:cs="宋体"/>
                      <w:sz w:val="21"/>
                      <w:szCs w:val="21"/>
                      <w:highlight w:val="none"/>
                    </w:rPr>
                  </w:pPr>
                </w:p>
              </w:tc>
              <w:tc>
                <w:tcPr>
                  <w:tcW w:w="1570" w:type="dxa"/>
                  <w:noWrap/>
                  <w:vAlign w:val="center"/>
                </w:tcPr>
                <w:p>
                  <w:pPr>
                    <w:widowControl/>
                    <w:spacing w:line="240" w:lineRule="auto"/>
                    <w:jc w:val="center"/>
                    <w:rPr>
                      <w:rFonts w:cs="宋体"/>
                      <w:sz w:val="21"/>
                      <w:szCs w:val="21"/>
                      <w:highlight w:val="none"/>
                    </w:rPr>
                  </w:pPr>
                  <w:r>
                    <w:rPr>
                      <w:rFonts w:hint="eastAsia" w:cs="宋体"/>
                      <w:sz w:val="21"/>
                      <w:szCs w:val="21"/>
                      <w:highlight w:val="none"/>
                    </w:rPr>
                    <w:t>固体废物</w:t>
                  </w:r>
                </w:p>
              </w:tc>
              <w:tc>
                <w:tcPr>
                  <w:tcW w:w="4957" w:type="dxa"/>
                  <w:noWrap/>
                  <w:vAlign w:val="center"/>
                </w:tcPr>
                <w:p>
                  <w:pPr>
                    <w:spacing w:line="240" w:lineRule="auto"/>
                    <w:jc w:val="left"/>
                    <w:rPr>
                      <w:rFonts w:hint="default" w:eastAsia="宋体" w:cs="宋体"/>
                      <w:sz w:val="21"/>
                      <w:szCs w:val="21"/>
                      <w:highlight w:val="none"/>
                      <w:lang w:val="en-US" w:eastAsia="zh-CN"/>
                    </w:rPr>
                  </w:pPr>
                  <w:r>
                    <w:rPr>
                      <w:rFonts w:hint="eastAsia" w:cs="宋体"/>
                      <w:sz w:val="21"/>
                      <w:szCs w:val="21"/>
                      <w:highlight w:val="none"/>
                    </w:rPr>
                    <w:t>风电机组本身不产生固废，在维修</w:t>
                  </w:r>
                  <w:r>
                    <w:rPr>
                      <w:rFonts w:hint="eastAsia" w:cs="宋体"/>
                      <w:sz w:val="21"/>
                      <w:szCs w:val="21"/>
                      <w:highlight w:val="none"/>
                      <w:lang w:val="en-US" w:eastAsia="zh-CN"/>
                    </w:rPr>
                    <w:t>时箱式变压器</w:t>
                  </w:r>
                  <w:r>
                    <w:rPr>
                      <w:rFonts w:hint="eastAsia" w:cs="宋体"/>
                      <w:sz w:val="21"/>
                      <w:szCs w:val="21"/>
                      <w:highlight w:val="none"/>
                    </w:rPr>
                    <w:t>会产生一些含油抹布、废手套</w:t>
                  </w:r>
                  <w:r>
                    <w:rPr>
                      <w:rFonts w:hint="eastAsia" w:cs="宋体"/>
                      <w:sz w:val="21"/>
                      <w:szCs w:val="21"/>
                      <w:highlight w:val="none"/>
                      <w:lang w:eastAsia="zh-CN"/>
                    </w:rPr>
                    <w:t>、</w:t>
                  </w:r>
                  <w:r>
                    <w:rPr>
                      <w:rFonts w:hint="eastAsia" w:cs="宋体"/>
                      <w:sz w:val="21"/>
                      <w:szCs w:val="21"/>
                      <w:highlight w:val="none"/>
                      <w:lang w:val="en-US" w:eastAsia="zh-CN"/>
                    </w:rPr>
                    <w:t>废润滑油、</w:t>
                  </w:r>
                  <w:r>
                    <w:rPr>
                      <w:rFonts w:hint="eastAsia" w:cs="宋体"/>
                      <w:sz w:val="21"/>
                      <w:szCs w:val="21"/>
                      <w:highlight w:val="none"/>
                    </w:rPr>
                    <w:t>报废零部件、</w:t>
                  </w:r>
                  <w:r>
                    <w:rPr>
                      <w:rFonts w:hint="eastAsia" w:cs="宋体"/>
                      <w:sz w:val="21"/>
                      <w:szCs w:val="21"/>
                      <w:highlight w:val="none"/>
                      <w:lang w:val="en-US" w:eastAsia="zh-CN"/>
                    </w:rPr>
                    <w:t>变压器</w:t>
                  </w:r>
                  <w:r>
                    <w:rPr>
                      <w:rFonts w:hint="eastAsia" w:cs="宋体"/>
                      <w:sz w:val="21"/>
                      <w:szCs w:val="21"/>
                      <w:highlight w:val="none"/>
                    </w:rPr>
                    <w:t>废油。废零部件集中收集后由厂家回收处置；箱变事故状态下的废变压</w:t>
                  </w:r>
                  <w:r>
                    <w:rPr>
                      <w:rFonts w:hint="eastAsia" w:ascii="宋体" w:hAnsi="宋体" w:eastAsia="宋体" w:cs="宋体"/>
                      <w:sz w:val="21"/>
                      <w:szCs w:val="21"/>
                      <w:highlight w:val="none"/>
                    </w:rPr>
                    <w:t>器油暂存于</w:t>
                  </w:r>
                  <w:r>
                    <w:rPr>
                      <w:rFonts w:hint="eastAsia" w:ascii="宋体" w:hAnsi="宋体" w:eastAsia="宋体" w:cs="宋体"/>
                      <w:sz w:val="21"/>
                      <w:szCs w:val="21"/>
                      <w:highlight w:val="none"/>
                      <w:lang w:val="en-US" w:eastAsia="zh-CN"/>
                    </w:rPr>
                    <w:t>贮油坑</w:t>
                  </w:r>
                  <w:r>
                    <w:rPr>
                      <w:rFonts w:hint="eastAsia" w:ascii="宋体" w:hAnsi="宋体" w:eastAsia="宋体" w:cs="宋体"/>
                      <w:sz w:val="21"/>
                      <w:szCs w:val="21"/>
                      <w:highlight w:val="none"/>
                    </w:rPr>
                    <w:t>，及时委托有资质的单位进行处理。</w:t>
                  </w:r>
                  <w:r>
                    <w:rPr>
                      <w:rFonts w:hint="eastAsia" w:ascii="宋体" w:hAnsi="宋体" w:eastAsia="宋体" w:cs="宋体"/>
                      <w:sz w:val="21"/>
                      <w:szCs w:val="21"/>
                      <w:highlight w:val="none"/>
                      <w:lang w:val="en-US" w:eastAsia="zh-CN"/>
                    </w:rPr>
                    <w:t>废润滑油</w:t>
                  </w:r>
                  <w:r>
                    <w:rPr>
                      <w:rFonts w:hint="eastAsia" w:ascii="宋体" w:hAnsi="宋体" w:eastAsia="宋体" w:cs="宋体"/>
                      <w:sz w:val="21"/>
                      <w:szCs w:val="21"/>
                      <w:highlight w:val="none"/>
                      <w:lang w:val="en-US"/>
                    </w:rPr>
                    <w:t>在危险废物暂存间暂存后委托有资质的单位合理处置</w:t>
                  </w:r>
                  <w:r>
                    <w:rPr>
                      <w:rFonts w:hint="eastAsia" w:ascii="宋体" w:hAnsi="宋体" w:eastAsia="宋体" w:cs="宋体"/>
                      <w:sz w:val="21"/>
                      <w:szCs w:val="21"/>
                      <w:highlight w:val="none"/>
                      <w:lang w:val="en-US" w:eastAsia="zh-CN"/>
                    </w:rPr>
                    <w:t>。</w:t>
                  </w:r>
                  <w:r>
                    <w:rPr>
                      <w:rFonts w:hint="eastAsia" w:cs="宋体"/>
                      <w:sz w:val="21"/>
                      <w:szCs w:val="21"/>
                      <w:highlight w:val="none"/>
                    </w:rPr>
                    <w:t>含油抹布、废手套</w:t>
                  </w:r>
                  <w:r>
                    <w:rPr>
                      <w:rFonts w:hint="eastAsia" w:cs="宋体"/>
                      <w:sz w:val="21"/>
                      <w:szCs w:val="21"/>
                      <w:highlight w:val="none"/>
                      <w:lang w:val="en-US" w:eastAsia="zh-CN"/>
                    </w:rPr>
                    <w:t>分类收集，</w:t>
                  </w:r>
                  <w:r>
                    <w:rPr>
                      <w:rFonts w:hint="eastAsia" w:ascii="宋体" w:hAnsi="宋体" w:eastAsia="宋体" w:cs="宋体"/>
                      <w:sz w:val="21"/>
                      <w:szCs w:val="21"/>
                      <w:highlight w:val="none"/>
                      <w:lang w:val="en-US"/>
                    </w:rPr>
                    <w:t>危险废物暂存间暂存后委托有资质的单位合理处置</w:t>
                  </w:r>
                  <w:r>
                    <w:rPr>
                      <w:rFonts w:hint="eastAsia" w:cs="宋体"/>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084" w:type="dxa"/>
                  <w:vMerge w:val="continue"/>
                  <w:noWrap/>
                  <w:vAlign w:val="center"/>
                </w:tcPr>
                <w:p>
                  <w:pPr>
                    <w:widowControl/>
                    <w:spacing w:line="240" w:lineRule="auto"/>
                    <w:jc w:val="center"/>
                    <w:rPr>
                      <w:rFonts w:cs="宋体"/>
                      <w:sz w:val="21"/>
                      <w:szCs w:val="21"/>
                      <w:highlight w:val="none"/>
                    </w:rPr>
                  </w:pPr>
                </w:p>
              </w:tc>
              <w:tc>
                <w:tcPr>
                  <w:tcW w:w="1570" w:type="dxa"/>
                  <w:noWrap/>
                  <w:vAlign w:val="center"/>
                </w:tcPr>
                <w:p>
                  <w:pPr>
                    <w:widowControl/>
                    <w:spacing w:line="240" w:lineRule="auto"/>
                    <w:jc w:val="center"/>
                    <w:rPr>
                      <w:rFonts w:cs="宋体"/>
                      <w:sz w:val="21"/>
                      <w:szCs w:val="21"/>
                      <w:highlight w:val="none"/>
                    </w:rPr>
                  </w:pPr>
                  <w:r>
                    <w:rPr>
                      <w:rFonts w:hint="eastAsia" w:cs="宋体"/>
                      <w:sz w:val="21"/>
                      <w:szCs w:val="21"/>
                      <w:highlight w:val="none"/>
                      <w:lang w:val="en-US" w:eastAsia="zh-CN"/>
                    </w:rPr>
                    <w:t>贮油坑</w:t>
                  </w:r>
                </w:p>
              </w:tc>
              <w:tc>
                <w:tcPr>
                  <w:tcW w:w="4957" w:type="dxa"/>
                  <w:noWrap/>
                  <w:vAlign w:val="center"/>
                </w:tcPr>
                <w:p>
                  <w:pPr>
                    <w:spacing w:line="240" w:lineRule="auto"/>
                    <w:rPr>
                      <w:rFonts w:cs="宋体"/>
                      <w:sz w:val="21"/>
                      <w:szCs w:val="21"/>
                      <w:highlight w:val="none"/>
                    </w:rPr>
                  </w:pPr>
                  <w:r>
                    <w:rPr>
                      <w:rFonts w:hint="eastAsia" w:cs="宋体"/>
                      <w:sz w:val="21"/>
                      <w:szCs w:val="21"/>
                      <w:highlight w:val="none"/>
                    </w:rPr>
                    <w:t>每台箱式变压器下方建设1座</w:t>
                  </w:r>
                  <w:r>
                    <w:rPr>
                      <w:rFonts w:hint="eastAsia" w:cs="宋体"/>
                      <w:sz w:val="21"/>
                      <w:szCs w:val="21"/>
                      <w:highlight w:val="none"/>
                      <w:lang w:val="en-US" w:eastAsia="zh-CN"/>
                    </w:rPr>
                    <w:t>2</w:t>
                  </w:r>
                  <w:r>
                    <w:rPr>
                      <w:rFonts w:hint="eastAsia" w:cs="宋体"/>
                      <w:sz w:val="21"/>
                      <w:szCs w:val="21"/>
                      <w:highlight w:val="none"/>
                    </w:rPr>
                    <w:t>m</w:t>
                  </w:r>
                  <w:r>
                    <w:rPr>
                      <w:rFonts w:hint="eastAsia" w:cs="宋体"/>
                      <w:sz w:val="21"/>
                      <w:szCs w:val="21"/>
                      <w:highlight w:val="none"/>
                      <w:vertAlign w:val="superscript"/>
                    </w:rPr>
                    <w:t>3</w:t>
                  </w:r>
                  <w:r>
                    <w:rPr>
                      <w:rFonts w:hint="eastAsia" w:cs="宋体"/>
                      <w:sz w:val="21"/>
                      <w:szCs w:val="21"/>
                      <w:highlight w:val="none"/>
                      <w:lang w:eastAsia="zh-CN"/>
                    </w:rPr>
                    <w:t>贮油坑</w:t>
                  </w:r>
                  <w:r>
                    <w:rPr>
                      <w:rFonts w:hint="eastAsia" w:cs="宋体"/>
                      <w:sz w:val="21"/>
                      <w:szCs w:val="21"/>
                      <w:highlight w:val="none"/>
                    </w:rPr>
                    <w:t>。防渗要求符合《危险废物贮存污染控制标准》(GB18597</w:t>
                  </w:r>
                  <w:r>
                    <w:rPr>
                      <w:rFonts w:hint="eastAsia" w:cs="宋体"/>
                      <w:sz w:val="21"/>
                      <w:szCs w:val="21"/>
                      <w:highlight w:val="none"/>
                      <w:lang w:val="en-US" w:eastAsia="zh-CN"/>
                    </w:rPr>
                    <w:t>-2023</w:t>
                  </w:r>
                  <w:r>
                    <w:rPr>
                      <w:rFonts w:hint="eastAsia" w:cs="宋体"/>
                      <w:sz w:val="21"/>
                      <w:szCs w:val="21"/>
                      <w:highlight w:val="none"/>
                    </w:rPr>
                    <w:t>)要求。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1" w:hRule="atLeast"/>
              </w:trPr>
              <w:tc>
                <w:tcPr>
                  <w:tcW w:w="1084" w:type="dxa"/>
                  <w:vMerge w:val="restart"/>
                  <w:noWrap/>
                  <w:vAlign w:val="center"/>
                </w:tcPr>
                <w:p>
                  <w:pPr>
                    <w:widowControl/>
                    <w:spacing w:line="240" w:lineRule="auto"/>
                    <w:jc w:val="center"/>
                    <w:rPr>
                      <w:rFonts w:cs="宋体"/>
                      <w:sz w:val="21"/>
                      <w:szCs w:val="21"/>
                      <w:highlight w:val="none"/>
                    </w:rPr>
                  </w:pPr>
                  <w:r>
                    <w:rPr>
                      <w:rFonts w:hint="eastAsia" w:cs="宋体"/>
                      <w:sz w:val="21"/>
                      <w:szCs w:val="21"/>
                      <w:highlight w:val="none"/>
                    </w:rPr>
                    <w:t>临时工程</w:t>
                  </w:r>
                </w:p>
              </w:tc>
              <w:tc>
                <w:tcPr>
                  <w:tcW w:w="1570" w:type="dxa"/>
                  <w:noWrap/>
                  <w:vAlign w:val="center"/>
                </w:tcPr>
                <w:p>
                  <w:pPr>
                    <w:adjustRightInd w:val="0"/>
                    <w:snapToGrid w:val="0"/>
                    <w:spacing w:line="240" w:lineRule="auto"/>
                    <w:jc w:val="center"/>
                    <w:rPr>
                      <w:rFonts w:cs="宋体"/>
                      <w:sz w:val="21"/>
                      <w:szCs w:val="21"/>
                      <w:highlight w:val="none"/>
                    </w:rPr>
                  </w:pPr>
                  <w:r>
                    <w:rPr>
                      <w:rFonts w:hint="eastAsia" w:cs="宋体"/>
                      <w:sz w:val="21"/>
                      <w:szCs w:val="21"/>
                      <w:highlight w:val="none"/>
                    </w:rPr>
                    <w:t>废水治理</w:t>
                  </w:r>
                </w:p>
              </w:tc>
              <w:tc>
                <w:tcPr>
                  <w:tcW w:w="4957" w:type="dxa"/>
                  <w:noWrap/>
                  <w:vAlign w:val="center"/>
                </w:tcPr>
                <w:p>
                  <w:pPr>
                    <w:adjustRightInd w:val="0"/>
                    <w:snapToGrid w:val="0"/>
                    <w:spacing w:line="240" w:lineRule="auto"/>
                    <w:rPr>
                      <w:rFonts w:cs="宋体"/>
                      <w:sz w:val="21"/>
                      <w:szCs w:val="21"/>
                      <w:highlight w:val="none"/>
                    </w:rPr>
                  </w:pPr>
                  <w:r>
                    <w:rPr>
                      <w:rFonts w:hint="eastAsia" w:cs="宋体"/>
                      <w:sz w:val="21"/>
                      <w:szCs w:val="21"/>
                      <w:highlight w:val="none"/>
                      <w:lang w:val="en-US" w:eastAsia="zh-CN"/>
                    </w:rPr>
                    <w:t>本工程混凝土现场搅拌，</w:t>
                  </w:r>
                  <w:r>
                    <w:rPr>
                      <w:rFonts w:hint="eastAsia" w:cs="宋体"/>
                      <w:sz w:val="21"/>
                      <w:szCs w:val="21"/>
                      <w:highlight w:val="none"/>
                    </w:rPr>
                    <w:t>施工期生产用水主要为混凝土养护，养护期间水分自然蒸发，不对周围水环境造成影响；施工营地设置移动卫生厕所和防渗污水收集池，粪便排入移动卫生厕所，定期交由环卫部门拉运；营地食堂及洗漱废水经隔油隔渣池后排入防渗污水收集池，沉淀处理后用于施工道路洒水降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84" w:type="dxa"/>
                  <w:vMerge w:val="continue"/>
                  <w:noWrap/>
                  <w:vAlign w:val="center"/>
                </w:tcPr>
                <w:p>
                  <w:pPr>
                    <w:widowControl/>
                    <w:spacing w:line="240" w:lineRule="auto"/>
                    <w:jc w:val="center"/>
                    <w:rPr>
                      <w:rFonts w:cs="宋体"/>
                      <w:sz w:val="21"/>
                      <w:szCs w:val="21"/>
                      <w:highlight w:val="none"/>
                    </w:rPr>
                  </w:pPr>
                </w:p>
              </w:tc>
              <w:tc>
                <w:tcPr>
                  <w:tcW w:w="1570" w:type="dxa"/>
                  <w:noWrap/>
                  <w:vAlign w:val="center"/>
                </w:tcPr>
                <w:p>
                  <w:pPr>
                    <w:adjustRightInd w:val="0"/>
                    <w:snapToGrid w:val="0"/>
                    <w:spacing w:line="240" w:lineRule="auto"/>
                    <w:jc w:val="center"/>
                    <w:rPr>
                      <w:rFonts w:cs="宋体"/>
                      <w:sz w:val="21"/>
                      <w:szCs w:val="21"/>
                      <w:highlight w:val="none"/>
                    </w:rPr>
                  </w:pPr>
                  <w:r>
                    <w:rPr>
                      <w:rFonts w:hint="eastAsia" w:cs="宋体"/>
                      <w:sz w:val="21"/>
                      <w:szCs w:val="21"/>
                      <w:highlight w:val="none"/>
                    </w:rPr>
                    <w:t>废气治理</w:t>
                  </w:r>
                </w:p>
              </w:tc>
              <w:tc>
                <w:tcPr>
                  <w:tcW w:w="4957" w:type="dxa"/>
                  <w:noWrap/>
                  <w:vAlign w:val="center"/>
                </w:tcPr>
                <w:p>
                  <w:pPr>
                    <w:adjustRightInd w:val="0"/>
                    <w:snapToGrid w:val="0"/>
                    <w:spacing w:line="240" w:lineRule="auto"/>
                    <w:rPr>
                      <w:rFonts w:cs="宋体"/>
                      <w:sz w:val="21"/>
                      <w:szCs w:val="21"/>
                      <w:highlight w:val="none"/>
                    </w:rPr>
                  </w:pPr>
                  <w:r>
                    <w:rPr>
                      <w:rFonts w:hint="eastAsia" w:cs="宋体"/>
                      <w:sz w:val="21"/>
                      <w:szCs w:val="21"/>
                      <w:highlight w:val="none"/>
                    </w:rPr>
                    <w:t>运输途中要加篷布、场地定期洒水。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71" w:hRule="atLeast"/>
              </w:trPr>
              <w:tc>
                <w:tcPr>
                  <w:tcW w:w="1084" w:type="dxa"/>
                  <w:vMerge w:val="continue"/>
                  <w:noWrap/>
                  <w:vAlign w:val="center"/>
                </w:tcPr>
                <w:p>
                  <w:pPr>
                    <w:widowControl/>
                    <w:spacing w:line="240" w:lineRule="auto"/>
                    <w:jc w:val="center"/>
                    <w:rPr>
                      <w:rFonts w:cs="宋体"/>
                      <w:sz w:val="21"/>
                      <w:szCs w:val="21"/>
                      <w:highlight w:val="none"/>
                    </w:rPr>
                  </w:pPr>
                </w:p>
              </w:tc>
              <w:tc>
                <w:tcPr>
                  <w:tcW w:w="1570" w:type="dxa"/>
                  <w:noWrap/>
                  <w:vAlign w:val="center"/>
                </w:tcPr>
                <w:p>
                  <w:pPr>
                    <w:adjustRightInd w:val="0"/>
                    <w:snapToGrid w:val="0"/>
                    <w:spacing w:line="240" w:lineRule="auto"/>
                    <w:jc w:val="center"/>
                    <w:rPr>
                      <w:rFonts w:cs="宋体"/>
                      <w:sz w:val="21"/>
                      <w:szCs w:val="21"/>
                      <w:highlight w:val="none"/>
                    </w:rPr>
                  </w:pPr>
                  <w:r>
                    <w:rPr>
                      <w:rFonts w:hint="eastAsia" w:cs="宋体"/>
                      <w:sz w:val="21"/>
                      <w:szCs w:val="21"/>
                      <w:highlight w:val="none"/>
                    </w:rPr>
                    <w:t>固废治理</w:t>
                  </w:r>
                </w:p>
              </w:tc>
              <w:tc>
                <w:tcPr>
                  <w:tcW w:w="4957" w:type="dxa"/>
                  <w:noWrap/>
                  <w:vAlign w:val="center"/>
                </w:tcPr>
                <w:p>
                  <w:pPr>
                    <w:adjustRightInd w:val="0"/>
                    <w:snapToGrid w:val="0"/>
                    <w:spacing w:line="240" w:lineRule="auto"/>
                    <w:rPr>
                      <w:rFonts w:cs="宋体"/>
                      <w:sz w:val="21"/>
                      <w:szCs w:val="21"/>
                      <w:highlight w:val="none"/>
                    </w:rPr>
                  </w:pPr>
                  <w:r>
                    <w:rPr>
                      <w:rFonts w:hint="eastAsia" w:cs="宋体"/>
                      <w:sz w:val="21"/>
                      <w:szCs w:val="21"/>
                      <w:highlight w:val="none"/>
                    </w:rPr>
                    <w:t>施工期施工营地设垃圾箱，生活垃圾统一收集定期拉运至生活垃圾中转站集中处理，各类建材安装或使用后产生的废弃包装箱(袋)统一回收后外卖给废品收购站综合利用，不会对区域环境造成影响。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71" w:hRule="atLeast"/>
              </w:trPr>
              <w:tc>
                <w:tcPr>
                  <w:tcW w:w="1084" w:type="dxa"/>
                  <w:noWrap/>
                  <w:vAlign w:val="center"/>
                </w:tcPr>
                <w:p>
                  <w:pPr>
                    <w:widowControl/>
                    <w:spacing w:line="240" w:lineRule="auto"/>
                    <w:jc w:val="center"/>
                    <w:rPr>
                      <w:rFonts w:hint="default" w:eastAsia="宋体" w:cs="宋体"/>
                      <w:sz w:val="21"/>
                      <w:szCs w:val="21"/>
                      <w:highlight w:val="none"/>
                      <w:lang w:val="en-US" w:eastAsia="zh-CN"/>
                    </w:rPr>
                  </w:pPr>
                  <w:r>
                    <w:rPr>
                      <w:rFonts w:hint="eastAsia" w:cs="宋体"/>
                      <w:sz w:val="21"/>
                      <w:szCs w:val="21"/>
                      <w:highlight w:val="none"/>
                      <w:lang w:val="en-US" w:eastAsia="zh-CN"/>
                    </w:rPr>
                    <w:t>依托工程</w:t>
                  </w:r>
                </w:p>
              </w:tc>
              <w:tc>
                <w:tcPr>
                  <w:tcW w:w="1570" w:type="dxa"/>
                  <w:noWrap/>
                  <w:vAlign w:val="center"/>
                </w:tcPr>
                <w:p>
                  <w:pPr>
                    <w:adjustRightInd w:val="0"/>
                    <w:snapToGrid w:val="0"/>
                    <w:spacing w:line="240" w:lineRule="auto"/>
                    <w:jc w:val="center"/>
                    <w:rPr>
                      <w:rFonts w:hint="default" w:eastAsia="宋体" w:cs="宋体"/>
                      <w:sz w:val="21"/>
                      <w:szCs w:val="21"/>
                      <w:highlight w:val="none"/>
                      <w:lang w:val="en-US" w:eastAsia="zh-CN"/>
                    </w:rPr>
                  </w:pPr>
                  <w:r>
                    <w:rPr>
                      <w:rFonts w:hint="eastAsia" w:cs="宋体"/>
                      <w:sz w:val="21"/>
                      <w:szCs w:val="21"/>
                      <w:highlight w:val="none"/>
                      <w:lang w:val="en-US" w:eastAsia="zh-CN"/>
                    </w:rPr>
                    <w:t xml:space="preserve">危废暂存间 </w:t>
                  </w:r>
                </w:p>
              </w:tc>
              <w:tc>
                <w:tcPr>
                  <w:tcW w:w="4957" w:type="dxa"/>
                  <w:noWrap/>
                  <w:vAlign w:val="center"/>
                </w:tcPr>
                <w:p>
                  <w:pPr>
                    <w:adjustRightInd w:val="0"/>
                    <w:snapToGrid w:val="0"/>
                    <w:spacing w:line="240" w:lineRule="auto"/>
                    <w:rPr>
                      <w:rFonts w:hint="default" w:eastAsia="宋体" w:cs="宋体"/>
                      <w:sz w:val="21"/>
                      <w:szCs w:val="21"/>
                      <w:highlight w:val="none"/>
                      <w:lang w:val="en-US" w:eastAsia="zh-CN"/>
                    </w:rPr>
                  </w:pPr>
                  <w:r>
                    <w:rPr>
                      <w:rFonts w:hint="eastAsia" w:cs="宋体"/>
                      <w:sz w:val="21"/>
                      <w:szCs w:val="21"/>
                      <w:highlight w:val="none"/>
                      <w:lang w:val="en-US" w:eastAsia="zh-CN"/>
                    </w:rPr>
                    <w:t>本项目依托华电鄯善220千伏升压汇集站内危废暂存间，升压汇集站单独核准，不在本次评价范围内。危废暂存间面积约50m</w:t>
                  </w:r>
                  <w:r>
                    <w:rPr>
                      <w:rFonts w:hint="eastAsia" w:cs="宋体"/>
                      <w:sz w:val="21"/>
                      <w:szCs w:val="21"/>
                      <w:highlight w:val="none"/>
                      <w:vertAlign w:val="superscript"/>
                      <w:lang w:val="en-US" w:eastAsia="zh-CN"/>
                    </w:rPr>
                    <w:t>2</w:t>
                  </w:r>
                  <w:r>
                    <w:rPr>
                      <w:rFonts w:hint="eastAsia" w:cs="宋体"/>
                      <w:sz w:val="21"/>
                      <w:szCs w:val="21"/>
                      <w:highlight w:val="none"/>
                      <w:lang w:val="en-US" w:eastAsia="zh-CN"/>
                    </w:rPr>
                    <w:t>，危废暂存间进行基础防渗，防渗层为至少1m厚黏土层(渗透系数不大于10</w:t>
                  </w:r>
                  <w:r>
                    <w:rPr>
                      <w:rFonts w:hint="eastAsia" w:cs="宋体"/>
                      <w:sz w:val="21"/>
                      <w:szCs w:val="21"/>
                      <w:highlight w:val="none"/>
                      <w:vertAlign w:val="superscript"/>
                      <w:lang w:val="en-US" w:eastAsia="zh-CN"/>
                    </w:rPr>
                    <w:t>-7</w:t>
                  </w:r>
                  <w:r>
                    <w:rPr>
                      <w:rFonts w:hint="eastAsia" w:cs="宋体"/>
                      <w:sz w:val="21"/>
                      <w:szCs w:val="21"/>
                      <w:highlight w:val="none"/>
                      <w:lang w:val="en-US" w:eastAsia="zh-CN"/>
                    </w:rPr>
                    <w:t>cm/s)，或至少2mm厚高密度聚乙烯膜等人工防渗材料(渗透系数不大于10</w:t>
                  </w:r>
                  <w:r>
                    <w:rPr>
                      <w:rFonts w:hint="eastAsia" w:cs="宋体"/>
                      <w:sz w:val="21"/>
                      <w:szCs w:val="21"/>
                      <w:highlight w:val="none"/>
                      <w:vertAlign w:val="superscript"/>
                      <w:lang w:val="en-US" w:eastAsia="zh-CN"/>
                    </w:rPr>
                    <w:t>-10</w:t>
                  </w:r>
                  <w:r>
                    <w:rPr>
                      <w:rFonts w:hint="eastAsia" w:cs="宋体"/>
                      <w:sz w:val="21"/>
                      <w:szCs w:val="21"/>
                      <w:highlight w:val="none"/>
                      <w:lang w:val="en-US" w:eastAsia="zh-CN"/>
                    </w:rPr>
                    <w:t>cm/s)，或其他防渗性能等效的材料。升压汇集站正与本项目同步开展环境影响评价，同时开工建设，并同步投入运营。</w:t>
                  </w:r>
                </w:p>
              </w:tc>
            </w:tr>
          </w:tbl>
          <w:p>
            <w:pPr>
              <w:rPr>
                <w:rFonts w:cs="宋体"/>
                <w:highlight w:val="none"/>
              </w:rPr>
            </w:pPr>
          </w:p>
          <w:p>
            <w:pPr>
              <w:rPr>
                <w:rFonts w:cs="宋体"/>
                <w:b/>
                <w:bCs/>
                <w:highlight w:val="none"/>
              </w:rPr>
            </w:pPr>
            <w:r>
              <w:rPr>
                <w:rFonts w:hint="eastAsia" w:cs="宋体"/>
                <w:b/>
                <w:bCs/>
                <w:highlight w:val="none"/>
              </w:rPr>
              <w:t>3 生产设备</w:t>
            </w:r>
          </w:p>
          <w:p>
            <w:pPr>
              <w:ind w:firstLine="480" w:firstLineChars="200"/>
              <w:rPr>
                <w:rFonts w:hint="eastAsia" w:cs="宋体"/>
                <w:b/>
                <w:bCs/>
                <w:highlight w:val="none"/>
              </w:rPr>
            </w:pPr>
            <w:r>
              <w:rPr>
                <w:highlight w:val="none"/>
              </w:rPr>
              <w:t>项目设备清单详见表2</w:t>
            </w:r>
            <w:r>
              <w:rPr>
                <w:rFonts w:hint="eastAsia"/>
                <w:highlight w:val="none"/>
              </w:rPr>
              <w:t>-2</w:t>
            </w:r>
            <w:r>
              <w:rPr>
                <w:highlight w:val="none"/>
              </w:rPr>
              <w:t>。</w:t>
            </w:r>
          </w:p>
          <w:p>
            <w:pPr>
              <w:autoSpaceDE w:val="0"/>
              <w:autoSpaceDN w:val="0"/>
              <w:adjustRightInd w:val="0"/>
              <w:spacing w:line="240" w:lineRule="auto"/>
              <w:ind w:firstLine="482" w:firstLineChars="200"/>
              <w:rPr>
                <w:rFonts w:cs="宋体"/>
                <w:b/>
                <w:bCs/>
                <w:highlight w:val="none"/>
              </w:rPr>
            </w:pPr>
            <w:r>
              <w:rPr>
                <w:rFonts w:hint="eastAsia" w:cs="宋体"/>
                <w:b/>
                <w:bCs/>
                <w:highlight w:val="none"/>
              </w:rPr>
              <w:t>表2-2                 项目主要设备一览表</w:t>
            </w:r>
          </w:p>
          <w:tbl>
            <w:tblPr>
              <w:tblStyle w:val="23"/>
              <w:tblW w:w="78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72"/>
              <w:gridCol w:w="908"/>
              <w:gridCol w:w="699"/>
              <w:gridCol w:w="1696"/>
              <w:gridCol w:w="1825"/>
              <w:gridCol w:w="22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tblHeader/>
                <w:jc w:val="center"/>
              </w:trPr>
              <w:tc>
                <w:tcPr>
                  <w:tcW w:w="3775" w:type="dxa"/>
                  <w:gridSpan w:val="4"/>
                  <w:tcBorders>
                    <w:tl2br w:val="nil"/>
                    <w:tr2bl w:val="nil"/>
                  </w:tcBorders>
                  <w:noWrap/>
                  <w:vAlign w:val="center"/>
                </w:tcPr>
                <w:p>
                  <w:pPr>
                    <w:pStyle w:val="34"/>
                    <w:tabs>
                      <w:tab w:val="left" w:pos="1119"/>
                    </w:tabs>
                    <w:snapToGrid/>
                    <w:spacing w:before="0" w:after="0" w:line="240" w:lineRule="auto"/>
                    <w:ind w:right="0"/>
                    <w:rPr>
                      <w:rFonts w:ascii="宋体" w:hAnsi="宋体" w:cs="宋体"/>
                      <w:b/>
                      <w:bCs/>
                      <w:szCs w:val="21"/>
                      <w:highlight w:val="none"/>
                    </w:rPr>
                  </w:pPr>
                  <w:r>
                    <w:rPr>
                      <w:rFonts w:hint="eastAsia" w:ascii="宋体" w:hAnsi="宋体" w:cs="宋体"/>
                      <w:b/>
                      <w:bCs/>
                      <w:szCs w:val="21"/>
                      <w:highlight w:val="none"/>
                    </w:rPr>
                    <w:t>名称</w:t>
                  </w:r>
                </w:p>
              </w:tc>
              <w:tc>
                <w:tcPr>
                  <w:tcW w:w="1825" w:type="dxa"/>
                  <w:tcBorders>
                    <w:tl2br w:val="nil"/>
                    <w:tr2bl w:val="nil"/>
                  </w:tcBorders>
                  <w:noWrap/>
                  <w:vAlign w:val="center"/>
                </w:tcPr>
                <w:p>
                  <w:pPr>
                    <w:pStyle w:val="34"/>
                    <w:tabs>
                      <w:tab w:val="left" w:pos="1119"/>
                    </w:tabs>
                    <w:snapToGrid/>
                    <w:spacing w:before="0" w:after="0" w:line="240" w:lineRule="auto"/>
                    <w:ind w:right="0"/>
                    <w:rPr>
                      <w:rFonts w:hint="eastAsia" w:ascii="宋体" w:hAnsi="宋体" w:eastAsia="宋体" w:cs="宋体"/>
                      <w:b/>
                      <w:bCs/>
                      <w:szCs w:val="21"/>
                      <w:highlight w:val="none"/>
                      <w:lang w:eastAsia="zh-CN"/>
                    </w:rPr>
                  </w:pPr>
                  <w:r>
                    <w:rPr>
                      <w:rFonts w:hint="eastAsia" w:ascii="宋体" w:hAnsi="宋体" w:cs="宋体"/>
                      <w:b/>
                      <w:bCs/>
                      <w:szCs w:val="21"/>
                      <w:highlight w:val="none"/>
                    </w:rPr>
                    <w:t>单位</w:t>
                  </w:r>
                  <w:r>
                    <w:rPr>
                      <w:rFonts w:hint="eastAsia" w:ascii="宋体" w:hAnsi="宋体" w:cs="宋体"/>
                      <w:b/>
                      <w:bCs/>
                      <w:szCs w:val="21"/>
                      <w:highlight w:val="none"/>
                      <w:lang w:eastAsia="zh-CN"/>
                    </w:rPr>
                    <w:t>(</w:t>
                  </w:r>
                  <w:r>
                    <w:rPr>
                      <w:rFonts w:hint="eastAsia" w:ascii="宋体" w:hAnsi="宋体" w:cs="宋体"/>
                      <w:b/>
                      <w:bCs/>
                      <w:szCs w:val="21"/>
                      <w:highlight w:val="none"/>
                    </w:rPr>
                    <w:t>或型号</w:t>
                  </w:r>
                  <w:r>
                    <w:rPr>
                      <w:rFonts w:hint="eastAsia" w:ascii="宋体" w:hAnsi="宋体" w:cs="宋体"/>
                      <w:b/>
                      <w:bCs/>
                      <w:szCs w:val="21"/>
                      <w:highlight w:val="none"/>
                      <w:lang w:eastAsia="zh-CN"/>
                    </w:rPr>
                    <w:t>)</w:t>
                  </w:r>
                </w:p>
              </w:tc>
              <w:tc>
                <w:tcPr>
                  <w:tcW w:w="2229" w:type="dxa"/>
                  <w:tcBorders>
                    <w:tl2br w:val="nil"/>
                    <w:tr2bl w:val="nil"/>
                  </w:tcBorders>
                  <w:noWrap/>
                  <w:vAlign w:val="center"/>
                </w:tcPr>
                <w:p>
                  <w:pPr>
                    <w:pStyle w:val="34"/>
                    <w:tabs>
                      <w:tab w:val="left" w:pos="1119"/>
                    </w:tabs>
                    <w:snapToGrid/>
                    <w:spacing w:before="0" w:after="0" w:line="240" w:lineRule="auto"/>
                    <w:ind w:right="0"/>
                    <w:rPr>
                      <w:rFonts w:ascii="宋体" w:hAnsi="宋体" w:cs="宋体"/>
                      <w:b/>
                      <w:bCs/>
                      <w:szCs w:val="21"/>
                      <w:highlight w:val="none"/>
                    </w:rPr>
                  </w:pPr>
                  <w:r>
                    <w:rPr>
                      <w:rFonts w:hint="eastAsia" w:ascii="宋体" w:hAnsi="宋体" w:cs="宋体"/>
                      <w:b/>
                      <w:bCs/>
                      <w:szCs w:val="21"/>
                      <w:highlight w:val="none"/>
                    </w:rPr>
                    <w:t>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72" w:type="dxa"/>
                  <w:vMerge w:val="restart"/>
                  <w:tcBorders>
                    <w:tl2br w:val="nil"/>
                    <w:tr2bl w:val="nil"/>
                  </w:tcBorders>
                  <w:noWrap/>
                  <w:vAlign w:val="center"/>
                </w:tcPr>
                <w:p>
                  <w:pPr>
                    <w:pStyle w:val="34"/>
                    <w:tabs>
                      <w:tab w:val="left" w:pos="1119"/>
                    </w:tabs>
                    <w:snapToGrid/>
                    <w:spacing w:before="0" w:after="0" w:line="240" w:lineRule="auto"/>
                    <w:ind w:right="0"/>
                    <w:rPr>
                      <w:rFonts w:ascii="宋体" w:hAnsi="宋体" w:cs="宋体"/>
                      <w:szCs w:val="21"/>
                      <w:highlight w:val="none"/>
                    </w:rPr>
                  </w:pPr>
                  <w:r>
                    <w:rPr>
                      <w:rFonts w:hint="eastAsia" w:ascii="宋体" w:hAnsi="宋体" w:cs="宋体"/>
                      <w:szCs w:val="21"/>
                      <w:highlight w:val="none"/>
                    </w:rPr>
                    <w:t>主要设备</w:t>
                  </w:r>
                </w:p>
              </w:tc>
              <w:tc>
                <w:tcPr>
                  <w:tcW w:w="908" w:type="dxa"/>
                  <w:vMerge w:val="restart"/>
                  <w:tcBorders>
                    <w:tl2br w:val="nil"/>
                    <w:tr2bl w:val="nil"/>
                  </w:tcBorders>
                  <w:noWrap/>
                  <w:vAlign w:val="center"/>
                </w:tcPr>
                <w:p>
                  <w:pPr>
                    <w:pStyle w:val="34"/>
                    <w:tabs>
                      <w:tab w:val="left" w:pos="1119"/>
                    </w:tabs>
                    <w:snapToGrid/>
                    <w:spacing w:before="0" w:after="0" w:line="240" w:lineRule="auto"/>
                    <w:ind w:right="0"/>
                    <w:rPr>
                      <w:rFonts w:ascii="宋体" w:hAnsi="宋体" w:cs="宋体"/>
                      <w:szCs w:val="21"/>
                      <w:highlight w:val="none"/>
                    </w:rPr>
                  </w:pPr>
                  <w:r>
                    <w:rPr>
                      <w:rFonts w:hint="eastAsia" w:ascii="宋体" w:hAnsi="宋体" w:cs="宋体"/>
                      <w:szCs w:val="21"/>
                      <w:highlight w:val="none"/>
                    </w:rPr>
                    <w:t>风电场主要机电设备</w:t>
                  </w:r>
                </w:p>
              </w:tc>
              <w:tc>
                <w:tcPr>
                  <w:tcW w:w="699" w:type="dxa"/>
                  <w:vMerge w:val="restart"/>
                  <w:tcBorders>
                    <w:tl2br w:val="nil"/>
                    <w:tr2bl w:val="nil"/>
                  </w:tcBorders>
                  <w:noWrap/>
                  <w:vAlign w:val="center"/>
                </w:tcPr>
                <w:p>
                  <w:pPr>
                    <w:pStyle w:val="34"/>
                    <w:tabs>
                      <w:tab w:val="left" w:pos="1119"/>
                    </w:tabs>
                    <w:snapToGrid/>
                    <w:spacing w:before="0" w:after="0" w:line="240" w:lineRule="auto"/>
                    <w:ind w:right="0"/>
                    <w:rPr>
                      <w:rFonts w:ascii="宋体" w:hAnsi="宋体" w:cs="宋体"/>
                      <w:szCs w:val="21"/>
                      <w:highlight w:val="none"/>
                    </w:rPr>
                  </w:pPr>
                  <w:r>
                    <w:rPr>
                      <w:rFonts w:hint="eastAsia" w:ascii="宋体" w:hAnsi="宋体" w:cs="宋体"/>
                      <w:szCs w:val="21"/>
                      <w:highlight w:val="none"/>
                    </w:rPr>
                    <w:t>风电机组</w:t>
                  </w:r>
                </w:p>
              </w:tc>
              <w:tc>
                <w:tcPr>
                  <w:tcW w:w="1696" w:type="dxa"/>
                  <w:tcBorders>
                    <w:tl2br w:val="nil"/>
                    <w:tr2bl w:val="nil"/>
                  </w:tcBorders>
                  <w:noWrap/>
                  <w:vAlign w:val="center"/>
                </w:tcPr>
                <w:p>
                  <w:pPr>
                    <w:pStyle w:val="34"/>
                    <w:tabs>
                      <w:tab w:val="left" w:pos="1119"/>
                    </w:tabs>
                    <w:snapToGrid/>
                    <w:spacing w:before="0" w:after="0" w:line="240" w:lineRule="auto"/>
                    <w:ind w:right="0"/>
                    <w:rPr>
                      <w:rFonts w:ascii="宋体" w:hAnsi="宋体" w:cs="宋体"/>
                      <w:szCs w:val="21"/>
                      <w:highlight w:val="none"/>
                    </w:rPr>
                  </w:pPr>
                  <w:r>
                    <w:rPr>
                      <w:rFonts w:hint="eastAsia" w:ascii="宋体" w:hAnsi="宋体" w:cs="宋体"/>
                      <w:szCs w:val="21"/>
                      <w:highlight w:val="none"/>
                    </w:rPr>
                    <w:t>台数</w:t>
                  </w:r>
                </w:p>
              </w:tc>
              <w:tc>
                <w:tcPr>
                  <w:tcW w:w="1825" w:type="dxa"/>
                  <w:tcBorders>
                    <w:tl2br w:val="nil"/>
                    <w:tr2bl w:val="nil"/>
                  </w:tcBorders>
                  <w:noWrap/>
                  <w:vAlign w:val="center"/>
                </w:tcPr>
                <w:p>
                  <w:pPr>
                    <w:pStyle w:val="34"/>
                    <w:tabs>
                      <w:tab w:val="left" w:pos="1119"/>
                    </w:tabs>
                    <w:snapToGrid/>
                    <w:spacing w:before="0" w:after="0" w:line="240" w:lineRule="auto"/>
                    <w:ind w:right="0"/>
                    <w:rPr>
                      <w:rFonts w:ascii="宋体" w:hAnsi="宋体" w:cs="宋体"/>
                      <w:szCs w:val="21"/>
                      <w:highlight w:val="none"/>
                    </w:rPr>
                  </w:pPr>
                  <w:r>
                    <w:rPr>
                      <w:rFonts w:hint="eastAsia" w:ascii="宋体" w:hAnsi="宋体" w:cs="宋体"/>
                      <w:szCs w:val="21"/>
                      <w:highlight w:val="none"/>
                    </w:rPr>
                    <w:t>台</w:t>
                  </w:r>
                </w:p>
              </w:tc>
              <w:tc>
                <w:tcPr>
                  <w:tcW w:w="2229" w:type="dxa"/>
                  <w:tcBorders>
                    <w:tl2br w:val="nil"/>
                    <w:tr2bl w:val="nil"/>
                  </w:tcBorders>
                  <w:noWrap/>
                  <w:vAlign w:val="center"/>
                </w:tcPr>
                <w:p>
                  <w:pPr>
                    <w:pStyle w:val="34"/>
                    <w:tabs>
                      <w:tab w:val="left" w:pos="1119"/>
                    </w:tabs>
                    <w:snapToGrid/>
                    <w:spacing w:before="0" w:after="0" w:line="240" w:lineRule="auto"/>
                    <w:ind w:right="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72" w:type="dxa"/>
                  <w:vMerge w:val="continue"/>
                  <w:tcBorders>
                    <w:tl2br w:val="nil"/>
                    <w:tr2bl w:val="nil"/>
                  </w:tcBorders>
                  <w:noWrap/>
                  <w:vAlign w:val="center"/>
                </w:tcPr>
                <w:p>
                  <w:pPr>
                    <w:pStyle w:val="34"/>
                    <w:tabs>
                      <w:tab w:val="left" w:pos="1119"/>
                    </w:tabs>
                    <w:snapToGrid/>
                    <w:spacing w:before="0" w:after="0" w:line="240" w:lineRule="auto"/>
                    <w:ind w:right="0"/>
                    <w:rPr>
                      <w:rFonts w:ascii="宋体" w:hAnsi="宋体" w:cs="宋体"/>
                      <w:szCs w:val="21"/>
                      <w:highlight w:val="none"/>
                    </w:rPr>
                  </w:pPr>
                </w:p>
              </w:tc>
              <w:tc>
                <w:tcPr>
                  <w:tcW w:w="908" w:type="dxa"/>
                  <w:vMerge w:val="continue"/>
                  <w:tcBorders>
                    <w:tl2br w:val="nil"/>
                    <w:tr2bl w:val="nil"/>
                  </w:tcBorders>
                  <w:noWrap/>
                  <w:vAlign w:val="center"/>
                </w:tcPr>
                <w:p>
                  <w:pPr>
                    <w:pStyle w:val="34"/>
                    <w:tabs>
                      <w:tab w:val="left" w:pos="1119"/>
                    </w:tabs>
                    <w:snapToGrid/>
                    <w:spacing w:before="0" w:after="0" w:line="240" w:lineRule="auto"/>
                    <w:ind w:right="0"/>
                    <w:rPr>
                      <w:rFonts w:ascii="宋体" w:hAnsi="宋体" w:cs="宋体"/>
                      <w:szCs w:val="21"/>
                      <w:highlight w:val="none"/>
                    </w:rPr>
                  </w:pPr>
                </w:p>
              </w:tc>
              <w:tc>
                <w:tcPr>
                  <w:tcW w:w="699" w:type="dxa"/>
                  <w:vMerge w:val="continue"/>
                  <w:tcBorders>
                    <w:tl2br w:val="nil"/>
                    <w:tr2bl w:val="nil"/>
                  </w:tcBorders>
                  <w:noWrap/>
                  <w:vAlign w:val="center"/>
                </w:tcPr>
                <w:p>
                  <w:pPr>
                    <w:pStyle w:val="34"/>
                    <w:tabs>
                      <w:tab w:val="left" w:pos="1119"/>
                    </w:tabs>
                    <w:snapToGrid/>
                    <w:spacing w:before="0" w:after="0" w:line="240" w:lineRule="auto"/>
                    <w:ind w:right="0"/>
                    <w:rPr>
                      <w:rFonts w:ascii="宋体" w:hAnsi="宋体" w:cs="宋体"/>
                      <w:szCs w:val="21"/>
                      <w:highlight w:val="none"/>
                    </w:rPr>
                  </w:pPr>
                </w:p>
              </w:tc>
              <w:tc>
                <w:tcPr>
                  <w:tcW w:w="1696" w:type="dxa"/>
                  <w:tcBorders>
                    <w:tl2br w:val="nil"/>
                    <w:tr2bl w:val="nil"/>
                  </w:tcBorders>
                  <w:noWrap/>
                  <w:vAlign w:val="center"/>
                </w:tcPr>
                <w:p>
                  <w:pPr>
                    <w:pStyle w:val="34"/>
                    <w:tabs>
                      <w:tab w:val="left" w:pos="1119"/>
                    </w:tabs>
                    <w:snapToGrid/>
                    <w:spacing w:before="0" w:after="0" w:line="240" w:lineRule="auto"/>
                    <w:ind w:right="0"/>
                    <w:rPr>
                      <w:rFonts w:ascii="宋体" w:hAnsi="宋体" w:cs="宋体"/>
                      <w:szCs w:val="21"/>
                      <w:highlight w:val="none"/>
                    </w:rPr>
                  </w:pPr>
                  <w:r>
                    <w:rPr>
                      <w:rFonts w:hint="eastAsia" w:ascii="宋体" w:hAnsi="宋体" w:cs="宋体"/>
                      <w:szCs w:val="21"/>
                      <w:highlight w:val="none"/>
                    </w:rPr>
                    <w:t>额定功率</w:t>
                  </w:r>
                </w:p>
              </w:tc>
              <w:tc>
                <w:tcPr>
                  <w:tcW w:w="1825" w:type="dxa"/>
                  <w:tcBorders>
                    <w:tl2br w:val="nil"/>
                    <w:tr2bl w:val="nil"/>
                  </w:tcBorders>
                  <w:noWrap/>
                  <w:vAlign w:val="center"/>
                </w:tcPr>
                <w:p>
                  <w:pPr>
                    <w:pStyle w:val="34"/>
                    <w:tabs>
                      <w:tab w:val="left" w:pos="1119"/>
                    </w:tabs>
                    <w:snapToGrid/>
                    <w:spacing w:before="0" w:after="0" w:line="240" w:lineRule="auto"/>
                    <w:ind w:right="0"/>
                    <w:rPr>
                      <w:rFonts w:hint="eastAsia" w:ascii="宋体" w:hAnsi="宋体" w:eastAsia="宋体" w:cs="宋体"/>
                      <w:szCs w:val="21"/>
                      <w:highlight w:val="none"/>
                      <w:lang w:eastAsia="zh-CN"/>
                    </w:rPr>
                  </w:pPr>
                  <w:r>
                    <w:rPr>
                      <w:rFonts w:hint="eastAsia" w:ascii="宋体" w:hAnsi="宋体" w:cs="宋体"/>
                      <w:szCs w:val="21"/>
                      <w:highlight w:val="none"/>
                      <w:lang w:val="en-US" w:eastAsia="zh-CN"/>
                    </w:rPr>
                    <w:t>MW</w:t>
                  </w:r>
                </w:p>
              </w:tc>
              <w:tc>
                <w:tcPr>
                  <w:tcW w:w="2229" w:type="dxa"/>
                  <w:tcBorders>
                    <w:tl2br w:val="nil"/>
                    <w:tr2bl w:val="nil"/>
                  </w:tcBorders>
                  <w:noWrap/>
                  <w:vAlign w:val="center"/>
                </w:tcPr>
                <w:p>
                  <w:pPr>
                    <w:pStyle w:val="34"/>
                    <w:tabs>
                      <w:tab w:val="left" w:pos="1119"/>
                    </w:tabs>
                    <w:snapToGrid/>
                    <w:spacing w:before="0" w:after="0" w:line="240" w:lineRule="auto"/>
                    <w:ind w:right="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72" w:type="dxa"/>
                  <w:vMerge w:val="continue"/>
                  <w:tcBorders>
                    <w:tl2br w:val="nil"/>
                    <w:tr2bl w:val="nil"/>
                  </w:tcBorders>
                  <w:noWrap/>
                  <w:vAlign w:val="center"/>
                </w:tcPr>
                <w:p>
                  <w:pPr>
                    <w:pStyle w:val="34"/>
                    <w:tabs>
                      <w:tab w:val="left" w:pos="1119"/>
                    </w:tabs>
                    <w:snapToGrid/>
                    <w:spacing w:before="0" w:after="0" w:line="240" w:lineRule="auto"/>
                    <w:ind w:right="0"/>
                    <w:rPr>
                      <w:rFonts w:ascii="宋体" w:hAnsi="宋体" w:cs="宋体"/>
                      <w:szCs w:val="21"/>
                      <w:highlight w:val="none"/>
                    </w:rPr>
                  </w:pPr>
                </w:p>
              </w:tc>
              <w:tc>
                <w:tcPr>
                  <w:tcW w:w="908" w:type="dxa"/>
                  <w:vMerge w:val="continue"/>
                  <w:tcBorders>
                    <w:tl2br w:val="nil"/>
                    <w:tr2bl w:val="nil"/>
                  </w:tcBorders>
                  <w:noWrap/>
                  <w:vAlign w:val="center"/>
                </w:tcPr>
                <w:p>
                  <w:pPr>
                    <w:pStyle w:val="34"/>
                    <w:tabs>
                      <w:tab w:val="left" w:pos="1119"/>
                    </w:tabs>
                    <w:snapToGrid/>
                    <w:spacing w:before="0" w:after="0" w:line="240" w:lineRule="auto"/>
                    <w:ind w:right="0"/>
                    <w:rPr>
                      <w:rFonts w:ascii="宋体" w:hAnsi="宋体" w:cs="宋体"/>
                      <w:szCs w:val="21"/>
                      <w:highlight w:val="none"/>
                    </w:rPr>
                  </w:pPr>
                </w:p>
              </w:tc>
              <w:tc>
                <w:tcPr>
                  <w:tcW w:w="699" w:type="dxa"/>
                  <w:vMerge w:val="continue"/>
                  <w:tcBorders>
                    <w:tl2br w:val="nil"/>
                    <w:tr2bl w:val="nil"/>
                  </w:tcBorders>
                  <w:noWrap/>
                  <w:vAlign w:val="center"/>
                </w:tcPr>
                <w:p>
                  <w:pPr>
                    <w:pStyle w:val="34"/>
                    <w:tabs>
                      <w:tab w:val="left" w:pos="1119"/>
                    </w:tabs>
                    <w:snapToGrid/>
                    <w:spacing w:before="0" w:after="0" w:line="240" w:lineRule="auto"/>
                    <w:ind w:right="0"/>
                    <w:rPr>
                      <w:rFonts w:ascii="宋体" w:hAnsi="宋体" w:cs="宋体"/>
                      <w:szCs w:val="21"/>
                      <w:highlight w:val="none"/>
                    </w:rPr>
                  </w:pPr>
                </w:p>
              </w:tc>
              <w:tc>
                <w:tcPr>
                  <w:tcW w:w="1696" w:type="dxa"/>
                  <w:tcBorders>
                    <w:tl2br w:val="nil"/>
                    <w:tr2bl w:val="nil"/>
                  </w:tcBorders>
                  <w:noWrap/>
                  <w:vAlign w:val="center"/>
                </w:tcPr>
                <w:p>
                  <w:pPr>
                    <w:pStyle w:val="34"/>
                    <w:tabs>
                      <w:tab w:val="left" w:pos="1119"/>
                    </w:tabs>
                    <w:snapToGrid/>
                    <w:spacing w:before="0" w:after="0" w:line="240" w:lineRule="auto"/>
                    <w:ind w:right="0"/>
                    <w:rPr>
                      <w:rFonts w:ascii="宋体" w:hAnsi="宋体" w:cs="宋体"/>
                      <w:szCs w:val="21"/>
                      <w:highlight w:val="none"/>
                    </w:rPr>
                  </w:pPr>
                  <w:r>
                    <w:rPr>
                      <w:rFonts w:hint="eastAsia" w:ascii="宋体" w:hAnsi="宋体" w:cs="宋体"/>
                      <w:szCs w:val="21"/>
                      <w:highlight w:val="none"/>
                    </w:rPr>
                    <w:t>叶片数</w:t>
                  </w:r>
                </w:p>
              </w:tc>
              <w:tc>
                <w:tcPr>
                  <w:tcW w:w="1825" w:type="dxa"/>
                  <w:tcBorders>
                    <w:tl2br w:val="nil"/>
                    <w:tr2bl w:val="nil"/>
                  </w:tcBorders>
                  <w:noWrap/>
                  <w:vAlign w:val="center"/>
                </w:tcPr>
                <w:p>
                  <w:pPr>
                    <w:pStyle w:val="34"/>
                    <w:tabs>
                      <w:tab w:val="left" w:pos="1119"/>
                    </w:tabs>
                    <w:snapToGrid/>
                    <w:spacing w:before="0" w:after="0" w:line="240" w:lineRule="auto"/>
                    <w:ind w:right="0"/>
                    <w:rPr>
                      <w:rFonts w:ascii="宋体" w:hAnsi="宋体" w:cs="宋体"/>
                      <w:szCs w:val="21"/>
                      <w:highlight w:val="none"/>
                    </w:rPr>
                  </w:pPr>
                  <w:r>
                    <w:rPr>
                      <w:rFonts w:hint="eastAsia" w:ascii="宋体" w:hAnsi="宋体" w:cs="宋体"/>
                      <w:szCs w:val="21"/>
                      <w:highlight w:val="none"/>
                    </w:rPr>
                    <w:t>片</w:t>
                  </w:r>
                </w:p>
              </w:tc>
              <w:tc>
                <w:tcPr>
                  <w:tcW w:w="2229" w:type="dxa"/>
                  <w:tcBorders>
                    <w:tl2br w:val="nil"/>
                    <w:tr2bl w:val="nil"/>
                  </w:tcBorders>
                  <w:noWrap/>
                  <w:vAlign w:val="center"/>
                </w:tcPr>
                <w:p>
                  <w:pPr>
                    <w:pStyle w:val="34"/>
                    <w:tabs>
                      <w:tab w:val="left" w:pos="1119"/>
                    </w:tabs>
                    <w:snapToGrid/>
                    <w:spacing w:before="0" w:after="0" w:line="240" w:lineRule="auto"/>
                    <w:ind w:right="0"/>
                    <w:rPr>
                      <w:rFonts w:ascii="宋体" w:hAnsi="宋体" w:cs="宋体"/>
                      <w:szCs w:val="21"/>
                      <w:highlight w:val="none"/>
                    </w:rPr>
                  </w:pPr>
                  <w:r>
                    <w:rPr>
                      <w:rFonts w:hint="eastAsia" w:ascii="宋体" w:hAnsi="宋体" w:cs="宋体"/>
                      <w:szCs w:val="21"/>
                      <w:highlight w:val="none"/>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72" w:type="dxa"/>
                  <w:vMerge w:val="continue"/>
                  <w:tcBorders>
                    <w:tl2br w:val="nil"/>
                    <w:tr2bl w:val="nil"/>
                  </w:tcBorders>
                  <w:noWrap/>
                  <w:vAlign w:val="center"/>
                </w:tcPr>
                <w:p>
                  <w:pPr>
                    <w:pStyle w:val="34"/>
                    <w:tabs>
                      <w:tab w:val="left" w:pos="1119"/>
                    </w:tabs>
                    <w:snapToGrid/>
                    <w:spacing w:before="0" w:after="0" w:line="240" w:lineRule="auto"/>
                    <w:ind w:right="0"/>
                    <w:rPr>
                      <w:rFonts w:ascii="宋体" w:hAnsi="宋体" w:cs="宋体"/>
                      <w:szCs w:val="21"/>
                      <w:highlight w:val="none"/>
                    </w:rPr>
                  </w:pPr>
                </w:p>
              </w:tc>
              <w:tc>
                <w:tcPr>
                  <w:tcW w:w="908" w:type="dxa"/>
                  <w:vMerge w:val="continue"/>
                  <w:tcBorders>
                    <w:tl2br w:val="nil"/>
                    <w:tr2bl w:val="nil"/>
                  </w:tcBorders>
                  <w:noWrap/>
                  <w:vAlign w:val="center"/>
                </w:tcPr>
                <w:p>
                  <w:pPr>
                    <w:pStyle w:val="34"/>
                    <w:tabs>
                      <w:tab w:val="left" w:pos="1119"/>
                    </w:tabs>
                    <w:snapToGrid/>
                    <w:spacing w:before="0" w:after="0" w:line="240" w:lineRule="auto"/>
                    <w:ind w:right="0"/>
                    <w:rPr>
                      <w:rFonts w:ascii="宋体" w:hAnsi="宋体" w:cs="宋体"/>
                      <w:szCs w:val="21"/>
                      <w:highlight w:val="none"/>
                    </w:rPr>
                  </w:pPr>
                </w:p>
              </w:tc>
              <w:tc>
                <w:tcPr>
                  <w:tcW w:w="699" w:type="dxa"/>
                  <w:vMerge w:val="continue"/>
                  <w:tcBorders>
                    <w:tl2br w:val="nil"/>
                    <w:tr2bl w:val="nil"/>
                  </w:tcBorders>
                  <w:noWrap/>
                  <w:vAlign w:val="center"/>
                </w:tcPr>
                <w:p>
                  <w:pPr>
                    <w:pStyle w:val="34"/>
                    <w:tabs>
                      <w:tab w:val="left" w:pos="1119"/>
                    </w:tabs>
                    <w:snapToGrid/>
                    <w:spacing w:before="0" w:after="0" w:line="240" w:lineRule="auto"/>
                    <w:ind w:right="0"/>
                    <w:rPr>
                      <w:rFonts w:ascii="宋体" w:hAnsi="宋体" w:cs="宋体"/>
                      <w:szCs w:val="21"/>
                      <w:highlight w:val="none"/>
                    </w:rPr>
                  </w:pPr>
                </w:p>
              </w:tc>
              <w:tc>
                <w:tcPr>
                  <w:tcW w:w="1696" w:type="dxa"/>
                  <w:tcBorders>
                    <w:tl2br w:val="nil"/>
                    <w:tr2bl w:val="nil"/>
                  </w:tcBorders>
                  <w:noWrap/>
                  <w:vAlign w:val="center"/>
                </w:tcPr>
                <w:p>
                  <w:pPr>
                    <w:pStyle w:val="34"/>
                    <w:tabs>
                      <w:tab w:val="left" w:pos="1119"/>
                    </w:tabs>
                    <w:snapToGrid/>
                    <w:spacing w:before="0" w:after="0" w:line="240" w:lineRule="auto"/>
                    <w:ind w:right="0"/>
                    <w:rPr>
                      <w:rFonts w:ascii="宋体" w:hAnsi="宋体" w:cs="宋体"/>
                      <w:szCs w:val="21"/>
                      <w:highlight w:val="none"/>
                    </w:rPr>
                  </w:pPr>
                  <w:r>
                    <w:rPr>
                      <w:rFonts w:hint="eastAsia" w:ascii="宋体" w:hAnsi="宋体" w:cs="宋体"/>
                      <w:szCs w:val="21"/>
                      <w:highlight w:val="none"/>
                    </w:rPr>
                    <w:t>风轮直径</w:t>
                  </w:r>
                </w:p>
              </w:tc>
              <w:tc>
                <w:tcPr>
                  <w:tcW w:w="1825" w:type="dxa"/>
                  <w:tcBorders>
                    <w:tl2br w:val="nil"/>
                    <w:tr2bl w:val="nil"/>
                  </w:tcBorders>
                  <w:noWrap/>
                  <w:vAlign w:val="center"/>
                </w:tcPr>
                <w:p>
                  <w:pPr>
                    <w:pStyle w:val="34"/>
                    <w:tabs>
                      <w:tab w:val="left" w:pos="1119"/>
                    </w:tabs>
                    <w:snapToGrid/>
                    <w:spacing w:before="0" w:after="0" w:line="240" w:lineRule="auto"/>
                    <w:ind w:right="0"/>
                    <w:rPr>
                      <w:rFonts w:ascii="宋体" w:hAnsi="宋体" w:cs="宋体"/>
                      <w:szCs w:val="21"/>
                      <w:highlight w:val="none"/>
                    </w:rPr>
                  </w:pPr>
                  <w:r>
                    <w:rPr>
                      <w:rFonts w:hint="eastAsia" w:ascii="宋体" w:hAnsi="宋体" w:cs="宋体"/>
                      <w:szCs w:val="21"/>
                      <w:highlight w:val="none"/>
                    </w:rPr>
                    <w:t>m</w:t>
                  </w:r>
                </w:p>
              </w:tc>
              <w:tc>
                <w:tcPr>
                  <w:tcW w:w="2229" w:type="dxa"/>
                  <w:tcBorders>
                    <w:tl2br w:val="nil"/>
                    <w:tr2bl w:val="nil"/>
                  </w:tcBorders>
                  <w:noWrap/>
                  <w:vAlign w:val="center"/>
                </w:tcPr>
                <w:p>
                  <w:pPr>
                    <w:pStyle w:val="34"/>
                    <w:tabs>
                      <w:tab w:val="left" w:pos="1119"/>
                    </w:tabs>
                    <w:snapToGrid/>
                    <w:spacing w:before="0" w:after="0" w:line="240" w:lineRule="auto"/>
                    <w:ind w:right="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220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72" w:type="dxa"/>
                  <w:vMerge w:val="continue"/>
                  <w:tcBorders>
                    <w:tl2br w:val="nil"/>
                    <w:tr2bl w:val="nil"/>
                  </w:tcBorders>
                  <w:noWrap/>
                  <w:vAlign w:val="center"/>
                </w:tcPr>
                <w:p>
                  <w:pPr>
                    <w:pStyle w:val="34"/>
                    <w:tabs>
                      <w:tab w:val="left" w:pos="1119"/>
                    </w:tabs>
                    <w:snapToGrid/>
                    <w:spacing w:before="0" w:after="0" w:line="240" w:lineRule="auto"/>
                    <w:ind w:right="0"/>
                    <w:rPr>
                      <w:rFonts w:ascii="宋体" w:hAnsi="宋体" w:cs="宋体"/>
                      <w:szCs w:val="21"/>
                      <w:highlight w:val="none"/>
                    </w:rPr>
                  </w:pPr>
                </w:p>
              </w:tc>
              <w:tc>
                <w:tcPr>
                  <w:tcW w:w="908" w:type="dxa"/>
                  <w:vMerge w:val="continue"/>
                  <w:tcBorders>
                    <w:tl2br w:val="nil"/>
                    <w:tr2bl w:val="nil"/>
                  </w:tcBorders>
                  <w:noWrap/>
                  <w:vAlign w:val="center"/>
                </w:tcPr>
                <w:p>
                  <w:pPr>
                    <w:pStyle w:val="34"/>
                    <w:tabs>
                      <w:tab w:val="left" w:pos="1119"/>
                    </w:tabs>
                    <w:snapToGrid/>
                    <w:spacing w:before="0" w:after="0" w:line="240" w:lineRule="auto"/>
                    <w:ind w:right="0"/>
                    <w:rPr>
                      <w:rFonts w:ascii="宋体" w:hAnsi="宋体" w:cs="宋体"/>
                      <w:szCs w:val="21"/>
                      <w:highlight w:val="none"/>
                    </w:rPr>
                  </w:pPr>
                </w:p>
              </w:tc>
              <w:tc>
                <w:tcPr>
                  <w:tcW w:w="699" w:type="dxa"/>
                  <w:vMerge w:val="continue"/>
                  <w:tcBorders>
                    <w:tl2br w:val="nil"/>
                    <w:tr2bl w:val="nil"/>
                  </w:tcBorders>
                  <w:noWrap/>
                  <w:vAlign w:val="center"/>
                </w:tcPr>
                <w:p>
                  <w:pPr>
                    <w:pStyle w:val="34"/>
                    <w:tabs>
                      <w:tab w:val="left" w:pos="1119"/>
                    </w:tabs>
                    <w:snapToGrid/>
                    <w:spacing w:before="0" w:after="0" w:line="240" w:lineRule="auto"/>
                    <w:ind w:right="0"/>
                    <w:rPr>
                      <w:rFonts w:ascii="宋体" w:hAnsi="宋体" w:cs="宋体"/>
                      <w:szCs w:val="21"/>
                      <w:highlight w:val="none"/>
                    </w:rPr>
                  </w:pPr>
                </w:p>
              </w:tc>
              <w:tc>
                <w:tcPr>
                  <w:tcW w:w="1696" w:type="dxa"/>
                  <w:tcBorders>
                    <w:tl2br w:val="nil"/>
                    <w:tr2bl w:val="nil"/>
                  </w:tcBorders>
                  <w:noWrap/>
                  <w:vAlign w:val="center"/>
                </w:tcPr>
                <w:p>
                  <w:pPr>
                    <w:pStyle w:val="34"/>
                    <w:tabs>
                      <w:tab w:val="left" w:pos="1119"/>
                    </w:tabs>
                    <w:snapToGrid/>
                    <w:spacing w:before="0" w:after="0" w:line="240" w:lineRule="auto"/>
                    <w:ind w:right="0"/>
                    <w:rPr>
                      <w:rFonts w:ascii="宋体" w:hAnsi="宋体" w:cs="宋体"/>
                      <w:szCs w:val="21"/>
                      <w:highlight w:val="none"/>
                    </w:rPr>
                  </w:pPr>
                  <w:r>
                    <w:rPr>
                      <w:rFonts w:hint="eastAsia" w:ascii="宋体" w:hAnsi="宋体" w:cs="宋体"/>
                      <w:szCs w:val="21"/>
                      <w:highlight w:val="none"/>
                    </w:rPr>
                    <w:t>切入风速</w:t>
                  </w:r>
                </w:p>
              </w:tc>
              <w:tc>
                <w:tcPr>
                  <w:tcW w:w="1825" w:type="dxa"/>
                  <w:tcBorders>
                    <w:tl2br w:val="nil"/>
                    <w:tr2bl w:val="nil"/>
                  </w:tcBorders>
                  <w:noWrap/>
                  <w:vAlign w:val="center"/>
                </w:tcPr>
                <w:p>
                  <w:pPr>
                    <w:pStyle w:val="34"/>
                    <w:tabs>
                      <w:tab w:val="left" w:pos="1119"/>
                    </w:tabs>
                    <w:snapToGrid/>
                    <w:spacing w:before="0" w:after="0" w:line="240" w:lineRule="auto"/>
                    <w:ind w:right="0"/>
                    <w:rPr>
                      <w:rFonts w:ascii="宋体" w:hAnsi="宋体" w:cs="宋体"/>
                      <w:szCs w:val="21"/>
                      <w:highlight w:val="none"/>
                    </w:rPr>
                  </w:pPr>
                  <w:r>
                    <w:rPr>
                      <w:rFonts w:hint="eastAsia" w:ascii="宋体" w:hAnsi="宋体" w:cs="宋体"/>
                      <w:szCs w:val="21"/>
                      <w:highlight w:val="none"/>
                    </w:rPr>
                    <w:t>m/s</w:t>
                  </w:r>
                </w:p>
              </w:tc>
              <w:tc>
                <w:tcPr>
                  <w:tcW w:w="2229" w:type="dxa"/>
                  <w:tcBorders>
                    <w:tl2br w:val="nil"/>
                    <w:tr2bl w:val="nil"/>
                  </w:tcBorders>
                  <w:noWrap/>
                  <w:vAlign w:val="center"/>
                </w:tcPr>
                <w:p>
                  <w:pPr>
                    <w:pStyle w:val="34"/>
                    <w:tabs>
                      <w:tab w:val="left" w:pos="1119"/>
                    </w:tabs>
                    <w:snapToGrid/>
                    <w:spacing w:before="0" w:after="0" w:line="240" w:lineRule="auto"/>
                    <w:ind w:right="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72" w:type="dxa"/>
                  <w:vMerge w:val="continue"/>
                  <w:tcBorders>
                    <w:tl2br w:val="nil"/>
                    <w:tr2bl w:val="nil"/>
                  </w:tcBorders>
                  <w:noWrap/>
                  <w:vAlign w:val="center"/>
                </w:tcPr>
                <w:p>
                  <w:pPr>
                    <w:pStyle w:val="34"/>
                    <w:tabs>
                      <w:tab w:val="left" w:pos="1119"/>
                    </w:tabs>
                    <w:snapToGrid/>
                    <w:spacing w:before="0" w:after="0" w:line="240" w:lineRule="auto"/>
                    <w:ind w:right="0"/>
                    <w:rPr>
                      <w:rFonts w:ascii="宋体" w:hAnsi="宋体" w:cs="宋体"/>
                      <w:szCs w:val="21"/>
                      <w:highlight w:val="none"/>
                    </w:rPr>
                  </w:pPr>
                </w:p>
              </w:tc>
              <w:tc>
                <w:tcPr>
                  <w:tcW w:w="908" w:type="dxa"/>
                  <w:vMerge w:val="continue"/>
                  <w:tcBorders>
                    <w:tl2br w:val="nil"/>
                    <w:tr2bl w:val="nil"/>
                  </w:tcBorders>
                  <w:noWrap/>
                  <w:vAlign w:val="center"/>
                </w:tcPr>
                <w:p>
                  <w:pPr>
                    <w:pStyle w:val="34"/>
                    <w:tabs>
                      <w:tab w:val="left" w:pos="1119"/>
                    </w:tabs>
                    <w:snapToGrid/>
                    <w:spacing w:before="0" w:after="0" w:line="240" w:lineRule="auto"/>
                    <w:ind w:right="0"/>
                    <w:rPr>
                      <w:rFonts w:ascii="宋体" w:hAnsi="宋体" w:cs="宋体"/>
                      <w:szCs w:val="21"/>
                      <w:highlight w:val="none"/>
                    </w:rPr>
                  </w:pPr>
                </w:p>
              </w:tc>
              <w:tc>
                <w:tcPr>
                  <w:tcW w:w="699" w:type="dxa"/>
                  <w:vMerge w:val="continue"/>
                  <w:tcBorders>
                    <w:tl2br w:val="nil"/>
                    <w:tr2bl w:val="nil"/>
                  </w:tcBorders>
                  <w:noWrap/>
                  <w:vAlign w:val="center"/>
                </w:tcPr>
                <w:p>
                  <w:pPr>
                    <w:pStyle w:val="34"/>
                    <w:tabs>
                      <w:tab w:val="left" w:pos="1119"/>
                    </w:tabs>
                    <w:snapToGrid/>
                    <w:spacing w:before="0" w:after="0" w:line="240" w:lineRule="auto"/>
                    <w:ind w:right="0"/>
                    <w:rPr>
                      <w:rFonts w:ascii="宋体" w:hAnsi="宋体" w:cs="宋体"/>
                      <w:szCs w:val="21"/>
                      <w:highlight w:val="none"/>
                    </w:rPr>
                  </w:pPr>
                </w:p>
              </w:tc>
              <w:tc>
                <w:tcPr>
                  <w:tcW w:w="1696" w:type="dxa"/>
                  <w:tcBorders>
                    <w:tl2br w:val="nil"/>
                    <w:tr2bl w:val="nil"/>
                  </w:tcBorders>
                  <w:noWrap/>
                  <w:vAlign w:val="center"/>
                </w:tcPr>
                <w:p>
                  <w:pPr>
                    <w:pStyle w:val="34"/>
                    <w:tabs>
                      <w:tab w:val="left" w:pos="1119"/>
                    </w:tabs>
                    <w:snapToGrid/>
                    <w:spacing w:before="0" w:after="0" w:line="240" w:lineRule="auto"/>
                    <w:ind w:right="0"/>
                    <w:rPr>
                      <w:rFonts w:ascii="宋体" w:hAnsi="宋体" w:cs="宋体"/>
                      <w:szCs w:val="21"/>
                      <w:highlight w:val="none"/>
                    </w:rPr>
                  </w:pPr>
                  <w:r>
                    <w:rPr>
                      <w:rFonts w:hint="eastAsia" w:ascii="宋体" w:hAnsi="宋体" w:cs="宋体"/>
                      <w:szCs w:val="21"/>
                      <w:highlight w:val="none"/>
                    </w:rPr>
                    <w:t>额定风速</w:t>
                  </w:r>
                </w:p>
              </w:tc>
              <w:tc>
                <w:tcPr>
                  <w:tcW w:w="1825" w:type="dxa"/>
                  <w:tcBorders>
                    <w:tl2br w:val="nil"/>
                    <w:tr2bl w:val="nil"/>
                  </w:tcBorders>
                  <w:noWrap/>
                  <w:vAlign w:val="center"/>
                </w:tcPr>
                <w:p>
                  <w:pPr>
                    <w:pStyle w:val="34"/>
                    <w:tabs>
                      <w:tab w:val="left" w:pos="1119"/>
                    </w:tabs>
                    <w:snapToGrid/>
                    <w:spacing w:before="0" w:after="0" w:line="240" w:lineRule="auto"/>
                    <w:ind w:right="0"/>
                    <w:rPr>
                      <w:rFonts w:ascii="宋体" w:hAnsi="宋体" w:cs="宋体"/>
                      <w:szCs w:val="21"/>
                      <w:highlight w:val="none"/>
                    </w:rPr>
                  </w:pPr>
                  <w:r>
                    <w:rPr>
                      <w:rFonts w:hint="eastAsia" w:ascii="宋体" w:hAnsi="宋体" w:cs="宋体"/>
                      <w:szCs w:val="21"/>
                      <w:highlight w:val="none"/>
                    </w:rPr>
                    <w:t>m/s</w:t>
                  </w:r>
                </w:p>
              </w:tc>
              <w:tc>
                <w:tcPr>
                  <w:tcW w:w="2229" w:type="dxa"/>
                  <w:tcBorders>
                    <w:tl2br w:val="nil"/>
                    <w:tr2bl w:val="nil"/>
                  </w:tcBorders>
                  <w:noWrap/>
                  <w:vAlign w:val="center"/>
                </w:tcPr>
                <w:p>
                  <w:pPr>
                    <w:pStyle w:val="34"/>
                    <w:tabs>
                      <w:tab w:val="left" w:pos="1119"/>
                    </w:tabs>
                    <w:snapToGrid/>
                    <w:spacing w:before="0" w:after="0" w:line="240" w:lineRule="auto"/>
                    <w:ind w:right="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72" w:type="dxa"/>
                  <w:vMerge w:val="continue"/>
                  <w:tcBorders>
                    <w:tl2br w:val="nil"/>
                    <w:tr2bl w:val="nil"/>
                  </w:tcBorders>
                  <w:noWrap/>
                  <w:vAlign w:val="center"/>
                </w:tcPr>
                <w:p>
                  <w:pPr>
                    <w:pStyle w:val="34"/>
                    <w:tabs>
                      <w:tab w:val="left" w:pos="1119"/>
                    </w:tabs>
                    <w:snapToGrid/>
                    <w:spacing w:before="0" w:after="0" w:line="240" w:lineRule="auto"/>
                    <w:ind w:right="0"/>
                    <w:rPr>
                      <w:rFonts w:ascii="宋体" w:hAnsi="宋体" w:cs="宋体"/>
                      <w:szCs w:val="21"/>
                      <w:highlight w:val="none"/>
                    </w:rPr>
                  </w:pPr>
                </w:p>
              </w:tc>
              <w:tc>
                <w:tcPr>
                  <w:tcW w:w="908" w:type="dxa"/>
                  <w:vMerge w:val="continue"/>
                  <w:tcBorders>
                    <w:tl2br w:val="nil"/>
                    <w:tr2bl w:val="nil"/>
                  </w:tcBorders>
                  <w:noWrap/>
                  <w:vAlign w:val="center"/>
                </w:tcPr>
                <w:p>
                  <w:pPr>
                    <w:pStyle w:val="34"/>
                    <w:tabs>
                      <w:tab w:val="left" w:pos="1119"/>
                    </w:tabs>
                    <w:snapToGrid/>
                    <w:spacing w:before="0" w:after="0" w:line="240" w:lineRule="auto"/>
                    <w:ind w:right="0"/>
                    <w:rPr>
                      <w:rFonts w:ascii="宋体" w:hAnsi="宋体" w:cs="宋体"/>
                      <w:szCs w:val="21"/>
                      <w:highlight w:val="none"/>
                    </w:rPr>
                  </w:pPr>
                </w:p>
              </w:tc>
              <w:tc>
                <w:tcPr>
                  <w:tcW w:w="699" w:type="dxa"/>
                  <w:vMerge w:val="continue"/>
                  <w:tcBorders>
                    <w:tl2br w:val="nil"/>
                    <w:tr2bl w:val="nil"/>
                  </w:tcBorders>
                  <w:noWrap/>
                  <w:vAlign w:val="center"/>
                </w:tcPr>
                <w:p>
                  <w:pPr>
                    <w:pStyle w:val="34"/>
                    <w:tabs>
                      <w:tab w:val="left" w:pos="1119"/>
                    </w:tabs>
                    <w:snapToGrid/>
                    <w:spacing w:before="0" w:after="0" w:line="240" w:lineRule="auto"/>
                    <w:ind w:right="0"/>
                    <w:rPr>
                      <w:rFonts w:ascii="宋体" w:hAnsi="宋体" w:cs="宋体"/>
                      <w:szCs w:val="21"/>
                      <w:highlight w:val="none"/>
                    </w:rPr>
                  </w:pPr>
                </w:p>
              </w:tc>
              <w:tc>
                <w:tcPr>
                  <w:tcW w:w="1696" w:type="dxa"/>
                  <w:tcBorders>
                    <w:tl2br w:val="nil"/>
                    <w:tr2bl w:val="nil"/>
                  </w:tcBorders>
                  <w:noWrap/>
                  <w:vAlign w:val="center"/>
                </w:tcPr>
                <w:p>
                  <w:pPr>
                    <w:pStyle w:val="34"/>
                    <w:tabs>
                      <w:tab w:val="left" w:pos="1119"/>
                    </w:tabs>
                    <w:snapToGrid/>
                    <w:spacing w:before="0" w:after="0" w:line="240" w:lineRule="auto"/>
                    <w:ind w:right="0"/>
                    <w:rPr>
                      <w:rFonts w:ascii="宋体" w:hAnsi="宋体" w:cs="宋体"/>
                      <w:szCs w:val="21"/>
                      <w:highlight w:val="none"/>
                    </w:rPr>
                  </w:pPr>
                  <w:r>
                    <w:rPr>
                      <w:rFonts w:hint="eastAsia" w:ascii="宋体" w:hAnsi="宋体" w:cs="宋体"/>
                      <w:szCs w:val="21"/>
                      <w:highlight w:val="none"/>
                    </w:rPr>
                    <w:t>切出风速</w:t>
                  </w:r>
                </w:p>
              </w:tc>
              <w:tc>
                <w:tcPr>
                  <w:tcW w:w="1825" w:type="dxa"/>
                  <w:tcBorders>
                    <w:tl2br w:val="nil"/>
                    <w:tr2bl w:val="nil"/>
                  </w:tcBorders>
                  <w:noWrap/>
                  <w:vAlign w:val="center"/>
                </w:tcPr>
                <w:p>
                  <w:pPr>
                    <w:pStyle w:val="34"/>
                    <w:tabs>
                      <w:tab w:val="left" w:pos="1119"/>
                    </w:tabs>
                    <w:snapToGrid/>
                    <w:spacing w:before="0" w:after="0" w:line="240" w:lineRule="auto"/>
                    <w:ind w:right="0"/>
                    <w:rPr>
                      <w:rFonts w:ascii="宋体" w:hAnsi="宋体" w:cs="宋体"/>
                      <w:szCs w:val="21"/>
                      <w:highlight w:val="none"/>
                    </w:rPr>
                  </w:pPr>
                  <w:r>
                    <w:rPr>
                      <w:rFonts w:hint="eastAsia" w:ascii="宋体" w:hAnsi="宋体" w:cs="宋体"/>
                      <w:szCs w:val="21"/>
                      <w:highlight w:val="none"/>
                    </w:rPr>
                    <w:t>m/s</w:t>
                  </w:r>
                </w:p>
              </w:tc>
              <w:tc>
                <w:tcPr>
                  <w:tcW w:w="2229" w:type="dxa"/>
                  <w:tcBorders>
                    <w:tl2br w:val="nil"/>
                    <w:tr2bl w:val="nil"/>
                  </w:tcBorders>
                  <w:noWrap/>
                  <w:vAlign w:val="center"/>
                </w:tcPr>
                <w:p>
                  <w:pPr>
                    <w:pStyle w:val="34"/>
                    <w:tabs>
                      <w:tab w:val="left" w:pos="1119"/>
                    </w:tabs>
                    <w:snapToGrid/>
                    <w:spacing w:before="0" w:after="0" w:line="240" w:lineRule="auto"/>
                    <w:ind w:right="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72" w:type="dxa"/>
                  <w:vMerge w:val="continue"/>
                  <w:tcBorders>
                    <w:tl2br w:val="nil"/>
                    <w:tr2bl w:val="nil"/>
                  </w:tcBorders>
                  <w:noWrap/>
                  <w:vAlign w:val="center"/>
                </w:tcPr>
                <w:p>
                  <w:pPr>
                    <w:pStyle w:val="34"/>
                    <w:tabs>
                      <w:tab w:val="left" w:pos="1119"/>
                    </w:tabs>
                    <w:snapToGrid/>
                    <w:spacing w:before="0" w:after="0" w:line="240" w:lineRule="auto"/>
                    <w:ind w:right="0"/>
                    <w:rPr>
                      <w:rFonts w:ascii="宋体" w:hAnsi="宋体" w:cs="宋体"/>
                      <w:szCs w:val="21"/>
                      <w:highlight w:val="none"/>
                    </w:rPr>
                  </w:pPr>
                </w:p>
              </w:tc>
              <w:tc>
                <w:tcPr>
                  <w:tcW w:w="908" w:type="dxa"/>
                  <w:vMerge w:val="continue"/>
                  <w:tcBorders>
                    <w:tl2br w:val="nil"/>
                    <w:tr2bl w:val="nil"/>
                  </w:tcBorders>
                  <w:noWrap/>
                  <w:vAlign w:val="center"/>
                </w:tcPr>
                <w:p>
                  <w:pPr>
                    <w:pStyle w:val="34"/>
                    <w:tabs>
                      <w:tab w:val="left" w:pos="1119"/>
                    </w:tabs>
                    <w:snapToGrid/>
                    <w:spacing w:before="0" w:after="0" w:line="240" w:lineRule="auto"/>
                    <w:ind w:right="0"/>
                    <w:rPr>
                      <w:rFonts w:ascii="宋体" w:hAnsi="宋体" w:cs="宋体"/>
                      <w:szCs w:val="21"/>
                      <w:highlight w:val="none"/>
                    </w:rPr>
                  </w:pPr>
                </w:p>
              </w:tc>
              <w:tc>
                <w:tcPr>
                  <w:tcW w:w="699" w:type="dxa"/>
                  <w:vMerge w:val="continue"/>
                  <w:tcBorders>
                    <w:tl2br w:val="nil"/>
                    <w:tr2bl w:val="nil"/>
                  </w:tcBorders>
                  <w:noWrap/>
                  <w:vAlign w:val="center"/>
                </w:tcPr>
                <w:p>
                  <w:pPr>
                    <w:pStyle w:val="34"/>
                    <w:tabs>
                      <w:tab w:val="left" w:pos="1119"/>
                    </w:tabs>
                    <w:snapToGrid/>
                    <w:spacing w:before="0" w:after="0" w:line="240" w:lineRule="auto"/>
                    <w:ind w:right="0"/>
                    <w:rPr>
                      <w:rFonts w:ascii="宋体" w:hAnsi="宋体" w:cs="宋体"/>
                      <w:szCs w:val="21"/>
                      <w:highlight w:val="none"/>
                    </w:rPr>
                  </w:pPr>
                </w:p>
              </w:tc>
              <w:tc>
                <w:tcPr>
                  <w:tcW w:w="1696" w:type="dxa"/>
                  <w:tcBorders>
                    <w:tl2br w:val="nil"/>
                    <w:tr2bl w:val="nil"/>
                  </w:tcBorders>
                  <w:noWrap/>
                  <w:vAlign w:val="center"/>
                </w:tcPr>
                <w:p>
                  <w:pPr>
                    <w:pStyle w:val="34"/>
                    <w:tabs>
                      <w:tab w:val="left" w:pos="1119"/>
                    </w:tabs>
                    <w:snapToGrid/>
                    <w:spacing w:before="0" w:after="0" w:line="240" w:lineRule="auto"/>
                    <w:ind w:right="0"/>
                    <w:rPr>
                      <w:rFonts w:ascii="宋体" w:hAnsi="宋体" w:cs="宋体"/>
                      <w:szCs w:val="21"/>
                      <w:highlight w:val="none"/>
                    </w:rPr>
                  </w:pPr>
                  <w:r>
                    <w:rPr>
                      <w:rFonts w:hint="eastAsia" w:ascii="宋体" w:hAnsi="宋体" w:cs="宋体"/>
                      <w:szCs w:val="21"/>
                      <w:highlight w:val="none"/>
                    </w:rPr>
                    <w:t>轮毂高度</w:t>
                  </w:r>
                </w:p>
              </w:tc>
              <w:tc>
                <w:tcPr>
                  <w:tcW w:w="1825" w:type="dxa"/>
                  <w:tcBorders>
                    <w:tl2br w:val="nil"/>
                    <w:tr2bl w:val="nil"/>
                  </w:tcBorders>
                  <w:noWrap/>
                  <w:vAlign w:val="center"/>
                </w:tcPr>
                <w:p>
                  <w:pPr>
                    <w:pStyle w:val="34"/>
                    <w:tabs>
                      <w:tab w:val="left" w:pos="1119"/>
                    </w:tabs>
                    <w:snapToGrid/>
                    <w:spacing w:before="0" w:after="0" w:line="240" w:lineRule="auto"/>
                    <w:ind w:right="0"/>
                    <w:rPr>
                      <w:rFonts w:ascii="宋体" w:hAnsi="宋体" w:cs="宋体"/>
                      <w:szCs w:val="21"/>
                      <w:highlight w:val="none"/>
                    </w:rPr>
                  </w:pPr>
                  <w:r>
                    <w:rPr>
                      <w:rFonts w:hint="eastAsia" w:ascii="宋体" w:hAnsi="宋体" w:cs="宋体"/>
                      <w:szCs w:val="21"/>
                      <w:highlight w:val="none"/>
                    </w:rPr>
                    <w:t>m</w:t>
                  </w:r>
                </w:p>
              </w:tc>
              <w:tc>
                <w:tcPr>
                  <w:tcW w:w="2229" w:type="dxa"/>
                  <w:tcBorders>
                    <w:tl2br w:val="nil"/>
                    <w:tr2bl w:val="nil"/>
                  </w:tcBorders>
                  <w:noWrap/>
                  <w:vAlign w:val="center"/>
                </w:tcPr>
                <w:p>
                  <w:pPr>
                    <w:pStyle w:val="34"/>
                    <w:tabs>
                      <w:tab w:val="left" w:pos="1119"/>
                    </w:tabs>
                    <w:snapToGrid/>
                    <w:spacing w:before="0" w:after="0" w:line="240" w:lineRule="auto"/>
                    <w:ind w:right="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72" w:type="dxa"/>
                  <w:vMerge w:val="continue"/>
                  <w:tcBorders>
                    <w:tl2br w:val="nil"/>
                    <w:tr2bl w:val="nil"/>
                  </w:tcBorders>
                  <w:noWrap/>
                  <w:vAlign w:val="center"/>
                </w:tcPr>
                <w:p>
                  <w:pPr>
                    <w:pStyle w:val="34"/>
                    <w:tabs>
                      <w:tab w:val="left" w:pos="1119"/>
                    </w:tabs>
                    <w:snapToGrid/>
                    <w:spacing w:before="0" w:after="0" w:line="240" w:lineRule="auto"/>
                    <w:ind w:right="0"/>
                    <w:rPr>
                      <w:rFonts w:ascii="宋体" w:hAnsi="宋体" w:cs="宋体"/>
                      <w:szCs w:val="21"/>
                      <w:highlight w:val="none"/>
                    </w:rPr>
                  </w:pPr>
                </w:p>
              </w:tc>
              <w:tc>
                <w:tcPr>
                  <w:tcW w:w="908" w:type="dxa"/>
                  <w:vMerge w:val="continue"/>
                  <w:tcBorders>
                    <w:tl2br w:val="nil"/>
                    <w:tr2bl w:val="nil"/>
                  </w:tcBorders>
                  <w:noWrap/>
                  <w:vAlign w:val="center"/>
                </w:tcPr>
                <w:p>
                  <w:pPr>
                    <w:pStyle w:val="34"/>
                    <w:tabs>
                      <w:tab w:val="left" w:pos="1119"/>
                    </w:tabs>
                    <w:snapToGrid/>
                    <w:spacing w:before="0" w:after="0" w:line="240" w:lineRule="auto"/>
                    <w:ind w:right="0"/>
                    <w:rPr>
                      <w:rFonts w:ascii="宋体" w:hAnsi="宋体" w:cs="宋体"/>
                      <w:szCs w:val="21"/>
                      <w:highlight w:val="none"/>
                    </w:rPr>
                  </w:pPr>
                </w:p>
              </w:tc>
              <w:tc>
                <w:tcPr>
                  <w:tcW w:w="699" w:type="dxa"/>
                  <w:vMerge w:val="restart"/>
                  <w:tcBorders>
                    <w:tl2br w:val="nil"/>
                    <w:tr2bl w:val="nil"/>
                  </w:tcBorders>
                  <w:noWrap/>
                  <w:vAlign w:val="center"/>
                </w:tcPr>
                <w:p>
                  <w:pPr>
                    <w:pStyle w:val="34"/>
                    <w:tabs>
                      <w:tab w:val="left" w:pos="1119"/>
                    </w:tabs>
                    <w:snapToGrid/>
                    <w:spacing w:before="0" w:after="0" w:line="240" w:lineRule="auto"/>
                    <w:ind w:right="0"/>
                    <w:rPr>
                      <w:rFonts w:ascii="宋体" w:hAnsi="宋体" w:cs="宋体"/>
                      <w:szCs w:val="21"/>
                      <w:highlight w:val="none"/>
                    </w:rPr>
                  </w:pPr>
                  <w:r>
                    <w:rPr>
                      <w:rFonts w:hint="eastAsia" w:ascii="宋体" w:hAnsi="宋体" w:cs="宋体"/>
                      <w:szCs w:val="21"/>
                      <w:highlight w:val="none"/>
                    </w:rPr>
                    <w:t>箱变</w:t>
                  </w:r>
                </w:p>
              </w:tc>
              <w:tc>
                <w:tcPr>
                  <w:tcW w:w="1696" w:type="dxa"/>
                  <w:tcBorders>
                    <w:tl2br w:val="nil"/>
                    <w:tr2bl w:val="nil"/>
                  </w:tcBorders>
                  <w:noWrap/>
                  <w:vAlign w:val="center"/>
                </w:tcPr>
                <w:p>
                  <w:pPr>
                    <w:pStyle w:val="34"/>
                    <w:tabs>
                      <w:tab w:val="left" w:pos="1119"/>
                    </w:tabs>
                    <w:snapToGrid/>
                    <w:spacing w:before="0" w:after="0" w:line="240" w:lineRule="auto"/>
                    <w:ind w:right="0"/>
                    <w:rPr>
                      <w:rFonts w:ascii="宋体" w:hAnsi="宋体" w:cs="宋体"/>
                      <w:szCs w:val="21"/>
                      <w:highlight w:val="none"/>
                    </w:rPr>
                  </w:pPr>
                  <w:r>
                    <w:rPr>
                      <w:rFonts w:hint="eastAsia" w:ascii="宋体" w:hAnsi="宋体" w:cs="宋体"/>
                      <w:szCs w:val="21"/>
                      <w:highlight w:val="none"/>
                    </w:rPr>
                    <w:t>数量</w:t>
                  </w:r>
                </w:p>
              </w:tc>
              <w:tc>
                <w:tcPr>
                  <w:tcW w:w="1825" w:type="dxa"/>
                  <w:tcBorders>
                    <w:tl2br w:val="nil"/>
                    <w:tr2bl w:val="nil"/>
                  </w:tcBorders>
                  <w:noWrap/>
                  <w:vAlign w:val="center"/>
                </w:tcPr>
                <w:p>
                  <w:pPr>
                    <w:pStyle w:val="34"/>
                    <w:tabs>
                      <w:tab w:val="left" w:pos="1119"/>
                    </w:tabs>
                    <w:snapToGrid/>
                    <w:spacing w:before="0" w:after="0" w:line="240" w:lineRule="auto"/>
                    <w:ind w:right="0"/>
                    <w:rPr>
                      <w:rFonts w:ascii="宋体" w:hAnsi="宋体" w:cs="宋体"/>
                      <w:szCs w:val="21"/>
                      <w:highlight w:val="none"/>
                    </w:rPr>
                  </w:pPr>
                  <w:r>
                    <w:rPr>
                      <w:rFonts w:hint="eastAsia" w:ascii="宋体" w:hAnsi="宋体" w:cs="宋体"/>
                      <w:szCs w:val="21"/>
                      <w:highlight w:val="none"/>
                    </w:rPr>
                    <w:t>台</w:t>
                  </w:r>
                </w:p>
              </w:tc>
              <w:tc>
                <w:tcPr>
                  <w:tcW w:w="2229" w:type="dxa"/>
                  <w:tcBorders>
                    <w:tl2br w:val="nil"/>
                    <w:tr2bl w:val="nil"/>
                  </w:tcBorders>
                  <w:noWrap/>
                  <w:vAlign w:val="center"/>
                </w:tcPr>
                <w:p>
                  <w:pPr>
                    <w:pStyle w:val="34"/>
                    <w:tabs>
                      <w:tab w:val="left" w:pos="1119"/>
                    </w:tabs>
                    <w:snapToGrid/>
                    <w:spacing w:before="0" w:after="0" w:line="240" w:lineRule="auto"/>
                    <w:ind w:right="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72" w:type="dxa"/>
                  <w:vMerge w:val="continue"/>
                  <w:tcBorders>
                    <w:tl2br w:val="nil"/>
                    <w:tr2bl w:val="nil"/>
                  </w:tcBorders>
                  <w:noWrap/>
                  <w:vAlign w:val="center"/>
                </w:tcPr>
                <w:p>
                  <w:pPr>
                    <w:pStyle w:val="34"/>
                    <w:tabs>
                      <w:tab w:val="left" w:pos="1119"/>
                    </w:tabs>
                    <w:snapToGrid/>
                    <w:spacing w:before="0" w:after="0" w:line="240" w:lineRule="auto"/>
                    <w:ind w:right="0"/>
                    <w:rPr>
                      <w:rFonts w:ascii="宋体" w:hAnsi="宋体" w:cs="宋体"/>
                      <w:szCs w:val="21"/>
                      <w:highlight w:val="none"/>
                    </w:rPr>
                  </w:pPr>
                </w:p>
              </w:tc>
              <w:tc>
                <w:tcPr>
                  <w:tcW w:w="908" w:type="dxa"/>
                  <w:vMerge w:val="continue"/>
                  <w:tcBorders>
                    <w:tl2br w:val="nil"/>
                    <w:tr2bl w:val="nil"/>
                  </w:tcBorders>
                  <w:noWrap/>
                  <w:vAlign w:val="center"/>
                </w:tcPr>
                <w:p>
                  <w:pPr>
                    <w:pStyle w:val="34"/>
                    <w:tabs>
                      <w:tab w:val="left" w:pos="1119"/>
                    </w:tabs>
                    <w:snapToGrid/>
                    <w:spacing w:before="0" w:after="0" w:line="240" w:lineRule="auto"/>
                    <w:ind w:right="0"/>
                    <w:rPr>
                      <w:rFonts w:ascii="宋体" w:hAnsi="宋体" w:cs="宋体"/>
                      <w:szCs w:val="21"/>
                      <w:highlight w:val="none"/>
                    </w:rPr>
                  </w:pPr>
                </w:p>
              </w:tc>
              <w:tc>
                <w:tcPr>
                  <w:tcW w:w="699" w:type="dxa"/>
                  <w:vMerge w:val="continue"/>
                  <w:tcBorders>
                    <w:tl2br w:val="nil"/>
                    <w:tr2bl w:val="nil"/>
                  </w:tcBorders>
                  <w:noWrap/>
                  <w:vAlign w:val="center"/>
                </w:tcPr>
                <w:p>
                  <w:pPr>
                    <w:pStyle w:val="34"/>
                    <w:tabs>
                      <w:tab w:val="left" w:pos="1119"/>
                    </w:tabs>
                    <w:snapToGrid/>
                    <w:spacing w:before="0" w:after="0" w:line="240" w:lineRule="auto"/>
                    <w:ind w:right="0"/>
                    <w:rPr>
                      <w:rFonts w:ascii="宋体" w:hAnsi="宋体" w:cs="宋体"/>
                      <w:szCs w:val="21"/>
                      <w:highlight w:val="none"/>
                    </w:rPr>
                  </w:pPr>
                </w:p>
              </w:tc>
              <w:tc>
                <w:tcPr>
                  <w:tcW w:w="1696" w:type="dxa"/>
                  <w:tcBorders>
                    <w:tl2br w:val="nil"/>
                    <w:tr2bl w:val="nil"/>
                  </w:tcBorders>
                  <w:noWrap/>
                  <w:vAlign w:val="center"/>
                </w:tcPr>
                <w:p>
                  <w:pPr>
                    <w:pStyle w:val="34"/>
                    <w:tabs>
                      <w:tab w:val="left" w:pos="1119"/>
                    </w:tabs>
                    <w:snapToGrid/>
                    <w:spacing w:before="0" w:after="0" w:line="240" w:lineRule="auto"/>
                    <w:ind w:right="0"/>
                    <w:rPr>
                      <w:rFonts w:ascii="宋体" w:hAnsi="宋体" w:cs="宋体"/>
                      <w:szCs w:val="21"/>
                      <w:highlight w:val="none"/>
                    </w:rPr>
                  </w:pPr>
                  <w:r>
                    <w:rPr>
                      <w:rFonts w:hint="eastAsia" w:ascii="宋体" w:hAnsi="宋体" w:cs="宋体"/>
                      <w:szCs w:val="21"/>
                      <w:highlight w:val="none"/>
                    </w:rPr>
                    <w:t>型号</w:t>
                  </w:r>
                </w:p>
              </w:tc>
              <w:tc>
                <w:tcPr>
                  <w:tcW w:w="1825" w:type="dxa"/>
                  <w:tcBorders>
                    <w:tl2br w:val="nil"/>
                    <w:tr2bl w:val="nil"/>
                  </w:tcBorders>
                  <w:noWrap/>
                  <w:vAlign w:val="center"/>
                </w:tcPr>
                <w:p>
                  <w:pPr>
                    <w:pStyle w:val="34"/>
                    <w:tabs>
                      <w:tab w:val="left" w:pos="1119"/>
                    </w:tabs>
                    <w:snapToGrid/>
                    <w:spacing w:before="0" w:after="0" w:line="240" w:lineRule="auto"/>
                    <w:ind w:right="0"/>
                    <w:rPr>
                      <w:rFonts w:ascii="宋体" w:hAnsi="宋体" w:cs="宋体"/>
                      <w:szCs w:val="21"/>
                      <w:highlight w:val="none"/>
                    </w:rPr>
                  </w:pPr>
                  <w:r>
                    <w:rPr>
                      <w:rFonts w:hint="eastAsia" w:ascii="宋体" w:hAnsi="宋体" w:cs="宋体"/>
                      <w:szCs w:val="21"/>
                      <w:highlight w:val="none"/>
                    </w:rPr>
                    <w:t>/</w:t>
                  </w:r>
                </w:p>
              </w:tc>
              <w:tc>
                <w:tcPr>
                  <w:tcW w:w="2229" w:type="dxa"/>
                  <w:tcBorders>
                    <w:tl2br w:val="nil"/>
                    <w:tr2bl w:val="nil"/>
                  </w:tcBorders>
                  <w:noWrap/>
                  <w:vAlign w:val="center"/>
                </w:tcPr>
                <w:p>
                  <w:pPr>
                    <w:pStyle w:val="34"/>
                    <w:tabs>
                      <w:tab w:val="left" w:pos="1119"/>
                    </w:tabs>
                    <w:snapToGrid/>
                    <w:spacing w:before="0" w:after="0" w:line="240" w:lineRule="auto"/>
                    <w:ind w:right="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S18-11000/35</w:t>
                  </w:r>
                </w:p>
              </w:tc>
            </w:tr>
          </w:tbl>
          <w:p>
            <w:pPr>
              <w:rPr>
                <w:rFonts w:hint="eastAsia" w:cs="宋体"/>
                <w:b/>
                <w:bCs/>
                <w:highlight w:val="none"/>
              </w:rPr>
            </w:pPr>
          </w:p>
          <w:p>
            <w:pPr>
              <w:rPr>
                <w:rFonts w:cs="宋体"/>
                <w:b/>
                <w:bCs/>
                <w:highlight w:val="none"/>
              </w:rPr>
            </w:pPr>
            <w:r>
              <w:rPr>
                <w:rFonts w:hint="eastAsia" w:cs="宋体"/>
                <w:b/>
                <w:bCs/>
                <w:highlight w:val="none"/>
              </w:rPr>
              <w:t>4 工程占地</w:t>
            </w:r>
          </w:p>
          <w:p>
            <w:pPr>
              <w:pStyle w:val="35"/>
              <w:overflowPunct w:val="0"/>
              <w:autoSpaceDE w:val="0"/>
              <w:autoSpaceDN w:val="0"/>
              <w:ind w:firstLine="480" w:firstLineChars="200"/>
              <w:rPr>
                <w:rFonts w:cs="宋体"/>
                <w:snapToGrid w:val="0"/>
                <w:kern w:val="0"/>
                <w:highlight w:val="none"/>
              </w:rPr>
            </w:pPr>
            <w:r>
              <w:rPr>
                <w:rFonts w:hint="eastAsia" w:cs="宋体"/>
                <w:snapToGrid w:val="0"/>
                <w:kern w:val="0"/>
                <w:highlight w:val="none"/>
              </w:rPr>
              <w:t>本项目占地包括工程永久占地和临时占地，占地总面积为</w:t>
            </w:r>
            <w:r>
              <w:rPr>
                <w:rFonts w:hint="eastAsia" w:cs="宋体"/>
                <w:highlight w:val="none"/>
                <w:lang w:val="en-US" w:eastAsia="zh-CN"/>
              </w:rPr>
              <w:t>24.2615</w:t>
            </w:r>
            <w:r>
              <w:rPr>
                <w:rFonts w:hint="eastAsia" w:cs="宋体"/>
                <w:highlight w:val="none"/>
              </w:rPr>
              <w:t>h</w:t>
            </w:r>
            <w:r>
              <w:rPr>
                <w:rFonts w:hint="eastAsia" w:cs="宋体"/>
                <w:snapToGrid w:val="0"/>
                <w:kern w:val="0"/>
                <w:highlight w:val="none"/>
              </w:rPr>
              <w:t>m</w:t>
            </w:r>
            <w:r>
              <w:rPr>
                <w:rFonts w:hint="eastAsia" w:cs="宋体"/>
                <w:snapToGrid w:val="0"/>
                <w:kern w:val="0"/>
                <w:highlight w:val="none"/>
                <w:vertAlign w:val="superscript"/>
              </w:rPr>
              <w:t>2</w:t>
            </w:r>
            <w:r>
              <w:rPr>
                <w:rFonts w:hint="eastAsia" w:cs="宋体"/>
                <w:snapToGrid w:val="0"/>
                <w:kern w:val="0"/>
                <w:highlight w:val="none"/>
              </w:rPr>
              <w:t>，其中风电机组、箱式变压器、</w:t>
            </w:r>
            <w:r>
              <w:rPr>
                <w:rFonts w:hint="eastAsia" w:cs="宋体"/>
                <w:snapToGrid w:val="0"/>
                <w:kern w:val="0"/>
                <w:highlight w:val="none"/>
                <w:lang w:val="en-US" w:eastAsia="zh-CN"/>
              </w:rPr>
              <w:t>检修道路</w:t>
            </w:r>
            <w:r>
              <w:rPr>
                <w:rFonts w:hint="eastAsia" w:cs="宋体"/>
                <w:snapToGrid w:val="0"/>
                <w:kern w:val="0"/>
                <w:highlight w:val="none"/>
              </w:rPr>
              <w:t>占地为工程永久占地，占地面积为</w:t>
            </w:r>
            <w:r>
              <w:rPr>
                <w:rFonts w:hint="eastAsia" w:cs="宋体"/>
                <w:snapToGrid w:val="0"/>
                <w:kern w:val="0"/>
                <w:highlight w:val="none"/>
                <w:lang w:val="en-US" w:eastAsia="zh-CN"/>
              </w:rPr>
              <w:t>9.4712</w:t>
            </w:r>
            <w:r>
              <w:rPr>
                <w:rFonts w:hint="eastAsia" w:cs="宋体"/>
                <w:snapToGrid w:val="0"/>
                <w:kern w:val="0"/>
                <w:highlight w:val="none"/>
              </w:rPr>
              <w:t>hm</w:t>
            </w:r>
            <w:r>
              <w:rPr>
                <w:rFonts w:hint="eastAsia" w:cs="宋体"/>
                <w:snapToGrid w:val="0"/>
                <w:kern w:val="0"/>
                <w:highlight w:val="none"/>
                <w:vertAlign w:val="superscript"/>
              </w:rPr>
              <w:t>2</w:t>
            </w:r>
            <w:r>
              <w:rPr>
                <w:rFonts w:hint="eastAsia" w:cs="宋体"/>
                <w:snapToGrid w:val="0"/>
                <w:kern w:val="0"/>
                <w:highlight w:val="none"/>
              </w:rPr>
              <w:t>；风电机组吊装场地、施工临时道路及施工生产生活区</w:t>
            </w:r>
            <w:r>
              <w:rPr>
                <w:rFonts w:hint="eastAsia" w:cs="宋体"/>
                <w:snapToGrid w:val="0"/>
                <w:kern w:val="0"/>
                <w:highlight w:val="none"/>
                <w:lang w:eastAsia="zh-CN"/>
              </w:rPr>
              <w:t>、</w:t>
            </w:r>
            <w:r>
              <w:rPr>
                <w:rFonts w:hint="eastAsia" w:cs="宋体"/>
                <w:snapToGrid w:val="0"/>
                <w:kern w:val="0"/>
                <w:highlight w:val="none"/>
                <w:lang w:val="en-US" w:eastAsia="zh-CN"/>
              </w:rPr>
              <w:t>风机防洪</w:t>
            </w:r>
            <w:r>
              <w:rPr>
                <w:rFonts w:hint="eastAsia" w:cs="宋体"/>
                <w:snapToGrid w:val="0"/>
                <w:kern w:val="0"/>
                <w:highlight w:val="none"/>
              </w:rPr>
              <w:t>占地为临时占地，占地面积为</w:t>
            </w:r>
            <w:r>
              <w:rPr>
                <w:rFonts w:hint="eastAsia" w:cs="宋体"/>
                <w:snapToGrid w:val="0"/>
                <w:kern w:val="0"/>
                <w:highlight w:val="none"/>
                <w:lang w:val="en-US" w:eastAsia="zh-CN"/>
              </w:rPr>
              <w:t>14.7903</w:t>
            </w:r>
            <w:r>
              <w:rPr>
                <w:rFonts w:hint="eastAsia" w:cs="宋体"/>
                <w:snapToGrid w:val="0"/>
                <w:kern w:val="0"/>
                <w:highlight w:val="none"/>
              </w:rPr>
              <w:t>hm</w:t>
            </w:r>
            <w:r>
              <w:rPr>
                <w:rFonts w:hint="eastAsia" w:cs="宋体"/>
                <w:snapToGrid w:val="0"/>
                <w:kern w:val="0"/>
                <w:highlight w:val="none"/>
                <w:vertAlign w:val="superscript"/>
              </w:rPr>
              <w:t>2</w:t>
            </w:r>
            <w:r>
              <w:rPr>
                <w:rFonts w:hint="eastAsia" w:cs="宋体"/>
                <w:snapToGrid w:val="0"/>
                <w:kern w:val="0"/>
                <w:highlight w:val="none"/>
              </w:rPr>
              <w:t>，占地类型为</w:t>
            </w:r>
            <w:r>
              <w:rPr>
                <w:rFonts w:hint="eastAsia" w:cs="宋体"/>
                <w:snapToGrid w:val="0"/>
                <w:kern w:val="0"/>
                <w:highlight w:val="none"/>
                <w:lang w:val="en-US" w:eastAsia="zh-CN"/>
              </w:rPr>
              <w:t>国有未利用土地</w:t>
            </w:r>
            <w:r>
              <w:rPr>
                <w:rFonts w:hint="eastAsia" w:cs="宋体"/>
                <w:snapToGrid w:val="0"/>
                <w:kern w:val="0"/>
                <w:highlight w:val="none"/>
              </w:rPr>
              <w:t>。工程占地面积一览表见表2-3。</w:t>
            </w:r>
          </w:p>
          <w:p>
            <w:pPr>
              <w:autoSpaceDE w:val="0"/>
              <w:autoSpaceDN w:val="0"/>
              <w:adjustRightInd w:val="0"/>
              <w:spacing w:line="240" w:lineRule="auto"/>
              <w:ind w:firstLine="482" w:firstLineChars="200"/>
              <w:rPr>
                <w:rFonts w:cs="宋体"/>
                <w:snapToGrid w:val="0"/>
                <w:kern w:val="0"/>
                <w:highlight w:val="none"/>
              </w:rPr>
            </w:pPr>
            <w:r>
              <w:rPr>
                <w:rFonts w:hint="eastAsia" w:cs="宋体"/>
                <w:b/>
                <w:bCs/>
                <w:highlight w:val="none"/>
              </w:rPr>
              <w:t>表2-3                 工程占地面积一览表</w:t>
            </w:r>
          </w:p>
          <w:tbl>
            <w:tblPr>
              <w:tblStyle w:val="23"/>
              <w:tblW w:w="4998"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949"/>
              <w:gridCol w:w="1954"/>
              <w:gridCol w:w="1956"/>
              <w:gridCol w:w="196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1245" w:type="pct"/>
                  <w:noWrap/>
                  <w:vAlign w:val="center"/>
                </w:tcPr>
                <w:p>
                  <w:pPr>
                    <w:spacing w:line="240" w:lineRule="auto"/>
                    <w:jc w:val="center"/>
                    <w:rPr>
                      <w:rFonts w:cs="宋体"/>
                      <w:b/>
                      <w:bCs/>
                      <w:sz w:val="21"/>
                      <w:szCs w:val="21"/>
                      <w:highlight w:val="none"/>
                    </w:rPr>
                  </w:pPr>
                  <w:r>
                    <w:rPr>
                      <w:rFonts w:hint="eastAsia" w:cs="宋体"/>
                      <w:b/>
                      <w:bCs/>
                      <w:sz w:val="21"/>
                      <w:szCs w:val="21"/>
                      <w:highlight w:val="none"/>
                    </w:rPr>
                    <w:t>占地性质</w:t>
                  </w:r>
                </w:p>
              </w:tc>
              <w:tc>
                <w:tcPr>
                  <w:tcW w:w="1248" w:type="pct"/>
                  <w:noWrap/>
                  <w:vAlign w:val="center"/>
                </w:tcPr>
                <w:p>
                  <w:pPr>
                    <w:spacing w:line="240" w:lineRule="auto"/>
                    <w:jc w:val="center"/>
                    <w:rPr>
                      <w:rFonts w:cs="宋体"/>
                      <w:b/>
                      <w:bCs/>
                      <w:sz w:val="21"/>
                      <w:szCs w:val="21"/>
                      <w:highlight w:val="none"/>
                    </w:rPr>
                  </w:pPr>
                  <w:r>
                    <w:rPr>
                      <w:rFonts w:hint="eastAsia" w:cs="宋体"/>
                      <w:b/>
                      <w:bCs/>
                      <w:sz w:val="21"/>
                      <w:szCs w:val="21"/>
                      <w:highlight w:val="none"/>
                    </w:rPr>
                    <w:t>工程名称</w:t>
                  </w:r>
                </w:p>
              </w:tc>
              <w:tc>
                <w:tcPr>
                  <w:tcW w:w="1249" w:type="pct"/>
                  <w:noWrap/>
                  <w:vAlign w:val="center"/>
                </w:tcPr>
                <w:p>
                  <w:pPr>
                    <w:spacing w:line="240" w:lineRule="auto"/>
                    <w:jc w:val="center"/>
                    <w:rPr>
                      <w:rFonts w:cs="宋体"/>
                      <w:b/>
                      <w:bCs/>
                      <w:sz w:val="21"/>
                      <w:szCs w:val="21"/>
                      <w:highlight w:val="none"/>
                    </w:rPr>
                  </w:pPr>
                  <w:r>
                    <w:rPr>
                      <w:rFonts w:hint="eastAsia" w:cs="宋体"/>
                      <w:b/>
                      <w:bCs/>
                      <w:sz w:val="21"/>
                      <w:szCs w:val="21"/>
                      <w:highlight w:val="none"/>
                    </w:rPr>
                    <w:t>面积(hm</w:t>
                  </w:r>
                  <w:r>
                    <w:rPr>
                      <w:rFonts w:hint="eastAsia" w:cs="宋体"/>
                      <w:b/>
                      <w:bCs/>
                      <w:sz w:val="21"/>
                      <w:szCs w:val="21"/>
                      <w:highlight w:val="none"/>
                      <w:vertAlign w:val="superscript"/>
                    </w:rPr>
                    <w:t>2</w:t>
                  </w:r>
                  <w:r>
                    <w:rPr>
                      <w:rFonts w:hint="eastAsia" w:cs="宋体"/>
                      <w:b/>
                      <w:bCs/>
                      <w:sz w:val="21"/>
                      <w:szCs w:val="21"/>
                      <w:highlight w:val="none"/>
                    </w:rPr>
                    <w:t>)</w:t>
                  </w:r>
                </w:p>
              </w:tc>
              <w:tc>
                <w:tcPr>
                  <w:tcW w:w="1257" w:type="pct"/>
                  <w:noWrap/>
                  <w:vAlign w:val="center"/>
                </w:tcPr>
                <w:p>
                  <w:pPr>
                    <w:spacing w:line="240" w:lineRule="auto"/>
                    <w:jc w:val="center"/>
                    <w:rPr>
                      <w:rFonts w:hint="eastAsia" w:eastAsia="宋体" w:cs="宋体"/>
                      <w:b/>
                      <w:bCs/>
                      <w:sz w:val="21"/>
                      <w:szCs w:val="21"/>
                      <w:highlight w:val="none"/>
                      <w:lang w:eastAsia="zh-CN"/>
                    </w:rPr>
                  </w:pPr>
                  <w:r>
                    <w:rPr>
                      <w:rFonts w:hint="eastAsia" w:cs="宋体"/>
                      <w:b/>
                      <w:bCs/>
                      <w:sz w:val="21"/>
                      <w:szCs w:val="21"/>
                      <w:highlight w:val="none"/>
                      <w:lang w:val="en-US" w:eastAsia="zh-CN"/>
                    </w:rPr>
                    <w:t>占地类型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45" w:type="pct"/>
                  <w:vMerge w:val="restart"/>
                  <w:noWrap/>
                  <w:vAlign w:val="center"/>
                </w:tcPr>
                <w:p>
                  <w:pPr>
                    <w:spacing w:line="240" w:lineRule="auto"/>
                    <w:jc w:val="center"/>
                    <w:rPr>
                      <w:rFonts w:cs="宋体"/>
                      <w:sz w:val="21"/>
                      <w:szCs w:val="21"/>
                      <w:highlight w:val="none"/>
                    </w:rPr>
                  </w:pPr>
                  <w:r>
                    <w:rPr>
                      <w:rFonts w:hint="eastAsia" w:cs="宋体"/>
                      <w:sz w:val="21"/>
                      <w:szCs w:val="21"/>
                      <w:highlight w:val="none"/>
                    </w:rPr>
                    <w:t>永久占地</w:t>
                  </w:r>
                </w:p>
              </w:tc>
              <w:tc>
                <w:tcPr>
                  <w:tcW w:w="1248" w:type="pct"/>
                  <w:noWrap/>
                  <w:vAlign w:val="center"/>
                </w:tcPr>
                <w:p>
                  <w:pPr>
                    <w:widowControl/>
                    <w:spacing w:line="240" w:lineRule="auto"/>
                    <w:jc w:val="center"/>
                    <w:rPr>
                      <w:rFonts w:cs="宋体"/>
                      <w:sz w:val="21"/>
                      <w:szCs w:val="21"/>
                      <w:highlight w:val="none"/>
                    </w:rPr>
                  </w:pPr>
                  <w:r>
                    <w:rPr>
                      <w:rFonts w:hint="eastAsia" w:cs="宋体"/>
                      <w:sz w:val="21"/>
                      <w:szCs w:val="21"/>
                      <w:highlight w:val="none"/>
                    </w:rPr>
                    <w:t>风机</w:t>
                  </w:r>
                  <w:r>
                    <w:rPr>
                      <w:rFonts w:hint="eastAsia" w:cs="宋体"/>
                      <w:sz w:val="21"/>
                      <w:szCs w:val="21"/>
                      <w:highlight w:val="none"/>
                      <w:lang w:eastAsia="zh-CN"/>
                    </w:rPr>
                    <w:t>、</w:t>
                  </w:r>
                  <w:r>
                    <w:rPr>
                      <w:rFonts w:hint="eastAsia" w:cs="宋体"/>
                      <w:sz w:val="21"/>
                      <w:szCs w:val="21"/>
                      <w:highlight w:val="none"/>
                      <w:lang w:val="en-US" w:eastAsia="zh-CN"/>
                    </w:rPr>
                    <w:t>箱变</w:t>
                  </w:r>
                  <w:r>
                    <w:rPr>
                      <w:rFonts w:hint="eastAsia" w:cs="宋体"/>
                      <w:sz w:val="21"/>
                      <w:szCs w:val="21"/>
                      <w:highlight w:val="none"/>
                    </w:rPr>
                    <w:t>基础</w:t>
                  </w:r>
                </w:p>
              </w:tc>
              <w:tc>
                <w:tcPr>
                  <w:tcW w:w="1249" w:type="pct"/>
                  <w:noWrap/>
                  <w:vAlign w:val="center"/>
                </w:tcPr>
                <w:p>
                  <w:pPr>
                    <w:widowControl/>
                    <w:spacing w:line="240" w:lineRule="auto"/>
                    <w:jc w:val="center"/>
                    <w:rPr>
                      <w:rFonts w:hint="default" w:cs="宋体"/>
                      <w:kern w:val="0"/>
                      <w:sz w:val="21"/>
                      <w:szCs w:val="21"/>
                      <w:highlight w:val="none"/>
                      <w:lang w:val="en-US" w:eastAsia="zh-CN"/>
                    </w:rPr>
                  </w:pPr>
                  <w:r>
                    <w:rPr>
                      <w:rFonts w:hint="eastAsia" w:cs="宋体"/>
                      <w:kern w:val="0"/>
                      <w:sz w:val="21"/>
                      <w:szCs w:val="21"/>
                      <w:highlight w:val="none"/>
                      <w:lang w:val="en-US" w:eastAsia="zh-CN"/>
                    </w:rPr>
                    <w:t>1.345</w:t>
                  </w:r>
                </w:p>
              </w:tc>
              <w:tc>
                <w:tcPr>
                  <w:tcW w:w="1257" w:type="pct"/>
                  <w:vMerge w:val="restart"/>
                  <w:noWrap/>
                  <w:vAlign w:val="center"/>
                </w:tcPr>
                <w:p>
                  <w:pPr>
                    <w:spacing w:line="240" w:lineRule="auto"/>
                    <w:jc w:val="center"/>
                    <w:rPr>
                      <w:rFonts w:hint="eastAsia" w:cs="宋体"/>
                      <w:sz w:val="21"/>
                      <w:szCs w:val="21"/>
                      <w:highlight w:val="none"/>
                      <w:lang w:val="en-US" w:eastAsia="zh-CN"/>
                    </w:rPr>
                  </w:pPr>
                  <w:r>
                    <w:rPr>
                      <w:rFonts w:hint="eastAsia" w:cs="宋体"/>
                      <w:sz w:val="21"/>
                      <w:szCs w:val="21"/>
                      <w:highlight w:val="none"/>
                      <w:lang w:val="en-US" w:eastAsia="zh-CN"/>
                    </w:rPr>
                    <w:t>未利用土地</w:t>
                  </w:r>
                </w:p>
                <w:p>
                  <w:pPr>
                    <w:spacing w:line="240" w:lineRule="auto"/>
                    <w:jc w:val="center"/>
                    <w:rPr>
                      <w:rFonts w:hint="default" w:eastAsia="宋体" w:cs="宋体"/>
                      <w:sz w:val="21"/>
                      <w:szCs w:val="21"/>
                      <w:highlight w:val="none"/>
                      <w:lang w:val="en-US" w:eastAsia="zh-CN"/>
                    </w:rPr>
                  </w:pPr>
                  <w:r>
                    <w:rPr>
                      <w:rFonts w:hint="eastAsia" w:cs="宋体"/>
                      <w:sz w:val="21"/>
                      <w:szCs w:val="21"/>
                      <w:highlight w:val="none"/>
                      <w:lang w:val="en-US" w:eastAsia="zh-CN"/>
                    </w:rPr>
                    <w:t>(砾石戈壁)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1245" w:type="pct"/>
                  <w:vMerge w:val="continue"/>
                  <w:noWrap/>
                  <w:vAlign w:val="center"/>
                </w:tcPr>
                <w:p>
                  <w:pPr>
                    <w:spacing w:line="240" w:lineRule="auto"/>
                    <w:jc w:val="center"/>
                    <w:rPr>
                      <w:rFonts w:cs="宋体"/>
                      <w:sz w:val="21"/>
                      <w:szCs w:val="21"/>
                      <w:highlight w:val="none"/>
                    </w:rPr>
                  </w:pPr>
                </w:p>
              </w:tc>
              <w:tc>
                <w:tcPr>
                  <w:tcW w:w="1248" w:type="pct"/>
                  <w:noWrap/>
                  <w:vAlign w:val="center"/>
                </w:tcPr>
                <w:p>
                  <w:pPr>
                    <w:widowControl/>
                    <w:spacing w:line="240" w:lineRule="auto"/>
                    <w:jc w:val="center"/>
                    <w:rPr>
                      <w:rFonts w:hint="default" w:eastAsia="宋体" w:cs="宋体"/>
                      <w:kern w:val="0"/>
                      <w:sz w:val="21"/>
                      <w:szCs w:val="21"/>
                      <w:highlight w:val="none"/>
                      <w:lang w:val="en-US" w:eastAsia="zh-CN"/>
                    </w:rPr>
                  </w:pPr>
                  <w:r>
                    <w:rPr>
                      <w:rFonts w:hint="eastAsia" w:cs="宋体"/>
                      <w:kern w:val="0"/>
                      <w:sz w:val="21"/>
                      <w:szCs w:val="21"/>
                      <w:highlight w:val="none"/>
                      <w:lang w:val="en-US" w:eastAsia="zh-CN"/>
                    </w:rPr>
                    <w:t>集电线路杆塔</w:t>
                  </w:r>
                </w:p>
              </w:tc>
              <w:tc>
                <w:tcPr>
                  <w:tcW w:w="1249" w:type="pct"/>
                  <w:noWrap/>
                  <w:vAlign w:val="center"/>
                </w:tcPr>
                <w:p>
                  <w:pPr>
                    <w:widowControl/>
                    <w:spacing w:line="240" w:lineRule="auto"/>
                    <w:jc w:val="center"/>
                    <w:rPr>
                      <w:rFonts w:hint="default" w:cs="宋体"/>
                      <w:kern w:val="0"/>
                      <w:sz w:val="21"/>
                      <w:szCs w:val="21"/>
                      <w:highlight w:val="none"/>
                      <w:lang w:val="en-US" w:eastAsia="zh-CN"/>
                    </w:rPr>
                  </w:pPr>
                  <w:r>
                    <w:rPr>
                      <w:rFonts w:hint="eastAsia" w:cs="宋体"/>
                      <w:kern w:val="0"/>
                      <w:sz w:val="21"/>
                      <w:szCs w:val="21"/>
                      <w:highlight w:val="none"/>
                      <w:lang w:val="en-US" w:eastAsia="zh-CN"/>
                    </w:rPr>
                    <w:t>0.3328</w:t>
                  </w:r>
                </w:p>
              </w:tc>
              <w:tc>
                <w:tcPr>
                  <w:tcW w:w="1257" w:type="pct"/>
                  <w:vMerge w:val="continue"/>
                  <w:noWrap/>
                  <w:vAlign w:val="center"/>
                </w:tcPr>
                <w:p>
                  <w:pPr>
                    <w:spacing w:line="240" w:lineRule="auto"/>
                    <w:jc w:val="center"/>
                    <w:rPr>
                      <w:rFonts w:cs="宋体"/>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1245" w:type="pct"/>
                  <w:vMerge w:val="continue"/>
                  <w:noWrap/>
                  <w:vAlign w:val="center"/>
                </w:tcPr>
                <w:p>
                  <w:pPr>
                    <w:spacing w:line="240" w:lineRule="auto"/>
                    <w:jc w:val="center"/>
                    <w:rPr>
                      <w:rFonts w:cs="宋体"/>
                      <w:sz w:val="21"/>
                      <w:szCs w:val="21"/>
                      <w:highlight w:val="none"/>
                    </w:rPr>
                  </w:pPr>
                </w:p>
              </w:tc>
              <w:tc>
                <w:tcPr>
                  <w:tcW w:w="1248" w:type="pct"/>
                  <w:noWrap/>
                  <w:vAlign w:val="center"/>
                </w:tcPr>
                <w:p>
                  <w:pPr>
                    <w:widowControl/>
                    <w:spacing w:line="240" w:lineRule="auto"/>
                    <w:jc w:val="center"/>
                    <w:rPr>
                      <w:rFonts w:cs="宋体"/>
                      <w:sz w:val="21"/>
                      <w:szCs w:val="21"/>
                      <w:highlight w:val="none"/>
                    </w:rPr>
                  </w:pPr>
                  <w:r>
                    <w:rPr>
                      <w:rFonts w:hint="eastAsia" w:cs="宋体"/>
                      <w:sz w:val="21"/>
                      <w:szCs w:val="21"/>
                      <w:highlight w:val="none"/>
                    </w:rPr>
                    <w:t>检修道路</w:t>
                  </w:r>
                </w:p>
              </w:tc>
              <w:tc>
                <w:tcPr>
                  <w:tcW w:w="1249" w:type="pct"/>
                  <w:noWrap/>
                  <w:vAlign w:val="center"/>
                </w:tcPr>
                <w:p>
                  <w:pPr>
                    <w:widowControl/>
                    <w:spacing w:line="240" w:lineRule="auto"/>
                    <w:jc w:val="center"/>
                    <w:rPr>
                      <w:rFonts w:hint="default" w:cs="宋体"/>
                      <w:kern w:val="0"/>
                      <w:sz w:val="21"/>
                      <w:szCs w:val="21"/>
                      <w:highlight w:val="none"/>
                      <w:lang w:val="en-US" w:eastAsia="zh-CN"/>
                    </w:rPr>
                  </w:pPr>
                  <w:r>
                    <w:rPr>
                      <w:rFonts w:hint="eastAsia" w:cs="宋体"/>
                      <w:kern w:val="0"/>
                      <w:sz w:val="21"/>
                      <w:szCs w:val="21"/>
                      <w:highlight w:val="none"/>
                      <w:lang w:val="en-US" w:eastAsia="zh-CN"/>
                    </w:rPr>
                    <w:t>7.7934</w:t>
                  </w:r>
                </w:p>
              </w:tc>
              <w:tc>
                <w:tcPr>
                  <w:tcW w:w="1257" w:type="pct"/>
                  <w:vMerge w:val="continue"/>
                  <w:noWrap/>
                  <w:vAlign w:val="center"/>
                </w:tcPr>
                <w:p>
                  <w:pPr>
                    <w:spacing w:line="240" w:lineRule="auto"/>
                    <w:jc w:val="center"/>
                    <w:rPr>
                      <w:rFonts w:cs="宋体"/>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1245" w:type="pct"/>
                  <w:vMerge w:val="continue"/>
                  <w:noWrap/>
                  <w:vAlign w:val="center"/>
                </w:tcPr>
                <w:p>
                  <w:pPr>
                    <w:spacing w:line="240" w:lineRule="auto"/>
                    <w:jc w:val="center"/>
                    <w:rPr>
                      <w:rFonts w:cs="宋体"/>
                      <w:sz w:val="21"/>
                      <w:szCs w:val="21"/>
                      <w:highlight w:val="none"/>
                    </w:rPr>
                  </w:pPr>
                </w:p>
              </w:tc>
              <w:tc>
                <w:tcPr>
                  <w:tcW w:w="1248" w:type="pct"/>
                  <w:noWrap/>
                  <w:vAlign w:val="center"/>
                </w:tcPr>
                <w:p>
                  <w:pPr>
                    <w:spacing w:line="240" w:lineRule="auto"/>
                    <w:jc w:val="center"/>
                    <w:rPr>
                      <w:rFonts w:cs="宋体"/>
                      <w:sz w:val="21"/>
                      <w:szCs w:val="21"/>
                      <w:highlight w:val="none"/>
                    </w:rPr>
                  </w:pPr>
                  <w:r>
                    <w:rPr>
                      <w:rFonts w:hint="eastAsia" w:cs="宋体"/>
                      <w:sz w:val="21"/>
                      <w:szCs w:val="21"/>
                      <w:highlight w:val="none"/>
                    </w:rPr>
                    <w:t>合计</w:t>
                  </w:r>
                </w:p>
              </w:tc>
              <w:tc>
                <w:tcPr>
                  <w:tcW w:w="1249" w:type="pct"/>
                  <w:noWrap/>
                  <w:vAlign w:val="center"/>
                </w:tcPr>
                <w:p>
                  <w:pPr>
                    <w:widowControl/>
                    <w:spacing w:line="240" w:lineRule="auto"/>
                    <w:jc w:val="center"/>
                    <w:rPr>
                      <w:rFonts w:hint="default" w:cs="宋体"/>
                      <w:kern w:val="0"/>
                      <w:sz w:val="21"/>
                      <w:szCs w:val="21"/>
                      <w:highlight w:val="none"/>
                      <w:lang w:val="en-US" w:eastAsia="zh-CN"/>
                    </w:rPr>
                  </w:pPr>
                  <w:r>
                    <w:rPr>
                      <w:rFonts w:hint="eastAsia" w:cs="宋体"/>
                      <w:kern w:val="0"/>
                      <w:sz w:val="21"/>
                      <w:szCs w:val="21"/>
                      <w:highlight w:val="none"/>
                      <w:lang w:val="en-US" w:eastAsia="zh-CN"/>
                    </w:rPr>
                    <w:t>9.4712</w:t>
                  </w:r>
                </w:p>
              </w:tc>
              <w:tc>
                <w:tcPr>
                  <w:tcW w:w="1257" w:type="pct"/>
                  <w:vMerge w:val="continue"/>
                  <w:noWrap/>
                  <w:vAlign w:val="center"/>
                </w:tcPr>
                <w:p>
                  <w:pPr>
                    <w:spacing w:line="240" w:lineRule="auto"/>
                    <w:jc w:val="center"/>
                    <w:rPr>
                      <w:rFonts w:cs="宋体"/>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1245" w:type="pct"/>
                  <w:vMerge w:val="restart"/>
                  <w:noWrap/>
                  <w:vAlign w:val="center"/>
                </w:tcPr>
                <w:p>
                  <w:pPr>
                    <w:widowControl/>
                    <w:spacing w:line="240" w:lineRule="auto"/>
                    <w:jc w:val="center"/>
                    <w:rPr>
                      <w:rFonts w:cs="宋体"/>
                      <w:kern w:val="0"/>
                      <w:sz w:val="21"/>
                      <w:szCs w:val="21"/>
                      <w:highlight w:val="none"/>
                    </w:rPr>
                  </w:pPr>
                  <w:r>
                    <w:rPr>
                      <w:rFonts w:hint="eastAsia" w:cs="宋体"/>
                      <w:kern w:val="0"/>
                      <w:sz w:val="21"/>
                      <w:szCs w:val="21"/>
                      <w:highlight w:val="none"/>
                    </w:rPr>
                    <w:t>临时占地</w:t>
                  </w:r>
                </w:p>
              </w:tc>
              <w:tc>
                <w:tcPr>
                  <w:tcW w:w="1248" w:type="pct"/>
                  <w:noWrap/>
                  <w:vAlign w:val="center"/>
                </w:tcPr>
                <w:p>
                  <w:pPr>
                    <w:widowControl/>
                    <w:spacing w:line="240" w:lineRule="auto"/>
                    <w:jc w:val="center"/>
                    <w:rPr>
                      <w:rFonts w:cs="宋体"/>
                      <w:kern w:val="0"/>
                      <w:sz w:val="21"/>
                      <w:szCs w:val="21"/>
                      <w:highlight w:val="none"/>
                    </w:rPr>
                  </w:pPr>
                  <w:r>
                    <w:rPr>
                      <w:rFonts w:hint="eastAsia"/>
                      <w:sz w:val="21"/>
                      <w:szCs w:val="21"/>
                      <w:highlight w:val="none"/>
                    </w:rPr>
                    <w:t>吊装平台</w:t>
                  </w:r>
                </w:p>
              </w:tc>
              <w:tc>
                <w:tcPr>
                  <w:tcW w:w="1249" w:type="pct"/>
                  <w:noWrap/>
                  <w:vAlign w:val="center"/>
                </w:tcPr>
                <w:p>
                  <w:pPr>
                    <w:widowControl/>
                    <w:spacing w:line="240" w:lineRule="auto"/>
                    <w:jc w:val="center"/>
                    <w:rPr>
                      <w:rFonts w:hint="default" w:cs="宋体"/>
                      <w:kern w:val="0"/>
                      <w:sz w:val="21"/>
                      <w:szCs w:val="21"/>
                      <w:highlight w:val="none"/>
                      <w:lang w:val="en-US" w:eastAsia="zh-CN"/>
                    </w:rPr>
                  </w:pPr>
                  <w:r>
                    <w:rPr>
                      <w:rFonts w:hint="eastAsia" w:cs="宋体"/>
                      <w:kern w:val="0"/>
                      <w:sz w:val="21"/>
                      <w:szCs w:val="21"/>
                      <w:highlight w:val="none"/>
                      <w:lang w:val="en-US" w:eastAsia="zh-CN"/>
                    </w:rPr>
                    <w:t>4.955</w:t>
                  </w:r>
                </w:p>
              </w:tc>
              <w:tc>
                <w:tcPr>
                  <w:tcW w:w="1257" w:type="pct"/>
                  <w:vMerge w:val="continue"/>
                  <w:noWrap/>
                  <w:vAlign w:val="center"/>
                </w:tcPr>
                <w:p>
                  <w:pPr>
                    <w:widowControl/>
                    <w:spacing w:line="240" w:lineRule="auto"/>
                    <w:jc w:val="center"/>
                    <w:rPr>
                      <w:rFonts w:cs="宋体"/>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1245" w:type="pct"/>
                  <w:vMerge w:val="continue"/>
                  <w:noWrap/>
                  <w:vAlign w:val="center"/>
                </w:tcPr>
                <w:p>
                  <w:pPr>
                    <w:widowControl/>
                    <w:spacing w:line="240" w:lineRule="auto"/>
                    <w:jc w:val="center"/>
                    <w:rPr>
                      <w:rFonts w:hint="eastAsia" w:cs="宋体"/>
                      <w:kern w:val="0"/>
                      <w:sz w:val="21"/>
                      <w:szCs w:val="21"/>
                      <w:highlight w:val="none"/>
                    </w:rPr>
                  </w:pPr>
                </w:p>
              </w:tc>
              <w:tc>
                <w:tcPr>
                  <w:tcW w:w="1248" w:type="pct"/>
                  <w:noWrap/>
                  <w:vAlign w:val="center"/>
                </w:tcPr>
                <w:p>
                  <w:pPr>
                    <w:widowControl/>
                    <w:spacing w:line="240" w:lineRule="auto"/>
                    <w:jc w:val="center"/>
                    <w:rPr>
                      <w:rFonts w:hint="default" w:eastAsia="宋体"/>
                      <w:sz w:val="21"/>
                      <w:szCs w:val="21"/>
                      <w:highlight w:val="none"/>
                      <w:lang w:val="en-US" w:eastAsia="zh-CN"/>
                    </w:rPr>
                  </w:pPr>
                  <w:r>
                    <w:rPr>
                      <w:rFonts w:hint="eastAsia"/>
                      <w:sz w:val="21"/>
                      <w:szCs w:val="21"/>
                      <w:highlight w:val="none"/>
                      <w:lang w:val="en-US" w:eastAsia="zh-CN"/>
                    </w:rPr>
                    <w:t>电缆直埋</w:t>
                  </w:r>
                </w:p>
              </w:tc>
              <w:tc>
                <w:tcPr>
                  <w:tcW w:w="1249" w:type="pct"/>
                  <w:noWrap/>
                  <w:vAlign w:val="center"/>
                </w:tcPr>
                <w:p>
                  <w:pPr>
                    <w:widowControl/>
                    <w:spacing w:line="240" w:lineRule="auto"/>
                    <w:jc w:val="center"/>
                    <w:rPr>
                      <w:rFonts w:hint="default" w:cs="宋体"/>
                      <w:kern w:val="0"/>
                      <w:sz w:val="21"/>
                      <w:szCs w:val="21"/>
                      <w:highlight w:val="none"/>
                      <w:lang w:val="en-US" w:eastAsia="zh-CN"/>
                    </w:rPr>
                  </w:pPr>
                  <w:r>
                    <w:rPr>
                      <w:rFonts w:hint="eastAsia" w:cs="宋体"/>
                      <w:kern w:val="0"/>
                      <w:sz w:val="21"/>
                      <w:szCs w:val="21"/>
                      <w:highlight w:val="none"/>
                      <w:lang w:val="en-US" w:eastAsia="zh-CN"/>
                    </w:rPr>
                    <w:t>0.2793</w:t>
                  </w:r>
                </w:p>
              </w:tc>
              <w:tc>
                <w:tcPr>
                  <w:tcW w:w="1257" w:type="pct"/>
                  <w:vMerge w:val="continue"/>
                  <w:noWrap/>
                  <w:vAlign w:val="center"/>
                </w:tcPr>
                <w:p>
                  <w:pPr>
                    <w:widowControl/>
                    <w:spacing w:line="240" w:lineRule="auto"/>
                    <w:jc w:val="center"/>
                    <w:rPr>
                      <w:rFonts w:cs="宋体"/>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1245" w:type="pct"/>
                  <w:vMerge w:val="continue"/>
                  <w:noWrap/>
                  <w:vAlign w:val="center"/>
                </w:tcPr>
                <w:p>
                  <w:pPr>
                    <w:widowControl/>
                    <w:spacing w:line="240" w:lineRule="auto"/>
                    <w:jc w:val="center"/>
                    <w:rPr>
                      <w:rFonts w:cs="宋体"/>
                      <w:kern w:val="0"/>
                      <w:sz w:val="21"/>
                      <w:szCs w:val="21"/>
                      <w:highlight w:val="none"/>
                    </w:rPr>
                  </w:pPr>
                </w:p>
              </w:tc>
              <w:tc>
                <w:tcPr>
                  <w:tcW w:w="1248" w:type="pct"/>
                  <w:noWrap/>
                  <w:vAlign w:val="center"/>
                </w:tcPr>
                <w:p>
                  <w:pPr>
                    <w:widowControl/>
                    <w:spacing w:line="240" w:lineRule="auto"/>
                    <w:jc w:val="center"/>
                    <w:rPr>
                      <w:rFonts w:hint="default" w:eastAsia="宋体" w:cs="宋体"/>
                      <w:kern w:val="0"/>
                      <w:sz w:val="21"/>
                      <w:szCs w:val="21"/>
                      <w:highlight w:val="none"/>
                      <w:lang w:val="en-US" w:eastAsia="zh-CN"/>
                    </w:rPr>
                  </w:pPr>
                  <w:r>
                    <w:rPr>
                      <w:rFonts w:hint="eastAsia" w:cs="宋体"/>
                      <w:kern w:val="0"/>
                      <w:sz w:val="21"/>
                      <w:szCs w:val="21"/>
                      <w:highlight w:val="none"/>
                      <w:lang w:val="en-US" w:eastAsia="zh-CN"/>
                    </w:rPr>
                    <w:t>生产生活区及堆场</w:t>
                  </w:r>
                </w:p>
              </w:tc>
              <w:tc>
                <w:tcPr>
                  <w:tcW w:w="1249" w:type="pct"/>
                  <w:noWrap/>
                  <w:vAlign w:val="center"/>
                </w:tcPr>
                <w:p>
                  <w:pPr>
                    <w:widowControl/>
                    <w:spacing w:line="240" w:lineRule="auto"/>
                    <w:jc w:val="center"/>
                    <w:rPr>
                      <w:rFonts w:hint="default" w:cs="宋体"/>
                      <w:kern w:val="0"/>
                      <w:sz w:val="21"/>
                      <w:szCs w:val="21"/>
                      <w:highlight w:val="none"/>
                      <w:lang w:val="en-US" w:eastAsia="zh-CN"/>
                    </w:rPr>
                  </w:pPr>
                  <w:r>
                    <w:rPr>
                      <w:rFonts w:hint="eastAsia" w:cs="宋体"/>
                      <w:kern w:val="0"/>
                      <w:sz w:val="21"/>
                      <w:szCs w:val="21"/>
                      <w:highlight w:val="none"/>
                      <w:lang w:val="en-US" w:eastAsia="zh-CN"/>
                    </w:rPr>
                    <w:t>4</w:t>
                  </w:r>
                </w:p>
              </w:tc>
              <w:tc>
                <w:tcPr>
                  <w:tcW w:w="1257" w:type="pct"/>
                  <w:vMerge w:val="continue"/>
                  <w:noWrap/>
                  <w:vAlign w:val="center"/>
                </w:tcPr>
                <w:p>
                  <w:pPr>
                    <w:widowControl/>
                    <w:spacing w:line="240" w:lineRule="auto"/>
                    <w:jc w:val="center"/>
                    <w:rPr>
                      <w:rFonts w:cs="宋体"/>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1245" w:type="pct"/>
                  <w:vMerge w:val="continue"/>
                  <w:noWrap/>
                  <w:vAlign w:val="center"/>
                </w:tcPr>
                <w:p>
                  <w:pPr>
                    <w:widowControl/>
                    <w:spacing w:line="240" w:lineRule="auto"/>
                    <w:jc w:val="center"/>
                    <w:rPr>
                      <w:rFonts w:cs="宋体"/>
                      <w:kern w:val="0"/>
                      <w:sz w:val="21"/>
                      <w:szCs w:val="21"/>
                      <w:highlight w:val="none"/>
                    </w:rPr>
                  </w:pPr>
                </w:p>
              </w:tc>
              <w:tc>
                <w:tcPr>
                  <w:tcW w:w="1248" w:type="pct"/>
                  <w:noWrap/>
                  <w:vAlign w:val="center"/>
                </w:tcPr>
                <w:p>
                  <w:pPr>
                    <w:widowControl/>
                    <w:spacing w:line="240" w:lineRule="auto"/>
                    <w:jc w:val="center"/>
                    <w:rPr>
                      <w:rFonts w:hint="eastAsia" w:eastAsia="宋体" w:cs="宋体"/>
                      <w:kern w:val="0"/>
                      <w:sz w:val="21"/>
                      <w:szCs w:val="21"/>
                      <w:highlight w:val="none"/>
                      <w:lang w:eastAsia="zh-CN"/>
                    </w:rPr>
                  </w:pPr>
                  <w:r>
                    <w:rPr>
                      <w:rFonts w:hint="eastAsia" w:cs="宋体"/>
                      <w:kern w:val="0"/>
                      <w:sz w:val="21"/>
                      <w:szCs w:val="21"/>
                      <w:highlight w:val="none"/>
                    </w:rPr>
                    <w:t>临时施工</w:t>
                  </w:r>
                  <w:r>
                    <w:rPr>
                      <w:rFonts w:hint="eastAsia" w:cs="宋体"/>
                      <w:kern w:val="0"/>
                      <w:sz w:val="21"/>
                      <w:szCs w:val="21"/>
                      <w:highlight w:val="none"/>
                      <w:lang w:val="en-US" w:eastAsia="zh-CN"/>
                    </w:rPr>
                    <w:t>道路</w:t>
                  </w:r>
                </w:p>
              </w:tc>
              <w:tc>
                <w:tcPr>
                  <w:tcW w:w="1249" w:type="pct"/>
                  <w:noWrap/>
                  <w:vAlign w:val="center"/>
                </w:tcPr>
                <w:p>
                  <w:pPr>
                    <w:widowControl/>
                    <w:spacing w:line="240" w:lineRule="auto"/>
                    <w:jc w:val="center"/>
                    <w:rPr>
                      <w:rFonts w:hint="default" w:cs="宋体"/>
                      <w:kern w:val="0"/>
                      <w:sz w:val="21"/>
                      <w:szCs w:val="21"/>
                      <w:highlight w:val="none"/>
                      <w:lang w:val="en-US" w:eastAsia="zh-CN"/>
                    </w:rPr>
                  </w:pPr>
                  <w:r>
                    <w:rPr>
                      <w:rFonts w:hint="eastAsia" w:cs="宋体"/>
                      <w:kern w:val="0"/>
                      <w:sz w:val="21"/>
                      <w:szCs w:val="21"/>
                      <w:highlight w:val="none"/>
                      <w:lang w:val="en-US" w:eastAsia="zh-CN"/>
                    </w:rPr>
                    <w:t>5.25</w:t>
                  </w:r>
                </w:p>
              </w:tc>
              <w:tc>
                <w:tcPr>
                  <w:tcW w:w="1257" w:type="pct"/>
                  <w:vMerge w:val="continue"/>
                  <w:noWrap/>
                  <w:vAlign w:val="center"/>
                </w:tcPr>
                <w:p>
                  <w:pPr>
                    <w:widowControl/>
                    <w:spacing w:line="240" w:lineRule="auto"/>
                    <w:jc w:val="center"/>
                    <w:rPr>
                      <w:rFonts w:cs="宋体"/>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1245" w:type="pct"/>
                  <w:vMerge w:val="continue"/>
                  <w:noWrap/>
                  <w:vAlign w:val="center"/>
                </w:tcPr>
                <w:p>
                  <w:pPr>
                    <w:widowControl/>
                    <w:spacing w:line="240" w:lineRule="auto"/>
                    <w:jc w:val="center"/>
                    <w:rPr>
                      <w:rFonts w:cs="宋体"/>
                      <w:kern w:val="0"/>
                      <w:sz w:val="21"/>
                      <w:szCs w:val="21"/>
                      <w:highlight w:val="none"/>
                    </w:rPr>
                  </w:pPr>
                </w:p>
              </w:tc>
              <w:tc>
                <w:tcPr>
                  <w:tcW w:w="1248" w:type="pct"/>
                  <w:noWrap/>
                  <w:vAlign w:val="center"/>
                </w:tcPr>
                <w:p>
                  <w:pPr>
                    <w:widowControl/>
                    <w:spacing w:line="240" w:lineRule="auto"/>
                    <w:jc w:val="center"/>
                    <w:rPr>
                      <w:rFonts w:hint="default" w:eastAsia="宋体" w:cs="宋体"/>
                      <w:kern w:val="0"/>
                      <w:sz w:val="21"/>
                      <w:szCs w:val="21"/>
                      <w:highlight w:val="none"/>
                      <w:lang w:val="en-US" w:eastAsia="zh-CN"/>
                    </w:rPr>
                  </w:pPr>
                  <w:r>
                    <w:rPr>
                      <w:rFonts w:hint="eastAsia" w:cs="宋体"/>
                      <w:kern w:val="0"/>
                      <w:sz w:val="21"/>
                      <w:szCs w:val="21"/>
                      <w:highlight w:val="none"/>
                      <w:lang w:val="en-US" w:eastAsia="zh-CN"/>
                    </w:rPr>
                    <w:t>风机防洪</w:t>
                  </w:r>
                </w:p>
              </w:tc>
              <w:tc>
                <w:tcPr>
                  <w:tcW w:w="1249" w:type="pct"/>
                  <w:noWrap/>
                  <w:vAlign w:val="center"/>
                </w:tcPr>
                <w:p>
                  <w:pPr>
                    <w:widowControl/>
                    <w:spacing w:line="240" w:lineRule="auto"/>
                    <w:jc w:val="center"/>
                    <w:rPr>
                      <w:rFonts w:hint="default" w:cs="宋体"/>
                      <w:kern w:val="0"/>
                      <w:sz w:val="21"/>
                      <w:szCs w:val="21"/>
                      <w:highlight w:val="none"/>
                      <w:lang w:val="en-US" w:eastAsia="zh-CN"/>
                    </w:rPr>
                  </w:pPr>
                  <w:r>
                    <w:rPr>
                      <w:rFonts w:hint="eastAsia" w:cs="宋体"/>
                      <w:kern w:val="0"/>
                      <w:sz w:val="21"/>
                      <w:szCs w:val="21"/>
                      <w:highlight w:val="none"/>
                      <w:lang w:val="en-US" w:eastAsia="zh-CN"/>
                    </w:rPr>
                    <w:t>0.306</w:t>
                  </w:r>
                </w:p>
              </w:tc>
              <w:tc>
                <w:tcPr>
                  <w:tcW w:w="1257" w:type="pct"/>
                  <w:vMerge w:val="continue"/>
                  <w:noWrap/>
                  <w:vAlign w:val="center"/>
                </w:tcPr>
                <w:p>
                  <w:pPr>
                    <w:widowControl/>
                    <w:spacing w:line="240" w:lineRule="auto"/>
                    <w:jc w:val="center"/>
                    <w:rPr>
                      <w:rFonts w:cs="宋体"/>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1245" w:type="pct"/>
                  <w:vMerge w:val="continue"/>
                  <w:noWrap/>
                  <w:vAlign w:val="center"/>
                </w:tcPr>
                <w:p>
                  <w:pPr>
                    <w:widowControl/>
                    <w:spacing w:line="240" w:lineRule="auto"/>
                    <w:jc w:val="center"/>
                    <w:rPr>
                      <w:rFonts w:cs="宋体"/>
                      <w:kern w:val="0"/>
                      <w:sz w:val="21"/>
                      <w:szCs w:val="21"/>
                      <w:highlight w:val="none"/>
                    </w:rPr>
                  </w:pPr>
                </w:p>
              </w:tc>
              <w:tc>
                <w:tcPr>
                  <w:tcW w:w="1248" w:type="pct"/>
                  <w:noWrap/>
                  <w:vAlign w:val="center"/>
                </w:tcPr>
                <w:p>
                  <w:pPr>
                    <w:widowControl/>
                    <w:spacing w:line="240" w:lineRule="auto"/>
                    <w:jc w:val="center"/>
                    <w:rPr>
                      <w:rFonts w:cs="宋体"/>
                      <w:sz w:val="21"/>
                      <w:szCs w:val="21"/>
                      <w:highlight w:val="none"/>
                    </w:rPr>
                  </w:pPr>
                  <w:r>
                    <w:rPr>
                      <w:rFonts w:hint="eastAsia" w:cs="宋体"/>
                      <w:kern w:val="0"/>
                      <w:sz w:val="21"/>
                      <w:szCs w:val="21"/>
                      <w:highlight w:val="none"/>
                    </w:rPr>
                    <w:t>合计</w:t>
                  </w:r>
                </w:p>
              </w:tc>
              <w:tc>
                <w:tcPr>
                  <w:tcW w:w="1249" w:type="pct"/>
                  <w:noWrap/>
                  <w:vAlign w:val="center"/>
                </w:tcPr>
                <w:p>
                  <w:pPr>
                    <w:widowControl/>
                    <w:spacing w:line="240" w:lineRule="auto"/>
                    <w:jc w:val="center"/>
                    <w:rPr>
                      <w:rFonts w:hint="default" w:cs="宋体"/>
                      <w:kern w:val="0"/>
                      <w:sz w:val="21"/>
                      <w:szCs w:val="21"/>
                      <w:highlight w:val="none"/>
                      <w:lang w:val="en-US" w:eastAsia="zh-CN"/>
                    </w:rPr>
                  </w:pPr>
                  <w:r>
                    <w:rPr>
                      <w:rFonts w:hint="eastAsia" w:cs="宋体"/>
                      <w:kern w:val="0"/>
                      <w:sz w:val="21"/>
                      <w:szCs w:val="21"/>
                      <w:highlight w:val="none"/>
                      <w:lang w:val="en-US" w:eastAsia="zh-CN"/>
                    </w:rPr>
                    <w:t>14.7903</w:t>
                  </w:r>
                </w:p>
              </w:tc>
              <w:tc>
                <w:tcPr>
                  <w:tcW w:w="1257" w:type="pct"/>
                  <w:vMerge w:val="continue"/>
                  <w:noWrap/>
                  <w:vAlign w:val="center"/>
                </w:tcPr>
                <w:p>
                  <w:pPr>
                    <w:widowControl/>
                    <w:spacing w:line="240" w:lineRule="auto"/>
                    <w:jc w:val="center"/>
                    <w:rPr>
                      <w:rFonts w:cs="宋体"/>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1245" w:type="pct"/>
                  <w:noWrap/>
                  <w:vAlign w:val="center"/>
                </w:tcPr>
                <w:p>
                  <w:pPr>
                    <w:widowControl/>
                    <w:spacing w:line="240" w:lineRule="auto"/>
                    <w:jc w:val="center"/>
                    <w:rPr>
                      <w:rFonts w:cs="宋体"/>
                      <w:kern w:val="0"/>
                      <w:sz w:val="21"/>
                      <w:szCs w:val="21"/>
                      <w:highlight w:val="none"/>
                    </w:rPr>
                  </w:pPr>
                  <w:r>
                    <w:rPr>
                      <w:rFonts w:hint="eastAsia" w:cs="宋体"/>
                      <w:kern w:val="0"/>
                      <w:sz w:val="21"/>
                      <w:szCs w:val="21"/>
                      <w:highlight w:val="none"/>
                    </w:rPr>
                    <w:t>总计</w:t>
                  </w:r>
                </w:p>
              </w:tc>
              <w:tc>
                <w:tcPr>
                  <w:tcW w:w="3754" w:type="pct"/>
                  <w:gridSpan w:val="3"/>
                  <w:noWrap/>
                  <w:vAlign w:val="center"/>
                </w:tcPr>
                <w:p>
                  <w:pPr>
                    <w:widowControl/>
                    <w:spacing w:line="240" w:lineRule="auto"/>
                    <w:jc w:val="center"/>
                    <w:rPr>
                      <w:rFonts w:hint="default" w:cs="宋体"/>
                      <w:kern w:val="0"/>
                      <w:sz w:val="21"/>
                      <w:szCs w:val="21"/>
                      <w:highlight w:val="none"/>
                      <w:lang w:val="en-US" w:eastAsia="zh-CN"/>
                    </w:rPr>
                  </w:pPr>
                  <w:r>
                    <w:rPr>
                      <w:rFonts w:hint="eastAsia" w:cs="宋体"/>
                      <w:kern w:val="0"/>
                      <w:sz w:val="21"/>
                      <w:szCs w:val="21"/>
                      <w:highlight w:val="none"/>
                      <w:lang w:val="en-US" w:eastAsia="zh-CN"/>
                    </w:rPr>
                    <w:t>24.2615</w:t>
                  </w:r>
                </w:p>
              </w:tc>
            </w:tr>
          </w:tbl>
          <w:p>
            <w:pPr>
              <w:snapToGrid w:val="0"/>
              <w:rPr>
                <w:rFonts w:hint="eastAsia" w:cs="宋体"/>
                <w:b/>
                <w:bCs/>
                <w:highlight w:val="none"/>
                <w:lang w:val="en-US" w:eastAsia="zh-CN"/>
              </w:rPr>
            </w:pPr>
          </w:p>
          <w:p>
            <w:pPr>
              <w:snapToGrid w:val="0"/>
              <w:rPr>
                <w:rFonts w:hint="eastAsia" w:eastAsia="宋体" w:cs="宋体"/>
                <w:b/>
                <w:bCs/>
                <w:highlight w:val="none"/>
                <w:lang w:eastAsia="zh-CN"/>
              </w:rPr>
            </w:pPr>
            <w:r>
              <w:rPr>
                <w:rFonts w:hint="eastAsia" w:cs="宋体"/>
                <w:b/>
                <w:bCs/>
                <w:highlight w:val="none"/>
                <w:lang w:val="en-US" w:eastAsia="zh-CN"/>
              </w:rPr>
              <w:t>5</w:t>
            </w:r>
            <w:r>
              <w:rPr>
                <w:rFonts w:hint="eastAsia" w:cs="宋体"/>
                <w:b/>
                <w:bCs/>
                <w:highlight w:val="none"/>
              </w:rPr>
              <w:t xml:space="preserve"> </w:t>
            </w:r>
            <w:r>
              <w:rPr>
                <w:rFonts w:hint="eastAsia" w:cs="宋体"/>
                <w:b/>
                <w:bCs/>
                <w:highlight w:val="none"/>
                <w:lang w:val="en-US" w:eastAsia="zh-CN"/>
              </w:rPr>
              <w:t>劳动定员</w:t>
            </w:r>
          </w:p>
          <w:p>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eastAsia="宋体" w:cs="宋体"/>
                <w:color w:val="000000"/>
                <w:kern w:val="0"/>
                <w:szCs w:val="21"/>
                <w:highlight w:val="none"/>
                <w:lang w:val="en-US" w:eastAsia="zh-CN"/>
              </w:rPr>
            </w:pPr>
            <w:r>
              <w:rPr>
                <w:rFonts w:hint="eastAsia" w:ascii="宋体" w:hAnsi="宋体" w:eastAsia="宋体" w:cs="宋体"/>
                <w:snapToGrid w:val="0"/>
                <w:kern w:val="0"/>
                <w:sz w:val="24"/>
                <w:szCs w:val="24"/>
                <w:highlight w:val="none"/>
                <w:lang w:val="en-US" w:eastAsia="zh-CN" w:bidi="ar-SA"/>
              </w:rPr>
              <w:t>本项目劳动定员12人，员工生产生活区依托</w:t>
            </w:r>
            <w:r>
              <w:rPr>
                <w:rFonts w:hint="eastAsia" w:cs="宋体"/>
                <w:snapToGrid w:val="0"/>
                <w:kern w:val="0"/>
                <w:sz w:val="24"/>
                <w:szCs w:val="24"/>
                <w:highlight w:val="none"/>
                <w:lang w:val="en-US" w:eastAsia="zh-CN" w:bidi="ar-SA"/>
              </w:rPr>
              <w:t>华电鄯善220千伏升压汇集站</w:t>
            </w:r>
            <w:r>
              <w:rPr>
                <w:rFonts w:hint="eastAsia" w:ascii="宋体" w:hAnsi="宋体" w:eastAsia="宋体" w:cs="宋体"/>
                <w:snapToGrid w:val="0"/>
                <w:kern w:val="0"/>
                <w:sz w:val="24"/>
                <w:szCs w:val="24"/>
                <w:highlight w:val="none"/>
                <w:lang w:val="en-US" w:eastAsia="zh-CN" w:bidi="ar-SA"/>
              </w:rPr>
              <w:t>生产生活区。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32" w:hRule="atLeast"/>
          <w:jc w:val="center"/>
        </w:trPr>
        <w:tc>
          <w:tcPr>
            <w:tcW w:w="454" w:type="dxa"/>
            <w:noWrap/>
            <w:vAlign w:val="center"/>
          </w:tcPr>
          <w:p>
            <w:pPr>
              <w:adjustRightInd w:val="0"/>
              <w:snapToGrid w:val="0"/>
              <w:jc w:val="center"/>
              <w:rPr>
                <w:rFonts w:cs="宋体"/>
                <w:color w:val="000000"/>
                <w:kern w:val="0"/>
                <w:highlight w:val="none"/>
              </w:rPr>
            </w:pPr>
            <w:r>
              <w:rPr>
                <w:rFonts w:hint="eastAsia" w:cs="宋体"/>
                <w:color w:val="000000"/>
                <w:kern w:val="0"/>
                <w:highlight w:val="none"/>
              </w:rPr>
              <w:t>总平面及现场布置</w:t>
            </w:r>
          </w:p>
        </w:tc>
        <w:tc>
          <w:tcPr>
            <w:tcW w:w="8068" w:type="dxa"/>
            <w:noWrap/>
            <w:vAlign w:val="center"/>
          </w:tcPr>
          <w:p>
            <w:pPr>
              <w:snapToGrid w:val="0"/>
              <w:rPr>
                <w:rFonts w:cs="宋体"/>
                <w:b/>
                <w:bCs/>
                <w:highlight w:val="none"/>
              </w:rPr>
            </w:pPr>
            <w:r>
              <w:rPr>
                <w:rFonts w:hint="eastAsia" w:cs="宋体"/>
                <w:b/>
                <w:bCs/>
                <w:highlight w:val="none"/>
              </w:rPr>
              <w:t>1 总平面布置</w:t>
            </w:r>
          </w:p>
          <w:p>
            <w:pPr>
              <w:ind w:firstLine="480" w:firstLineChars="200"/>
              <w:rPr>
                <w:rFonts w:hint="default" w:cs="宋体"/>
                <w:highlight w:val="none"/>
                <w:lang w:val="en-US" w:eastAsia="zh-CN"/>
              </w:rPr>
            </w:pPr>
            <w:r>
              <w:rPr>
                <w:rFonts w:hint="eastAsia" w:cs="宋体"/>
                <w:highlight w:val="none"/>
                <w:lang w:val="en-US" w:eastAsia="zh-CN"/>
              </w:rPr>
              <w:t>本风电场共布置21台风机。采用</w:t>
            </w:r>
            <w:r>
              <w:rPr>
                <w:rFonts w:ascii="宋体" w:hAnsi="宋体" w:eastAsia="宋体" w:cs="宋体"/>
                <w:sz w:val="24"/>
                <w:szCs w:val="24"/>
                <w:highlight w:val="none"/>
              </w:rPr>
              <w:t>一机一变单元接线方式</w:t>
            </w:r>
            <w:r>
              <w:rPr>
                <w:rFonts w:hint="eastAsia" w:cs="宋体"/>
                <w:highlight w:val="none"/>
                <w:lang w:val="en-US" w:eastAsia="zh-CN"/>
              </w:rPr>
              <w:t>布置，集电线路、检修道路方向与风机排布方向大致平行。本项目平面布置，见附图5。</w:t>
            </w:r>
          </w:p>
          <w:p>
            <w:pPr>
              <w:rPr>
                <w:rFonts w:cs="宋体"/>
                <w:b/>
                <w:bCs/>
                <w:color w:val="000000"/>
                <w:kern w:val="0"/>
                <w:highlight w:val="none"/>
              </w:rPr>
            </w:pPr>
            <w:r>
              <w:rPr>
                <w:rFonts w:hint="eastAsia" w:cs="宋体"/>
                <w:b/>
                <w:bCs/>
                <w:color w:val="000000"/>
                <w:kern w:val="0"/>
                <w:highlight w:val="none"/>
              </w:rPr>
              <w:t>2施工组织设计</w:t>
            </w:r>
          </w:p>
          <w:p>
            <w:pPr>
              <w:keepNext/>
              <w:keepLines/>
              <w:outlineLvl w:val="2"/>
              <w:rPr>
                <w:rFonts w:cs="宋体"/>
                <w:b/>
                <w:bCs/>
                <w:color w:val="000000"/>
                <w:kern w:val="0"/>
                <w:highlight w:val="none"/>
              </w:rPr>
            </w:pPr>
            <w:bookmarkStart w:id="6" w:name="_Toc4914"/>
            <w:r>
              <w:rPr>
                <w:rFonts w:hint="eastAsia" w:cs="宋体"/>
                <w:b/>
                <w:bCs/>
                <w:color w:val="000000"/>
                <w:kern w:val="0"/>
                <w:highlight w:val="none"/>
              </w:rPr>
              <w:t>2.1 施工布置</w:t>
            </w:r>
            <w:bookmarkEnd w:id="6"/>
          </w:p>
          <w:p>
            <w:pPr>
              <w:widowControl/>
              <w:ind w:firstLine="480" w:firstLineChars="200"/>
              <w:rPr>
                <w:rFonts w:cs="宋体"/>
                <w:color w:val="000000"/>
                <w:kern w:val="0"/>
                <w:highlight w:val="none"/>
              </w:rPr>
            </w:pPr>
            <w:r>
              <w:rPr>
                <w:rFonts w:hint="eastAsia" w:cs="宋体"/>
                <w:color w:val="000000"/>
                <w:kern w:val="0"/>
                <w:highlight w:val="none"/>
                <w:lang w:val="en-US" w:eastAsia="zh-CN"/>
              </w:rPr>
              <w:t>本工程</w:t>
            </w:r>
            <w:r>
              <w:rPr>
                <w:rFonts w:hint="eastAsia" w:cs="宋体"/>
                <w:color w:val="000000"/>
                <w:kern w:val="0"/>
                <w:highlight w:val="none"/>
              </w:rPr>
              <w:t>计划设置1个施工临建场地</w:t>
            </w:r>
            <w:r>
              <w:rPr>
                <w:rFonts w:hint="eastAsia" w:cs="宋体"/>
                <w:color w:val="000000"/>
                <w:kern w:val="0"/>
                <w:sz w:val="24"/>
                <w:szCs w:val="24"/>
                <w:highlight w:val="none"/>
              </w:rPr>
              <w:t>，临时场地包括生产、生活两部分，其中生产场地包括：</w:t>
            </w:r>
            <w:r>
              <w:rPr>
                <w:rFonts w:ascii="宋体" w:hAnsi="宋体" w:eastAsia="宋体" w:cs="宋体"/>
                <w:sz w:val="24"/>
                <w:szCs w:val="24"/>
              </w:rPr>
              <w:t>综合加工厂、综合仓库、机械停放场等</w:t>
            </w:r>
            <w:r>
              <w:rPr>
                <w:rFonts w:hint="eastAsia" w:cs="宋体"/>
                <w:color w:val="000000"/>
                <w:kern w:val="0"/>
                <w:sz w:val="24"/>
                <w:szCs w:val="24"/>
                <w:highlight w:val="none"/>
              </w:rPr>
              <w:t>；生活场地包括：</w:t>
            </w:r>
            <w:r>
              <w:rPr>
                <w:rFonts w:ascii="宋体" w:hAnsi="宋体" w:eastAsia="宋体" w:cs="宋体"/>
                <w:sz w:val="24"/>
                <w:szCs w:val="24"/>
              </w:rPr>
              <w:t>临时生活办公区</w:t>
            </w:r>
            <w:r>
              <w:rPr>
                <w:rFonts w:hint="eastAsia" w:cs="宋体"/>
                <w:color w:val="000000"/>
                <w:kern w:val="0"/>
                <w:sz w:val="24"/>
                <w:szCs w:val="24"/>
                <w:highlight w:val="none"/>
              </w:rPr>
              <w:t>。临建设施也</w:t>
            </w:r>
            <w:r>
              <w:rPr>
                <w:rFonts w:hint="eastAsia" w:cs="宋体"/>
                <w:color w:val="000000"/>
                <w:kern w:val="0"/>
                <w:highlight w:val="none"/>
              </w:rPr>
              <w:t>集中布置在风电场中较平坦的地方，生产、生活设施布置在一起，形成一个集中的施工生活管理区。风电场临时设施占地约</w:t>
            </w:r>
            <w:r>
              <w:rPr>
                <w:rFonts w:hint="eastAsia" w:cs="宋体"/>
                <w:color w:val="000000"/>
                <w:kern w:val="0"/>
                <w:highlight w:val="none"/>
                <w:lang w:val="en-US" w:eastAsia="zh-CN"/>
              </w:rPr>
              <w:t>30000</w:t>
            </w:r>
            <w:r>
              <w:rPr>
                <w:rFonts w:hint="eastAsia" w:cs="宋体"/>
                <w:color w:val="000000"/>
                <w:kern w:val="0"/>
                <w:highlight w:val="none"/>
              </w:rPr>
              <w:t>m</w:t>
            </w:r>
            <w:r>
              <w:rPr>
                <w:rFonts w:hint="eastAsia" w:cs="宋体"/>
                <w:color w:val="000000"/>
                <w:kern w:val="0"/>
                <w:highlight w:val="none"/>
                <w:vertAlign w:val="superscript"/>
              </w:rPr>
              <w:t>2</w:t>
            </w:r>
            <w:r>
              <w:rPr>
                <w:rFonts w:hint="eastAsia" w:cs="宋体"/>
                <w:color w:val="000000"/>
                <w:kern w:val="0"/>
                <w:highlight w:val="none"/>
              </w:rPr>
              <w:t>。</w:t>
            </w:r>
          </w:p>
          <w:p>
            <w:pPr>
              <w:ind w:firstLine="480" w:firstLineChars="200"/>
              <w:rPr>
                <w:rFonts w:cs="宋体"/>
                <w:color w:val="000000"/>
                <w:highlight w:val="none"/>
              </w:rPr>
            </w:pPr>
            <w:r>
              <w:rPr>
                <w:rFonts w:hint="eastAsia" w:cs="宋体"/>
                <w:color w:val="000000"/>
                <w:highlight w:val="none"/>
              </w:rPr>
              <w:t>施工期临时建筑工程量，见表2-4。</w:t>
            </w:r>
          </w:p>
          <w:p>
            <w:pPr>
              <w:autoSpaceDE w:val="0"/>
              <w:autoSpaceDN w:val="0"/>
              <w:adjustRightInd w:val="0"/>
              <w:spacing w:line="240" w:lineRule="auto"/>
              <w:ind w:firstLine="482" w:firstLineChars="200"/>
              <w:rPr>
                <w:rFonts w:cs="宋体"/>
                <w:b/>
                <w:bCs/>
                <w:color w:val="000000"/>
                <w:highlight w:val="none"/>
              </w:rPr>
            </w:pPr>
            <w:r>
              <w:rPr>
                <w:rFonts w:hint="eastAsia" w:cs="宋体"/>
                <w:b/>
                <w:bCs/>
                <w:color w:val="000000"/>
                <w:highlight w:val="none"/>
              </w:rPr>
              <w:t>表2-4               施工临时建筑工程量表</w:t>
            </w:r>
          </w:p>
          <w:tbl>
            <w:tblPr>
              <w:tblStyle w:val="23"/>
              <w:tblW w:w="0" w:type="auto"/>
              <w:tblInd w:w="-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95"/>
              <w:gridCol w:w="4118"/>
              <w:gridCol w:w="26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1095" w:type="dxa"/>
                  <w:tcBorders>
                    <w:tl2br w:val="nil"/>
                    <w:tr2bl w:val="nil"/>
                  </w:tcBorders>
                  <w:noWrap/>
                  <w:vAlign w:val="center"/>
                </w:tcPr>
                <w:p>
                  <w:pPr>
                    <w:spacing w:line="240" w:lineRule="auto"/>
                    <w:jc w:val="center"/>
                    <w:rPr>
                      <w:rFonts w:cs="宋体"/>
                      <w:b/>
                      <w:bCs/>
                      <w:color w:val="000000"/>
                      <w:sz w:val="21"/>
                      <w:szCs w:val="21"/>
                      <w:highlight w:val="none"/>
                    </w:rPr>
                  </w:pPr>
                  <w:r>
                    <w:rPr>
                      <w:rFonts w:hint="eastAsia" w:cs="宋体"/>
                      <w:b/>
                      <w:bCs/>
                      <w:color w:val="000000"/>
                      <w:sz w:val="21"/>
                      <w:szCs w:val="21"/>
                      <w:highlight w:val="none"/>
                    </w:rPr>
                    <w:t>序号</w:t>
                  </w:r>
                </w:p>
              </w:tc>
              <w:tc>
                <w:tcPr>
                  <w:tcW w:w="4118" w:type="dxa"/>
                  <w:tcBorders>
                    <w:tl2br w:val="nil"/>
                    <w:tr2bl w:val="nil"/>
                  </w:tcBorders>
                  <w:noWrap/>
                  <w:vAlign w:val="center"/>
                </w:tcPr>
                <w:p>
                  <w:pPr>
                    <w:spacing w:line="240" w:lineRule="auto"/>
                    <w:jc w:val="center"/>
                    <w:rPr>
                      <w:rFonts w:cs="宋体"/>
                      <w:b/>
                      <w:bCs/>
                      <w:color w:val="000000"/>
                      <w:sz w:val="21"/>
                      <w:szCs w:val="21"/>
                      <w:highlight w:val="none"/>
                    </w:rPr>
                  </w:pPr>
                  <w:r>
                    <w:rPr>
                      <w:rFonts w:hint="eastAsia" w:cs="宋体"/>
                      <w:b/>
                      <w:bCs/>
                      <w:color w:val="000000"/>
                      <w:sz w:val="21"/>
                      <w:szCs w:val="21"/>
                      <w:highlight w:val="none"/>
                    </w:rPr>
                    <w:t>名称</w:t>
                  </w:r>
                </w:p>
              </w:tc>
              <w:tc>
                <w:tcPr>
                  <w:tcW w:w="2607" w:type="dxa"/>
                  <w:tcBorders>
                    <w:tl2br w:val="nil"/>
                    <w:tr2bl w:val="nil"/>
                  </w:tcBorders>
                  <w:noWrap/>
                  <w:vAlign w:val="center"/>
                </w:tcPr>
                <w:p>
                  <w:pPr>
                    <w:spacing w:line="240" w:lineRule="auto"/>
                    <w:jc w:val="center"/>
                    <w:rPr>
                      <w:rFonts w:cs="宋体"/>
                      <w:b/>
                      <w:bCs/>
                      <w:color w:val="000000"/>
                      <w:sz w:val="21"/>
                      <w:szCs w:val="21"/>
                      <w:highlight w:val="none"/>
                    </w:rPr>
                  </w:pPr>
                  <w:r>
                    <w:rPr>
                      <w:rFonts w:hint="eastAsia" w:cs="宋体"/>
                      <w:b/>
                      <w:bCs/>
                      <w:color w:val="000000"/>
                      <w:sz w:val="21"/>
                      <w:szCs w:val="21"/>
                      <w:highlight w:val="none"/>
                    </w:rPr>
                    <w:t>面积m</w:t>
                  </w:r>
                  <w:r>
                    <w:rPr>
                      <w:rFonts w:hint="eastAsia" w:cs="宋体"/>
                      <w:b/>
                      <w:bCs/>
                      <w:color w:val="000000"/>
                      <w:sz w:val="21"/>
                      <w:szCs w:val="21"/>
                      <w:highlight w:val="none"/>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1095" w:type="dxa"/>
                  <w:tcBorders>
                    <w:tl2br w:val="nil"/>
                    <w:tr2bl w:val="nil"/>
                  </w:tcBorders>
                  <w:noWrap/>
                  <w:vAlign w:val="center"/>
                </w:tcPr>
                <w:p>
                  <w:pPr>
                    <w:widowControl/>
                    <w:spacing w:line="240" w:lineRule="auto"/>
                    <w:jc w:val="center"/>
                    <w:rPr>
                      <w:rFonts w:cs="宋体"/>
                      <w:color w:val="000000"/>
                      <w:kern w:val="0"/>
                      <w:sz w:val="21"/>
                      <w:szCs w:val="21"/>
                      <w:highlight w:val="none"/>
                    </w:rPr>
                  </w:pPr>
                  <w:r>
                    <w:rPr>
                      <w:rFonts w:hint="eastAsia" w:cs="宋体"/>
                      <w:color w:val="000000"/>
                      <w:kern w:val="0"/>
                      <w:sz w:val="21"/>
                      <w:szCs w:val="21"/>
                      <w:highlight w:val="none"/>
                    </w:rPr>
                    <w:t>1</w:t>
                  </w:r>
                </w:p>
              </w:tc>
              <w:tc>
                <w:tcPr>
                  <w:tcW w:w="4118" w:type="dxa"/>
                  <w:tcBorders>
                    <w:tl2br w:val="nil"/>
                    <w:tr2bl w:val="nil"/>
                  </w:tcBorders>
                  <w:noWrap/>
                  <w:vAlign w:val="center"/>
                </w:tcPr>
                <w:p>
                  <w:pPr>
                    <w:widowControl/>
                    <w:spacing w:line="240" w:lineRule="auto"/>
                    <w:jc w:val="center"/>
                    <w:rPr>
                      <w:rFonts w:hint="default" w:cs="宋体"/>
                      <w:color w:val="000000"/>
                      <w:kern w:val="0"/>
                      <w:sz w:val="21"/>
                      <w:szCs w:val="21"/>
                      <w:highlight w:val="none"/>
                      <w:lang w:val="en-US" w:eastAsia="zh-CN"/>
                    </w:rPr>
                  </w:pPr>
                  <w:r>
                    <w:rPr>
                      <w:rFonts w:hint="eastAsia" w:cs="宋体"/>
                      <w:color w:val="000000"/>
                      <w:kern w:val="0"/>
                      <w:sz w:val="21"/>
                      <w:szCs w:val="21"/>
                      <w:highlight w:val="none"/>
                      <w:lang w:val="en-US" w:eastAsia="zh-CN"/>
                    </w:rPr>
                    <w:t>临时生活办公区</w:t>
                  </w:r>
                </w:p>
              </w:tc>
              <w:tc>
                <w:tcPr>
                  <w:tcW w:w="2607" w:type="dxa"/>
                  <w:tcBorders>
                    <w:tl2br w:val="nil"/>
                    <w:tr2bl w:val="nil"/>
                  </w:tcBorders>
                  <w:noWrap/>
                  <w:vAlign w:val="center"/>
                </w:tcPr>
                <w:p>
                  <w:pPr>
                    <w:widowControl/>
                    <w:spacing w:line="240" w:lineRule="auto"/>
                    <w:jc w:val="center"/>
                    <w:rPr>
                      <w:rFonts w:hint="default" w:cs="宋体"/>
                      <w:color w:val="000000"/>
                      <w:kern w:val="0"/>
                      <w:sz w:val="21"/>
                      <w:szCs w:val="21"/>
                      <w:highlight w:val="none"/>
                      <w:lang w:val="en-US" w:eastAsia="zh-CN"/>
                    </w:rPr>
                  </w:pPr>
                  <w:r>
                    <w:rPr>
                      <w:rFonts w:hint="eastAsia" w:cs="宋体"/>
                      <w:color w:val="000000"/>
                      <w:kern w:val="0"/>
                      <w:sz w:val="21"/>
                      <w:szCs w:val="21"/>
                      <w:highlight w:val="none"/>
                      <w:lang w:val="en-US" w:eastAsia="zh-CN"/>
                    </w:rPr>
                    <w:t>6000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1095" w:type="dxa"/>
                  <w:tcBorders>
                    <w:tl2br w:val="nil"/>
                    <w:tr2bl w:val="nil"/>
                  </w:tcBorders>
                  <w:noWrap/>
                  <w:vAlign w:val="center"/>
                </w:tcPr>
                <w:p>
                  <w:pPr>
                    <w:widowControl/>
                    <w:spacing w:line="240" w:lineRule="auto"/>
                    <w:jc w:val="center"/>
                    <w:rPr>
                      <w:rFonts w:cs="宋体"/>
                      <w:color w:val="000000"/>
                      <w:kern w:val="0"/>
                      <w:sz w:val="21"/>
                      <w:szCs w:val="21"/>
                      <w:highlight w:val="none"/>
                    </w:rPr>
                  </w:pPr>
                  <w:r>
                    <w:rPr>
                      <w:rFonts w:hint="eastAsia" w:cs="宋体"/>
                      <w:color w:val="000000"/>
                      <w:kern w:val="0"/>
                      <w:sz w:val="21"/>
                      <w:szCs w:val="21"/>
                      <w:highlight w:val="none"/>
                    </w:rPr>
                    <w:t>2</w:t>
                  </w:r>
                </w:p>
              </w:tc>
              <w:tc>
                <w:tcPr>
                  <w:tcW w:w="4118" w:type="dxa"/>
                  <w:tcBorders>
                    <w:tl2br w:val="nil"/>
                    <w:tr2bl w:val="nil"/>
                  </w:tcBorders>
                  <w:noWrap/>
                  <w:vAlign w:val="center"/>
                </w:tcPr>
                <w:p>
                  <w:pPr>
                    <w:widowControl/>
                    <w:spacing w:line="240" w:lineRule="auto"/>
                    <w:jc w:val="center"/>
                    <w:rPr>
                      <w:rFonts w:hint="default" w:cs="宋体"/>
                      <w:color w:val="000000"/>
                      <w:kern w:val="0"/>
                      <w:sz w:val="21"/>
                      <w:szCs w:val="21"/>
                      <w:highlight w:val="none"/>
                      <w:lang w:val="en-US" w:eastAsia="zh-CN"/>
                    </w:rPr>
                  </w:pPr>
                  <w:r>
                    <w:rPr>
                      <w:rFonts w:hint="eastAsia" w:cs="宋体"/>
                      <w:color w:val="000000"/>
                      <w:kern w:val="0"/>
                      <w:sz w:val="21"/>
                      <w:szCs w:val="21"/>
                      <w:highlight w:val="none"/>
                      <w:lang w:val="en-US" w:eastAsia="zh-CN"/>
                    </w:rPr>
                    <w:t>机械停放场</w:t>
                  </w:r>
                </w:p>
              </w:tc>
              <w:tc>
                <w:tcPr>
                  <w:tcW w:w="2607" w:type="dxa"/>
                  <w:tcBorders>
                    <w:tl2br w:val="nil"/>
                    <w:tr2bl w:val="nil"/>
                  </w:tcBorders>
                  <w:noWrap/>
                  <w:vAlign w:val="center"/>
                </w:tcPr>
                <w:p>
                  <w:pPr>
                    <w:widowControl/>
                    <w:spacing w:line="240" w:lineRule="auto"/>
                    <w:jc w:val="center"/>
                    <w:rPr>
                      <w:rFonts w:hint="default" w:cs="宋体"/>
                      <w:color w:val="000000"/>
                      <w:kern w:val="0"/>
                      <w:sz w:val="21"/>
                      <w:szCs w:val="21"/>
                      <w:highlight w:val="none"/>
                      <w:lang w:val="en-US" w:eastAsia="zh-CN"/>
                    </w:rPr>
                  </w:pPr>
                  <w:r>
                    <w:rPr>
                      <w:rFonts w:hint="eastAsia" w:cs="宋体"/>
                      <w:color w:val="000000"/>
                      <w:kern w:val="0"/>
                      <w:sz w:val="21"/>
                      <w:szCs w:val="21"/>
                      <w:highlight w:val="none"/>
                      <w:lang w:val="en-US" w:eastAsia="zh-CN"/>
                    </w:rPr>
                    <w:t>8000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1095" w:type="dxa"/>
                  <w:tcBorders>
                    <w:tl2br w:val="nil"/>
                    <w:tr2bl w:val="nil"/>
                  </w:tcBorders>
                  <w:noWrap/>
                  <w:vAlign w:val="center"/>
                </w:tcPr>
                <w:p>
                  <w:pPr>
                    <w:widowControl/>
                    <w:spacing w:line="240" w:lineRule="auto"/>
                    <w:jc w:val="center"/>
                    <w:rPr>
                      <w:rFonts w:cs="宋体"/>
                      <w:color w:val="000000"/>
                      <w:kern w:val="0"/>
                      <w:sz w:val="21"/>
                      <w:szCs w:val="21"/>
                      <w:highlight w:val="none"/>
                    </w:rPr>
                  </w:pPr>
                  <w:r>
                    <w:rPr>
                      <w:rFonts w:hint="eastAsia" w:cs="宋体"/>
                      <w:color w:val="000000"/>
                      <w:kern w:val="0"/>
                      <w:sz w:val="21"/>
                      <w:szCs w:val="21"/>
                      <w:highlight w:val="none"/>
                    </w:rPr>
                    <w:t>3</w:t>
                  </w:r>
                </w:p>
              </w:tc>
              <w:tc>
                <w:tcPr>
                  <w:tcW w:w="4118" w:type="dxa"/>
                  <w:tcBorders>
                    <w:tl2br w:val="nil"/>
                    <w:tr2bl w:val="nil"/>
                  </w:tcBorders>
                  <w:noWrap/>
                  <w:vAlign w:val="center"/>
                </w:tcPr>
                <w:p>
                  <w:pPr>
                    <w:widowControl/>
                    <w:spacing w:line="240" w:lineRule="auto"/>
                    <w:jc w:val="center"/>
                    <w:rPr>
                      <w:rFonts w:hint="default" w:cs="宋体"/>
                      <w:color w:val="000000"/>
                      <w:kern w:val="0"/>
                      <w:sz w:val="21"/>
                      <w:szCs w:val="21"/>
                      <w:highlight w:val="none"/>
                      <w:lang w:val="en-US" w:eastAsia="zh-CN"/>
                    </w:rPr>
                  </w:pPr>
                  <w:r>
                    <w:rPr>
                      <w:rFonts w:hint="eastAsia" w:cs="宋体"/>
                      <w:color w:val="000000"/>
                      <w:kern w:val="0"/>
                      <w:sz w:val="21"/>
                      <w:szCs w:val="21"/>
                      <w:highlight w:val="none"/>
                      <w:lang w:val="en-US" w:eastAsia="zh-CN"/>
                    </w:rPr>
                    <w:t>综合加工场</w:t>
                  </w:r>
                </w:p>
              </w:tc>
              <w:tc>
                <w:tcPr>
                  <w:tcW w:w="2607" w:type="dxa"/>
                  <w:tcBorders>
                    <w:tl2br w:val="nil"/>
                    <w:tr2bl w:val="nil"/>
                  </w:tcBorders>
                  <w:noWrap/>
                  <w:vAlign w:val="center"/>
                </w:tcPr>
                <w:p>
                  <w:pPr>
                    <w:widowControl/>
                    <w:spacing w:line="240" w:lineRule="auto"/>
                    <w:jc w:val="center"/>
                    <w:rPr>
                      <w:rFonts w:hint="default" w:cs="宋体"/>
                      <w:color w:val="000000"/>
                      <w:kern w:val="0"/>
                      <w:sz w:val="21"/>
                      <w:szCs w:val="21"/>
                      <w:highlight w:val="none"/>
                      <w:lang w:val="en-US" w:eastAsia="zh-CN"/>
                    </w:rPr>
                  </w:pPr>
                  <w:r>
                    <w:rPr>
                      <w:rFonts w:hint="eastAsia" w:cs="宋体"/>
                      <w:color w:val="000000"/>
                      <w:kern w:val="0"/>
                      <w:sz w:val="21"/>
                      <w:szCs w:val="21"/>
                      <w:highlight w:val="none"/>
                      <w:lang w:val="en-US" w:eastAsia="zh-CN"/>
                    </w:rPr>
                    <w:t>8000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1095" w:type="dxa"/>
                  <w:tcBorders>
                    <w:tl2br w:val="nil"/>
                    <w:tr2bl w:val="nil"/>
                  </w:tcBorders>
                  <w:noWrap/>
                  <w:vAlign w:val="center"/>
                </w:tcPr>
                <w:p>
                  <w:pPr>
                    <w:widowControl/>
                    <w:spacing w:line="240" w:lineRule="auto"/>
                    <w:jc w:val="center"/>
                    <w:rPr>
                      <w:rFonts w:cs="宋体"/>
                      <w:color w:val="000000"/>
                      <w:kern w:val="0"/>
                      <w:sz w:val="21"/>
                      <w:szCs w:val="21"/>
                      <w:highlight w:val="none"/>
                    </w:rPr>
                  </w:pPr>
                  <w:r>
                    <w:rPr>
                      <w:rFonts w:hint="eastAsia" w:cs="宋体"/>
                      <w:color w:val="000000"/>
                      <w:kern w:val="0"/>
                      <w:sz w:val="21"/>
                      <w:szCs w:val="21"/>
                      <w:highlight w:val="none"/>
                    </w:rPr>
                    <w:t>4</w:t>
                  </w:r>
                </w:p>
              </w:tc>
              <w:tc>
                <w:tcPr>
                  <w:tcW w:w="4118" w:type="dxa"/>
                  <w:tcBorders>
                    <w:tl2br w:val="nil"/>
                    <w:tr2bl w:val="nil"/>
                  </w:tcBorders>
                  <w:noWrap/>
                  <w:vAlign w:val="center"/>
                </w:tcPr>
                <w:p>
                  <w:pPr>
                    <w:widowControl/>
                    <w:spacing w:line="240" w:lineRule="auto"/>
                    <w:jc w:val="center"/>
                    <w:rPr>
                      <w:rFonts w:hint="eastAsia" w:cs="宋体"/>
                      <w:color w:val="000000"/>
                      <w:kern w:val="0"/>
                      <w:sz w:val="21"/>
                      <w:szCs w:val="21"/>
                      <w:highlight w:val="none"/>
                      <w:lang w:val="en-US" w:eastAsia="zh-CN"/>
                    </w:rPr>
                  </w:pPr>
                  <w:r>
                    <w:rPr>
                      <w:rFonts w:hint="eastAsia" w:cs="宋体"/>
                      <w:color w:val="000000"/>
                      <w:kern w:val="0"/>
                      <w:sz w:val="21"/>
                      <w:szCs w:val="21"/>
                      <w:highlight w:val="none"/>
                      <w:lang w:val="en-US" w:eastAsia="zh-CN"/>
                    </w:rPr>
                    <w:t>综合仓库</w:t>
                  </w:r>
                </w:p>
              </w:tc>
              <w:tc>
                <w:tcPr>
                  <w:tcW w:w="2607" w:type="dxa"/>
                  <w:tcBorders>
                    <w:tl2br w:val="nil"/>
                    <w:tr2bl w:val="nil"/>
                  </w:tcBorders>
                  <w:noWrap/>
                  <w:vAlign w:val="center"/>
                </w:tcPr>
                <w:p>
                  <w:pPr>
                    <w:widowControl/>
                    <w:spacing w:line="240" w:lineRule="auto"/>
                    <w:jc w:val="center"/>
                    <w:rPr>
                      <w:rFonts w:hint="default" w:cs="宋体"/>
                      <w:color w:val="000000"/>
                      <w:kern w:val="0"/>
                      <w:sz w:val="21"/>
                      <w:szCs w:val="21"/>
                      <w:highlight w:val="none"/>
                      <w:lang w:val="en-US" w:eastAsia="zh-CN"/>
                    </w:rPr>
                  </w:pPr>
                  <w:r>
                    <w:rPr>
                      <w:rFonts w:hint="eastAsia" w:cs="宋体"/>
                      <w:color w:val="000000"/>
                      <w:kern w:val="0"/>
                      <w:sz w:val="21"/>
                      <w:szCs w:val="21"/>
                      <w:highlight w:val="none"/>
                      <w:lang w:val="en-US" w:eastAsia="zh-CN"/>
                    </w:rPr>
                    <w:t>8000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1095" w:type="dxa"/>
                  <w:tcBorders>
                    <w:tl2br w:val="nil"/>
                    <w:tr2bl w:val="nil"/>
                  </w:tcBorders>
                  <w:noWrap/>
                  <w:vAlign w:val="center"/>
                </w:tcPr>
                <w:p>
                  <w:pPr>
                    <w:widowControl/>
                    <w:spacing w:line="240" w:lineRule="auto"/>
                    <w:jc w:val="center"/>
                    <w:rPr>
                      <w:rFonts w:hint="eastAsia" w:eastAsia="宋体" w:cs="宋体"/>
                      <w:color w:val="000000"/>
                      <w:kern w:val="0"/>
                      <w:sz w:val="21"/>
                      <w:szCs w:val="21"/>
                      <w:highlight w:val="none"/>
                      <w:lang w:val="en-US" w:eastAsia="zh-CN"/>
                    </w:rPr>
                  </w:pPr>
                  <w:r>
                    <w:rPr>
                      <w:rFonts w:hint="eastAsia" w:cs="宋体"/>
                      <w:color w:val="000000"/>
                      <w:kern w:val="0"/>
                      <w:sz w:val="21"/>
                      <w:szCs w:val="21"/>
                      <w:highlight w:val="none"/>
                      <w:lang w:val="en-US" w:eastAsia="zh-CN"/>
                    </w:rPr>
                    <w:t>5</w:t>
                  </w:r>
                </w:p>
              </w:tc>
              <w:tc>
                <w:tcPr>
                  <w:tcW w:w="4118" w:type="dxa"/>
                  <w:tcBorders>
                    <w:tl2br w:val="nil"/>
                    <w:tr2bl w:val="nil"/>
                  </w:tcBorders>
                  <w:noWrap/>
                  <w:vAlign w:val="center"/>
                </w:tcPr>
                <w:p>
                  <w:pPr>
                    <w:spacing w:line="240" w:lineRule="auto"/>
                    <w:jc w:val="center"/>
                    <w:rPr>
                      <w:rFonts w:hint="default" w:eastAsia="宋体" w:cs="宋体"/>
                      <w:color w:val="000000"/>
                      <w:kern w:val="0"/>
                      <w:sz w:val="21"/>
                      <w:szCs w:val="21"/>
                      <w:highlight w:val="none"/>
                      <w:lang w:val="en-US" w:eastAsia="zh-CN"/>
                    </w:rPr>
                  </w:pPr>
                  <w:r>
                    <w:rPr>
                      <w:rFonts w:hint="eastAsia" w:cs="宋体"/>
                      <w:color w:val="000000"/>
                      <w:sz w:val="21"/>
                      <w:szCs w:val="21"/>
                      <w:highlight w:val="none"/>
                      <w:lang w:val="en-US" w:eastAsia="zh-CN"/>
                    </w:rPr>
                    <w:t>设备堆场</w:t>
                  </w:r>
                </w:p>
              </w:tc>
              <w:tc>
                <w:tcPr>
                  <w:tcW w:w="2607" w:type="dxa"/>
                  <w:tcBorders>
                    <w:tl2br w:val="nil"/>
                    <w:tr2bl w:val="nil"/>
                  </w:tcBorders>
                  <w:noWrap/>
                  <w:vAlign w:val="center"/>
                </w:tcPr>
                <w:p>
                  <w:pPr>
                    <w:spacing w:line="240" w:lineRule="auto"/>
                    <w:jc w:val="center"/>
                    <w:rPr>
                      <w:rFonts w:hint="default" w:cs="宋体"/>
                      <w:color w:val="000000"/>
                      <w:kern w:val="0"/>
                      <w:sz w:val="21"/>
                      <w:szCs w:val="21"/>
                      <w:highlight w:val="none"/>
                      <w:lang w:val="en-US" w:eastAsia="zh-CN"/>
                    </w:rPr>
                  </w:pPr>
                  <w:r>
                    <w:rPr>
                      <w:rFonts w:hint="eastAsia" w:cs="宋体"/>
                      <w:color w:val="000000"/>
                      <w:sz w:val="21"/>
                      <w:szCs w:val="21"/>
                      <w:highlight w:val="none"/>
                      <w:lang w:val="en-US" w:eastAsia="zh-CN"/>
                    </w:rPr>
                    <w:t>10000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1095" w:type="dxa"/>
                  <w:tcBorders>
                    <w:tl2br w:val="nil"/>
                    <w:tr2bl w:val="nil"/>
                  </w:tcBorders>
                  <w:noWrap/>
                  <w:vAlign w:val="center"/>
                </w:tcPr>
                <w:p>
                  <w:pPr>
                    <w:widowControl/>
                    <w:spacing w:line="240" w:lineRule="auto"/>
                    <w:jc w:val="center"/>
                    <w:rPr>
                      <w:rFonts w:hint="eastAsia" w:cs="宋体"/>
                      <w:color w:val="000000"/>
                      <w:kern w:val="0"/>
                      <w:sz w:val="21"/>
                      <w:szCs w:val="21"/>
                      <w:highlight w:val="none"/>
                      <w:lang w:val="en-US" w:eastAsia="zh-CN"/>
                    </w:rPr>
                  </w:pPr>
                </w:p>
              </w:tc>
              <w:tc>
                <w:tcPr>
                  <w:tcW w:w="4118" w:type="dxa"/>
                  <w:tcBorders>
                    <w:tl2br w:val="nil"/>
                    <w:tr2bl w:val="nil"/>
                  </w:tcBorders>
                  <w:noWrap/>
                  <w:vAlign w:val="center"/>
                </w:tcPr>
                <w:p>
                  <w:pPr>
                    <w:spacing w:line="240" w:lineRule="auto"/>
                    <w:jc w:val="center"/>
                    <w:rPr>
                      <w:rFonts w:hint="default" w:cs="宋体"/>
                      <w:color w:val="000000"/>
                      <w:sz w:val="21"/>
                      <w:szCs w:val="21"/>
                      <w:highlight w:val="none"/>
                      <w:lang w:val="en-US" w:eastAsia="zh-CN"/>
                    </w:rPr>
                  </w:pPr>
                  <w:r>
                    <w:rPr>
                      <w:rFonts w:hint="eastAsia" w:cs="宋体"/>
                      <w:color w:val="000000"/>
                      <w:sz w:val="21"/>
                      <w:szCs w:val="21"/>
                      <w:highlight w:val="none"/>
                      <w:lang w:val="en-US" w:eastAsia="zh-CN"/>
                    </w:rPr>
                    <w:t>合计</w:t>
                  </w:r>
                </w:p>
              </w:tc>
              <w:tc>
                <w:tcPr>
                  <w:tcW w:w="2607" w:type="dxa"/>
                  <w:tcBorders>
                    <w:tl2br w:val="nil"/>
                    <w:tr2bl w:val="nil"/>
                  </w:tcBorders>
                  <w:noWrap/>
                  <w:vAlign w:val="center"/>
                </w:tcPr>
                <w:p>
                  <w:pPr>
                    <w:spacing w:line="240" w:lineRule="auto"/>
                    <w:jc w:val="center"/>
                    <w:rPr>
                      <w:rFonts w:hint="default" w:cs="宋体"/>
                      <w:color w:val="000000"/>
                      <w:sz w:val="21"/>
                      <w:szCs w:val="21"/>
                      <w:highlight w:val="none"/>
                      <w:lang w:val="en-US" w:eastAsia="zh-CN"/>
                    </w:rPr>
                  </w:pPr>
                  <w:r>
                    <w:rPr>
                      <w:rFonts w:hint="eastAsia" w:cs="宋体"/>
                      <w:color w:val="000000"/>
                      <w:sz w:val="21"/>
                      <w:szCs w:val="21"/>
                      <w:highlight w:val="none"/>
                      <w:lang w:val="en-US" w:eastAsia="zh-CN"/>
                    </w:rPr>
                    <w:t>40000</w:t>
                  </w:r>
                </w:p>
              </w:tc>
            </w:tr>
          </w:tbl>
          <w:p>
            <w:pPr>
              <w:autoSpaceDE w:val="0"/>
              <w:autoSpaceDN w:val="0"/>
              <w:adjustRightInd w:val="0"/>
              <w:spacing w:line="240" w:lineRule="auto"/>
              <w:ind w:firstLine="482" w:firstLineChars="200"/>
              <w:rPr>
                <w:rFonts w:cs="宋体"/>
                <w:b/>
                <w:bCs/>
                <w:color w:val="000000"/>
                <w:highlight w:val="none"/>
              </w:rPr>
            </w:pPr>
          </w:p>
          <w:p>
            <w:pPr>
              <w:rPr>
                <w:rFonts w:cs="宋体"/>
                <w:b/>
                <w:bCs/>
                <w:color w:val="000000"/>
                <w:kern w:val="0"/>
                <w:highlight w:val="none"/>
              </w:rPr>
            </w:pPr>
            <w:r>
              <w:rPr>
                <w:rFonts w:hint="eastAsia" w:cs="宋体"/>
                <w:b/>
                <w:bCs/>
                <w:color w:val="000000"/>
                <w:kern w:val="0"/>
                <w:highlight w:val="none"/>
              </w:rPr>
              <w:t>2.2 施工条件</w:t>
            </w:r>
          </w:p>
          <w:p>
            <w:pPr>
              <w:widowControl/>
              <w:ind w:firstLine="480" w:firstLineChars="200"/>
              <w:jc w:val="left"/>
              <w:rPr>
                <w:rFonts w:cs="宋体"/>
                <w:color w:val="000000"/>
                <w:kern w:val="0"/>
                <w:highlight w:val="none"/>
              </w:rPr>
            </w:pPr>
            <w:r>
              <w:rPr>
                <w:rFonts w:hint="eastAsia" w:cs="宋体"/>
                <w:color w:val="000000"/>
                <w:kern w:val="0"/>
                <w:highlight w:val="none"/>
              </w:rPr>
              <w:t>本项目地形地势起伏平缓，无障碍地形，施工条件较好。</w:t>
            </w:r>
          </w:p>
          <w:p>
            <w:pPr>
              <w:rPr>
                <w:rFonts w:cs="宋体"/>
                <w:b/>
                <w:bCs/>
                <w:color w:val="000000"/>
                <w:kern w:val="0"/>
                <w:highlight w:val="none"/>
              </w:rPr>
            </w:pPr>
            <w:r>
              <w:rPr>
                <w:rFonts w:hint="eastAsia" w:cs="宋体"/>
                <w:b/>
                <w:bCs/>
                <w:color w:val="000000"/>
                <w:kern w:val="0"/>
                <w:highlight w:val="none"/>
              </w:rPr>
              <w:t>2.3 施工交通运输</w:t>
            </w:r>
          </w:p>
          <w:p>
            <w:pPr>
              <w:ind w:firstLine="480" w:firstLineChars="200"/>
              <w:rPr>
                <w:rFonts w:ascii="宋体" w:hAnsi="宋体" w:eastAsia="宋体" w:cs="宋体"/>
                <w:sz w:val="24"/>
                <w:szCs w:val="24"/>
              </w:rPr>
            </w:pPr>
            <w:r>
              <w:rPr>
                <w:rFonts w:ascii="宋体" w:hAnsi="宋体" w:eastAsia="宋体" w:cs="宋体"/>
                <w:sz w:val="24"/>
                <w:szCs w:val="24"/>
              </w:rPr>
              <w:t>本期工程规划从场区西南侧利用其他风电场现有道路进入场区，场外交通条件较为便利。</w:t>
            </w:r>
          </w:p>
          <w:p>
            <w:pPr>
              <w:ind w:firstLine="480" w:firstLineChars="200"/>
              <w:rPr>
                <w:rFonts w:hint="eastAsia" w:ascii="宋体" w:hAnsi="宋体" w:eastAsia="宋体" w:cs="宋体"/>
                <w:sz w:val="24"/>
                <w:szCs w:val="24"/>
                <w:lang w:eastAsia="zh-CN"/>
              </w:rPr>
            </w:pPr>
            <w:r>
              <w:rPr>
                <w:rFonts w:hint="eastAsia" w:cs="宋体"/>
                <w:sz w:val="24"/>
                <w:szCs w:val="24"/>
                <w:lang w:val="en-US" w:eastAsia="zh-CN"/>
              </w:rPr>
              <w:t>(1)</w:t>
            </w:r>
            <w:r>
              <w:rPr>
                <w:rFonts w:ascii="宋体" w:hAnsi="宋体" w:eastAsia="宋体" w:cs="宋体"/>
                <w:sz w:val="24"/>
                <w:szCs w:val="24"/>
              </w:rPr>
              <w:t>对于400V以下的动力线，在正常天气下危险性较小，一般为非主要线路。高度在4.5～5.0m时采用绝缘挑线杆将线挑起，运输车辆从下面通过。对4.5m以下的、且电线松弛过大的电线，可解开临近电杆的瓷瓶，然后挑起通过。</w:t>
            </w:r>
          </w:p>
          <w:p>
            <w:pPr>
              <w:ind w:firstLine="480" w:firstLineChars="200"/>
              <w:rPr>
                <w:rFonts w:hint="eastAsia" w:ascii="宋体" w:hAnsi="宋体" w:eastAsia="宋体" w:cs="宋体"/>
                <w:sz w:val="24"/>
                <w:szCs w:val="24"/>
                <w:lang w:eastAsia="zh-CN"/>
              </w:rPr>
            </w:pPr>
            <w:r>
              <w:rPr>
                <w:rFonts w:hint="eastAsia" w:cs="宋体"/>
                <w:sz w:val="24"/>
                <w:szCs w:val="24"/>
                <w:lang w:val="en-US" w:eastAsia="zh-CN"/>
              </w:rPr>
              <w:t>(2)</w:t>
            </w:r>
            <w:r>
              <w:rPr>
                <w:rFonts w:ascii="宋体" w:hAnsi="宋体" w:eastAsia="宋体" w:cs="宋体"/>
                <w:sz w:val="24"/>
                <w:szCs w:val="24"/>
              </w:rPr>
              <w:t>对于电话线，根据不同的高度可以采用挑线杆挑线或解开瓷瓶等办法通过。</w:t>
            </w:r>
          </w:p>
          <w:p>
            <w:pPr>
              <w:ind w:firstLine="480" w:firstLineChars="200"/>
              <w:rPr>
                <w:rFonts w:ascii="宋体" w:hAnsi="宋体" w:eastAsia="宋体" w:cs="宋体"/>
                <w:sz w:val="24"/>
                <w:szCs w:val="24"/>
              </w:rPr>
            </w:pPr>
            <w:r>
              <w:rPr>
                <w:rFonts w:hint="eastAsia" w:cs="宋体"/>
                <w:sz w:val="24"/>
                <w:szCs w:val="24"/>
                <w:lang w:val="en-US" w:eastAsia="zh-CN"/>
              </w:rPr>
              <w:t>(3)</w:t>
            </w:r>
            <w:r>
              <w:rPr>
                <w:rFonts w:ascii="宋体" w:hAnsi="宋体" w:eastAsia="宋体" w:cs="宋体"/>
                <w:sz w:val="24"/>
                <w:szCs w:val="24"/>
              </w:rPr>
              <w:t>对于重要的线路或不符合安全标准的线路，运输前与有关部门取得联系，进行加高处理。</w:t>
            </w:r>
          </w:p>
          <w:p>
            <w:pPr>
              <w:rPr>
                <w:rFonts w:cs="宋体"/>
                <w:b/>
                <w:bCs/>
                <w:color w:val="000000"/>
                <w:kern w:val="0"/>
                <w:highlight w:val="none"/>
              </w:rPr>
            </w:pPr>
            <w:r>
              <w:rPr>
                <w:rFonts w:hint="eastAsia" w:cs="宋体"/>
                <w:b/>
                <w:bCs/>
                <w:color w:val="000000"/>
                <w:kern w:val="0"/>
                <w:highlight w:val="none"/>
              </w:rPr>
              <w:t>2.4 施工用水</w:t>
            </w:r>
          </w:p>
          <w:p>
            <w:pPr>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风电场施工用水从鄯善县七克台镇采用汽车拉水，距离场区中心约58km。</w:t>
            </w:r>
          </w:p>
          <w:p>
            <w:pPr>
              <w:rPr>
                <w:rFonts w:cs="宋体"/>
                <w:b/>
                <w:bCs/>
                <w:color w:val="000000"/>
                <w:kern w:val="0"/>
                <w:highlight w:val="none"/>
              </w:rPr>
            </w:pPr>
            <w:r>
              <w:rPr>
                <w:rFonts w:hint="eastAsia" w:cs="宋体"/>
                <w:b/>
                <w:bCs/>
                <w:color w:val="000000"/>
                <w:kern w:val="0"/>
                <w:highlight w:val="none"/>
              </w:rPr>
              <w:t>2.5 施工用电</w:t>
            </w:r>
          </w:p>
          <w:p>
            <w:pPr>
              <w:ind w:firstLine="480" w:firstLineChars="200"/>
              <w:rPr>
                <w:rFonts w:cs="宋体"/>
                <w:color w:val="000000"/>
                <w:highlight w:val="none"/>
              </w:rPr>
            </w:pPr>
            <w:r>
              <w:rPr>
                <w:rFonts w:ascii="宋体" w:hAnsi="宋体" w:eastAsia="宋体" w:cs="宋体"/>
                <w:sz w:val="24"/>
                <w:szCs w:val="24"/>
              </w:rPr>
              <w:t>场内施工</w:t>
            </w:r>
            <w:r>
              <w:rPr>
                <w:rFonts w:ascii="宋体" w:hAnsi="宋体" w:eastAsia="宋体" w:cs="宋体"/>
                <w:sz w:val="24"/>
                <w:szCs w:val="24"/>
                <w:highlight w:val="none"/>
              </w:rPr>
              <w:t>用电由柴油发电车提供，</w:t>
            </w:r>
            <w:r>
              <w:rPr>
                <w:rFonts w:ascii="宋体" w:hAnsi="宋体" w:eastAsia="宋体" w:cs="宋体"/>
                <w:sz w:val="24"/>
                <w:szCs w:val="24"/>
              </w:rPr>
              <w:t>施工用电现场备4台100kW柴油发电机。</w:t>
            </w:r>
          </w:p>
          <w:p>
            <w:pPr>
              <w:rPr>
                <w:rFonts w:cs="宋体"/>
                <w:b/>
                <w:bCs/>
                <w:color w:val="000000"/>
                <w:highlight w:val="none"/>
              </w:rPr>
            </w:pPr>
            <w:r>
              <w:rPr>
                <w:rFonts w:hint="eastAsia" w:cs="宋体"/>
                <w:b/>
                <w:bCs/>
                <w:color w:val="000000"/>
                <w:highlight w:val="none"/>
              </w:rPr>
              <w:t>2.6 工程挖填方</w:t>
            </w:r>
          </w:p>
          <w:p>
            <w:pPr>
              <w:ind w:firstLine="480" w:firstLineChars="200"/>
              <w:rPr>
                <w:rFonts w:cs="宋体"/>
                <w:color w:val="000000"/>
                <w:highlight w:val="none"/>
              </w:rPr>
            </w:pPr>
            <w:r>
              <w:rPr>
                <w:rFonts w:hint="eastAsia" w:cs="宋体"/>
                <w:color w:val="000000"/>
                <w:highlight w:val="none"/>
                <w:lang w:val="en-US" w:eastAsia="zh-CN"/>
              </w:rPr>
              <w:t>本项目土石方开挖总量约为106160</w:t>
            </w:r>
            <w:r>
              <w:rPr>
                <w:rFonts w:hint="default" w:cs="宋体"/>
                <w:color w:val="000000"/>
                <w:highlight w:val="none"/>
                <w:lang w:val="en-US" w:eastAsia="zh-CN"/>
              </w:rPr>
              <w:t>m</w:t>
            </w:r>
            <w:r>
              <w:rPr>
                <w:rFonts w:hint="eastAsia" w:cs="宋体"/>
                <w:color w:val="000000"/>
                <w:highlight w:val="none"/>
                <w:lang w:val="en-US" w:eastAsia="zh-CN"/>
              </w:rPr>
              <w:t>³，土石方回填总量约为95070</w:t>
            </w:r>
            <w:r>
              <w:rPr>
                <w:rFonts w:hint="default" w:cs="宋体"/>
                <w:color w:val="000000"/>
                <w:highlight w:val="none"/>
                <w:lang w:val="en-US" w:eastAsia="zh-CN"/>
              </w:rPr>
              <w:t>m</w:t>
            </w:r>
            <w:r>
              <w:rPr>
                <w:rFonts w:hint="eastAsia" w:cs="宋体"/>
                <w:color w:val="000000"/>
                <w:highlight w:val="none"/>
                <w:lang w:val="en-US" w:eastAsia="zh-CN"/>
              </w:rPr>
              <w:t>³，</w:t>
            </w:r>
            <w:r>
              <w:rPr>
                <w:rFonts w:hint="eastAsia" w:cs="宋体"/>
                <w:color w:val="000000"/>
                <w:kern w:val="0"/>
                <w:szCs w:val="21"/>
                <w:highlight w:val="none"/>
                <w:lang w:val="en-US" w:eastAsia="zh-CN"/>
              </w:rPr>
              <w:t>剩余土石方</w:t>
            </w:r>
            <w:r>
              <w:rPr>
                <w:rFonts w:ascii="宋体" w:hAnsi="宋体" w:eastAsia="宋体" w:cs="宋体"/>
                <w:sz w:val="24"/>
                <w:szCs w:val="24"/>
                <w:highlight w:val="none"/>
              </w:rPr>
              <w:t>全部用于各施工工段的场地平整</w:t>
            </w:r>
            <w:r>
              <w:rPr>
                <w:rFonts w:hint="eastAsia" w:cs="宋体"/>
                <w:color w:val="000000"/>
                <w:kern w:val="0"/>
                <w:szCs w:val="21"/>
                <w:highlight w:val="none"/>
                <w:lang w:val="en-US" w:eastAsia="zh-CN"/>
              </w:rPr>
              <w:t>，无弃方，</w:t>
            </w:r>
            <w:r>
              <w:rPr>
                <w:rFonts w:hint="eastAsia" w:cs="宋体"/>
                <w:color w:val="000000"/>
                <w:highlight w:val="none"/>
                <w:lang w:val="en-US" w:eastAsia="zh-CN"/>
              </w:rPr>
              <w:t>无外购土方。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宋体" w:hAnsi="宋体" w:eastAsia="宋体" w:cs="宋体"/>
                <w:sz w:val="24"/>
                <w:highlight w:val="none"/>
              </w:rPr>
            </w:pPr>
            <w:r>
              <w:rPr>
                <w:rFonts w:hint="eastAsia" w:ascii="宋体" w:hAnsi="Times New Roman" w:eastAsia="宋体" w:cs="Times New Roman"/>
                <w:b/>
                <w:bCs/>
                <w:sz w:val="24"/>
                <w:highlight w:val="none"/>
              </w:rPr>
              <w:t>表2-</w:t>
            </w:r>
            <w:r>
              <w:rPr>
                <w:rFonts w:hint="eastAsia" w:ascii="宋体" w:hAnsi="Times New Roman" w:eastAsia="宋体" w:cs="Times New Roman"/>
                <w:b/>
                <w:bCs/>
                <w:sz w:val="24"/>
                <w:highlight w:val="none"/>
                <w:lang w:val="en-US" w:eastAsia="zh-CN"/>
              </w:rPr>
              <w:t xml:space="preserve">5          </w:t>
            </w:r>
            <w:r>
              <w:rPr>
                <w:rFonts w:hint="eastAsia" w:ascii="宋体" w:hAnsi="Times New Roman" w:eastAsia="宋体" w:cs="Times New Roman"/>
                <w:b/>
                <w:bCs/>
                <w:sz w:val="24"/>
                <w:highlight w:val="none"/>
              </w:rPr>
              <w:t>本</w:t>
            </w:r>
            <w:r>
              <w:rPr>
                <w:rFonts w:hint="eastAsia" w:ascii="宋体" w:hAnsi="Times New Roman" w:eastAsia="宋体" w:cs="Times New Roman"/>
                <w:b/>
                <w:bCs/>
                <w:sz w:val="24"/>
                <w:highlight w:val="none"/>
                <w:lang w:val="en-US" w:eastAsia="zh-CN"/>
              </w:rPr>
              <w:t>项目</w:t>
            </w:r>
            <w:r>
              <w:rPr>
                <w:rFonts w:hint="eastAsia" w:ascii="宋体" w:hAnsi="Times New Roman" w:eastAsia="宋体" w:cs="Times New Roman"/>
                <w:b/>
                <w:bCs/>
                <w:sz w:val="24"/>
                <w:highlight w:val="none"/>
              </w:rPr>
              <w:t>土石方情况一览表</w:t>
            </w:r>
            <w:r>
              <w:rPr>
                <w:rFonts w:hint="eastAsia" w:ascii="宋体" w:hAnsi="Times New Roman" w:eastAsia="宋体" w:cs="Times New Roman"/>
                <w:b/>
                <w:bCs/>
                <w:sz w:val="24"/>
                <w:highlight w:val="none"/>
                <w:lang w:val="en-US" w:eastAsia="zh-CN"/>
              </w:rPr>
              <w:t xml:space="preserve">             </w:t>
            </w:r>
            <w:r>
              <w:rPr>
                <w:rFonts w:hint="eastAsia" w:ascii="宋体" w:hAnsi="宋体" w:eastAsia="宋体" w:cs="Times New Roman"/>
                <w:b/>
                <w:sz w:val="24"/>
                <w:highlight w:val="none"/>
              </w:rPr>
              <w:t>单位：m</w:t>
            </w:r>
            <w:r>
              <w:rPr>
                <w:rFonts w:hint="eastAsia" w:ascii="宋体" w:hAnsi="宋体" w:eastAsia="宋体" w:cs="Times New Roman"/>
                <w:b/>
                <w:sz w:val="24"/>
                <w:highlight w:val="none"/>
                <w:vertAlign w:val="superscript"/>
              </w:rPr>
              <w:t>3</w:t>
            </w:r>
          </w:p>
          <w:tbl>
            <w:tblPr>
              <w:tblStyle w:val="23"/>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22"/>
              <w:gridCol w:w="1473"/>
              <w:gridCol w:w="1474"/>
              <w:gridCol w:w="1474"/>
              <w:gridCol w:w="14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229"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kern w:val="0"/>
                      <w:sz w:val="21"/>
                      <w:szCs w:val="21"/>
                      <w:highlight w:val="none"/>
                      <w:lang w:val="zh-CN"/>
                    </w:rPr>
                  </w:pPr>
                  <w:r>
                    <w:rPr>
                      <w:rFonts w:hint="eastAsia" w:ascii="宋体" w:hAnsi="宋体" w:eastAsia="宋体" w:cs="宋体"/>
                      <w:b/>
                      <w:kern w:val="0"/>
                      <w:sz w:val="21"/>
                      <w:szCs w:val="21"/>
                      <w:highlight w:val="none"/>
                      <w:lang w:val="zh-CN"/>
                    </w:rPr>
                    <w:t>项目</w:t>
                  </w:r>
                </w:p>
              </w:tc>
              <w:tc>
                <w:tcPr>
                  <w:tcW w:w="942"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挖方</w:t>
                  </w:r>
                </w:p>
              </w:tc>
              <w:tc>
                <w:tcPr>
                  <w:tcW w:w="942"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kern w:val="0"/>
                      <w:sz w:val="21"/>
                      <w:szCs w:val="21"/>
                      <w:highlight w:val="none"/>
                      <w:lang w:val="zh-CN"/>
                    </w:rPr>
                  </w:pPr>
                  <w:r>
                    <w:rPr>
                      <w:rFonts w:hint="eastAsia" w:ascii="宋体" w:hAnsi="宋体" w:eastAsia="宋体" w:cs="宋体"/>
                      <w:b/>
                      <w:kern w:val="0"/>
                      <w:sz w:val="21"/>
                      <w:szCs w:val="21"/>
                      <w:highlight w:val="none"/>
                      <w:lang w:val="zh-CN"/>
                    </w:rPr>
                    <w:t>填方</w:t>
                  </w:r>
                </w:p>
              </w:tc>
              <w:tc>
                <w:tcPr>
                  <w:tcW w:w="942"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kern w:val="0"/>
                      <w:sz w:val="21"/>
                      <w:szCs w:val="21"/>
                      <w:highlight w:val="none"/>
                      <w:lang w:eastAsia="zh-CN"/>
                    </w:rPr>
                  </w:pPr>
                  <w:r>
                    <w:rPr>
                      <w:rFonts w:hint="eastAsia" w:cs="宋体"/>
                      <w:b/>
                      <w:kern w:val="0"/>
                      <w:sz w:val="21"/>
                      <w:szCs w:val="21"/>
                      <w:highlight w:val="none"/>
                      <w:lang w:val="en-US" w:eastAsia="zh-CN"/>
                    </w:rPr>
                    <w:t>余方</w:t>
                  </w:r>
                </w:p>
              </w:tc>
              <w:tc>
                <w:tcPr>
                  <w:tcW w:w="942"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rPr>
                      <w:rFonts w:hint="default" w:cs="宋体"/>
                      <w:b/>
                      <w:kern w:val="0"/>
                      <w:sz w:val="21"/>
                      <w:szCs w:val="21"/>
                      <w:highlight w:val="none"/>
                      <w:lang w:val="en-US" w:eastAsia="zh-CN"/>
                    </w:rPr>
                  </w:pPr>
                  <w:r>
                    <w:rPr>
                      <w:rFonts w:hint="eastAsia" w:cs="宋体"/>
                      <w:b/>
                      <w:kern w:val="0"/>
                      <w:sz w:val="21"/>
                      <w:szCs w:val="21"/>
                      <w:highlight w:val="none"/>
                      <w:lang w:val="en-US" w:eastAsia="zh-CN"/>
                    </w:rPr>
                    <w:t>借方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229"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kern w:val="0"/>
                      <w:sz w:val="21"/>
                      <w:szCs w:val="21"/>
                      <w:highlight w:val="none"/>
                      <w:lang w:val="en-US" w:eastAsia="zh-CN"/>
                    </w:rPr>
                  </w:pPr>
                  <w:r>
                    <w:rPr>
                      <w:rFonts w:hint="eastAsia" w:cs="宋体"/>
                      <w:kern w:val="0"/>
                      <w:sz w:val="21"/>
                      <w:szCs w:val="21"/>
                      <w:highlight w:val="none"/>
                      <w:lang w:val="en-US" w:eastAsia="zh-CN"/>
                    </w:rPr>
                    <w:t xml:space="preserve"> 风电机组基础</w:t>
                  </w:r>
                </w:p>
              </w:tc>
              <w:tc>
                <w:tcPr>
                  <w:tcW w:w="942"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rPr>
                      <w:rFonts w:hint="default" w:cs="宋体"/>
                      <w:kern w:val="0"/>
                      <w:sz w:val="21"/>
                      <w:szCs w:val="21"/>
                      <w:highlight w:val="none"/>
                      <w:lang w:val="en-US" w:eastAsia="zh-CN"/>
                    </w:rPr>
                  </w:pPr>
                  <w:r>
                    <w:rPr>
                      <w:rFonts w:hint="eastAsia" w:cs="宋体"/>
                      <w:kern w:val="0"/>
                      <w:sz w:val="21"/>
                      <w:szCs w:val="21"/>
                      <w:highlight w:val="none"/>
                      <w:lang w:val="en-US" w:eastAsia="zh-CN"/>
                    </w:rPr>
                    <w:t>3780</w:t>
                  </w:r>
                </w:p>
              </w:tc>
              <w:tc>
                <w:tcPr>
                  <w:tcW w:w="942"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rPr>
                      <w:rFonts w:hint="default" w:cs="宋体"/>
                      <w:kern w:val="0"/>
                      <w:sz w:val="21"/>
                      <w:szCs w:val="21"/>
                      <w:highlight w:val="none"/>
                      <w:lang w:val="en-US" w:eastAsia="zh-CN"/>
                    </w:rPr>
                  </w:pPr>
                  <w:r>
                    <w:rPr>
                      <w:rFonts w:hint="eastAsia" w:cs="宋体"/>
                      <w:kern w:val="0"/>
                      <w:sz w:val="21"/>
                      <w:szCs w:val="21"/>
                      <w:highlight w:val="none"/>
                      <w:lang w:val="en-US" w:eastAsia="zh-CN"/>
                    </w:rPr>
                    <w:t>3780</w:t>
                  </w:r>
                </w:p>
              </w:tc>
              <w:tc>
                <w:tcPr>
                  <w:tcW w:w="942"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rPr>
                      <w:rFonts w:hint="default" w:cs="宋体"/>
                      <w:kern w:val="0"/>
                      <w:sz w:val="21"/>
                      <w:szCs w:val="21"/>
                      <w:highlight w:val="none"/>
                      <w:lang w:val="en-US" w:eastAsia="zh-CN"/>
                    </w:rPr>
                  </w:pPr>
                  <w:r>
                    <w:rPr>
                      <w:rFonts w:hint="eastAsia" w:cs="宋体"/>
                      <w:kern w:val="0"/>
                      <w:sz w:val="21"/>
                      <w:szCs w:val="21"/>
                      <w:highlight w:val="none"/>
                      <w:lang w:val="en-US" w:eastAsia="zh-CN"/>
                    </w:rPr>
                    <w:t>/</w:t>
                  </w:r>
                </w:p>
              </w:tc>
              <w:tc>
                <w:tcPr>
                  <w:tcW w:w="942"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rPr>
                      <w:rFonts w:hint="default" w:cs="宋体"/>
                      <w:kern w:val="0"/>
                      <w:sz w:val="21"/>
                      <w:szCs w:val="21"/>
                      <w:highlight w:val="none"/>
                      <w:lang w:val="en-US" w:eastAsia="zh-CN"/>
                    </w:rPr>
                  </w:pPr>
                  <w:r>
                    <w:rPr>
                      <w:rFonts w:hint="eastAsia" w:cs="宋体"/>
                      <w:kern w:val="0"/>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229"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rPr>
                      <w:rFonts w:hint="default" w:cs="宋体"/>
                      <w:kern w:val="0"/>
                      <w:sz w:val="21"/>
                      <w:szCs w:val="21"/>
                      <w:highlight w:val="none"/>
                      <w:lang w:val="en-US" w:eastAsia="zh-CN"/>
                    </w:rPr>
                  </w:pPr>
                  <w:r>
                    <w:rPr>
                      <w:rFonts w:hint="eastAsia" w:cs="宋体"/>
                      <w:kern w:val="0"/>
                      <w:sz w:val="21"/>
                      <w:szCs w:val="21"/>
                      <w:highlight w:val="none"/>
                      <w:lang w:val="en-US" w:eastAsia="zh-CN"/>
                    </w:rPr>
                    <w:t>箱变基础</w:t>
                  </w:r>
                </w:p>
              </w:tc>
              <w:tc>
                <w:tcPr>
                  <w:tcW w:w="942"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rPr>
                      <w:rFonts w:hint="default" w:cs="宋体"/>
                      <w:kern w:val="0"/>
                      <w:sz w:val="21"/>
                      <w:szCs w:val="21"/>
                      <w:highlight w:val="none"/>
                      <w:lang w:val="en-US" w:eastAsia="zh-CN"/>
                    </w:rPr>
                  </w:pPr>
                  <w:r>
                    <w:rPr>
                      <w:rFonts w:hint="eastAsia" w:cs="宋体"/>
                      <w:kern w:val="0"/>
                      <w:sz w:val="21"/>
                      <w:szCs w:val="21"/>
                      <w:highlight w:val="none"/>
                      <w:lang w:val="en-US" w:eastAsia="zh-CN"/>
                    </w:rPr>
                    <w:t>150</w:t>
                  </w:r>
                </w:p>
              </w:tc>
              <w:tc>
                <w:tcPr>
                  <w:tcW w:w="942"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rPr>
                      <w:rFonts w:hint="default" w:cs="宋体"/>
                      <w:kern w:val="0"/>
                      <w:sz w:val="21"/>
                      <w:szCs w:val="21"/>
                      <w:highlight w:val="none"/>
                      <w:lang w:val="en-US" w:eastAsia="zh-CN"/>
                    </w:rPr>
                  </w:pPr>
                  <w:r>
                    <w:rPr>
                      <w:rFonts w:hint="eastAsia" w:cs="宋体"/>
                      <w:kern w:val="0"/>
                      <w:sz w:val="21"/>
                      <w:szCs w:val="21"/>
                      <w:highlight w:val="none"/>
                      <w:lang w:val="en-US" w:eastAsia="zh-CN"/>
                    </w:rPr>
                    <w:t>90</w:t>
                  </w:r>
                </w:p>
              </w:tc>
              <w:tc>
                <w:tcPr>
                  <w:tcW w:w="942"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rPr>
                      <w:rFonts w:hint="default" w:cs="宋体"/>
                      <w:kern w:val="0"/>
                      <w:sz w:val="21"/>
                      <w:szCs w:val="21"/>
                      <w:highlight w:val="none"/>
                      <w:lang w:val="en-US" w:eastAsia="zh-CN"/>
                    </w:rPr>
                  </w:pPr>
                  <w:r>
                    <w:rPr>
                      <w:rFonts w:hint="eastAsia" w:cs="宋体"/>
                      <w:kern w:val="0"/>
                      <w:sz w:val="21"/>
                      <w:szCs w:val="21"/>
                      <w:highlight w:val="none"/>
                      <w:lang w:val="en-US" w:eastAsia="zh-CN"/>
                    </w:rPr>
                    <w:t>60</w:t>
                  </w:r>
                </w:p>
              </w:tc>
              <w:tc>
                <w:tcPr>
                  <w:tcW w:w="942"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rPr>
                      <w:rFonts w:hint="default" w:cs="宋体"/>
                      <w:kern w:val="0"/>
                      <w:sz w:val="21"/>
                      <w:szCs w:val="21"/>
                      <w:highlight w:val="none"/>
                      <w:lang w:val="en-US" w:eastAsia="zh-CN"/>
                    </w:rPr>
                  </w:pPr>
                  <w:r>
                    <w:rPr>
                      <w:rFonts w:hint="eastAsia" w:cs="宋体"/>
                      <w:kern w:val="0"/>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229"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rPr>
                      <w:rFonts w:hint="default" w:cs="宋体"/>
                      <w:kern w:val="0"/>
                      <w:sz w:val="21"/>
                      <w:szCs w:val="21"/>
                      <w:highlight w:val="none"/>
                      <w:lang w:val="en-US" w:eastAsia="zh-CN"/>
                    </w:rPr>
                  </w:pPr>
                  <w:r>
                    <w:rPr>
                      <w:rFonts w:hint="eastAsia" w:cs="宋体"/>
                      <w:kern w:val="0"/>
                      <w:sz w:val="21"/>
                      <w:szCs w:val="21"/>
                      <w:highlight w:val="none"/>
                      <w:lang w:val="en-US" w:eastAsia="zh-CN"/>
                    </w:rPr>
                    <w:t>吊装平台</w:t>
                  </w:r>
                </w:p>
              </w:tc>
              <w:tc>
                <w:tcPr>
                  <w:tcW w:w="942"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rPr>
                      <w:rFonts w:hint="default" w:cs="宋体"/>
                      <w:kern w:val="0"/>
                      <w:sz w:val="21"/>
                      <w:szCs w:val="21"/>
                      <w:highlight w:val="none"/>
                      <w:lang w:val="en-US" w:eastAsia="zh-CN"/>
                    </w:rPr>
                  </w:pPr>
                  <w:r>
                    <w:rPr>
                      <w:rFonts w:hint="eastAsia" w:cs="宋体"/>
                      <w:kern w:val="0"/>
                      <w:sz w:val="21"/>
                      <w:szCs w:val="21"/>
                      <w:highlight w:val="none"/>
                      <w:lang w:val="en-US" w:eastAsia="zh-CN"/>
                    </w:rPr>
                    <w:t>41100</w:t>
                  </w:r>
                </w:p>
              </w:tc>
              <w:tc>
                <w:tcPr>
                  <w:tcW w:w="942"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rPr>
                      <w:rFonts w:hint="default" w:cs="宋体"/>
                      <w:kern w:val="0"/>
                      <w:sz w:val="21"/>
                      <w:szCs w:val="21"/>
                      <w:highlight w:val="none"/>
                      <w:lang w:val="en-US" w:eastAsia="zh-CN"/>
                    </w:rPr>
                  </w:pPr>
                  <w:r>
                    <w:rPr>
                      <w:rFonts w:hint="eastAsia" w:cs="宋体"/>
                      <w:kern w:val="0"/>
                      <w:sz w:val="21"/>
                      <w:szCs w:val="21"/>
                      <w:highlight w:val="none"/>
                      <w:lang w:val="en-US" w:eastAsia="zh-CN"/>
                    </w:rPr>
                    <w:t>44100</w:t>
                  </w:r>
                </w:p>
              </w:tc>
              <w:tc>
                <w:tcPr>
                  <w:tcW w:w="942"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rPr>
                      <w:rFonts w:hint="default" w:cs="宋体"/>
                      <w:kern w:val="0"/>
                      <w:sz w:val="21"/>
                      <w:szCs w:val="21"/>
                      <w:highlight w:val="none"/>
                      <w:lang w:val="en-US" w:eastAsia="zh-CN"/>
                    </w:rPr>
                  </w:pPr>
                  <w:r>
                    <w:rPr>
                      <w:rFonts w:hint="eastAsia" w:cs="宋体"/>
                      <w:kern w:val="0"/>
                      <w:sz w:val="21"/>
                      <w:szCs w:val="21"/>
                      <w:highlight w:val="none"/>
                      <w:lang w:val="en-US" w:eastAsia="zh-CN"/>
                    </w:rPr>
                    <w:t>/</w:t>
                  </w:r>
                </w:p>
              </w:tc>
              <w:tc>
                <w:tcPr>
                  <w:tcW w:w="942"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rPr>
                      <w:rFonts w:hint="default" w:cs="宋体"/>
                      <w:kern w:val="0"/>
                      <w:sz w:val="21"/>
                      <w:szCs w:val="21"/>
                      <w:highlight w:val="none"/>
                      <w:lang w:val="en-US" w:eastAsia="zh-CN"/>
                    </w:rPr>
                  </w:pPr>
                  <w:r>
                    <w:rPr>
                      <w:rFonts w:hint="eastAsia" w:cs="宋体"/>
                      <w:kern w:val="0"/>
                      <w:sz w:val="21"/>
                      <w:szCs w:val="21"/>
                      <w:highlight w:val="none"/>
                      <w:lang w:val="en-US" w:eastAsia="zh-CN"/>
                    </w:rPr>
                    <w:t>3000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229"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rPr>
                      <w:rFonts w:hint="default" w:cs="宋体"/>
                      <w:kern w:val="0"/>
                      <w:sz w:val="21"/>
                      <w:szCs w:val="21"/>
                      <w:highlight w:val="none"/>
                      <w:lang w:val="en-US" w:eastAsia="zh-CN"/>
                    </w:rPr>
                  </w:pPr>
                  <w:r>
                    <w:rPr>
                      <w:rFonts w:hint="eastAsia" w:cs="宋体"/>
                      <w:kern w:val="0"/>
                      <w:sz w:val="21"/>
                      <w:szCs w:val="21"/>
                      <w:highlight w:val="none"/>
                      <w:lang w:val="en-US" w:eastAsia="zh-CN"/>
                    </w:rPr>
                    <w:t>道路</w:t>
                  </w:r>
                </w:p>
              </w:tc>
              <w:tc>
                <w:tcPr>
                  <w:tcW w:w="942"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rPr>
                      <w:rFonts w:hint="default" w:cs="宋体"/>
                      <w:kern w:val="0"/>
                      <w:sz w:val="21"/>
                      <w:szCs w:val="21"/>
                      <w:highlight w:val="none"/>
                      <w:lang w:val="en-US" w:eastAsia="zh-CN"/>
                    </w:rPr>
                  </w:pPr>
                  <w:r>
                    <w:rPr>
                      <w:rFonts w:hint="eastAsia" w:cs="宋体"/>
                      <w:kern w:val="0"/>
                      <w:sz w:val="21"/>
                      <w:szCs w:val="21"/>
                      <w:highlight w:val="none"/>
                      <w:lang w:val="en-US" w:eastAsia="zh-CN"/>
                    </w:rPr>
                    <w:t>59330</w:t>
                  </w:r>
                </w:p>
              </w:tc>
              <w:tc>
                <w:tcPr>
                  <w:tcW w:w="942"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rPr>
                      <w:rFonts w:hint="default" w:cs="宋体"/>
                      <w:kern w:val="0"/>
                      <w:sz w:val="21"/>
                      <w:szCs w:val="21"/>
                      <w:highlight w:val="none"/>
                      <w:lang w:val="en-US" w:eastAsia="zh-CN"/>
                    </w:rPr>
                  </w:pPr>
                  <w:r>
                    <w:rPr>
                      <w:rFonts w:hint="eastAsia" w:cs="宋体"/>
                      <w:kern w:val="0"/>
                      <w:sz w:val="21"/>
                      <w:szCs w:val="21"/>
                      <w:highlight w:val="none"/>
                      <w:lang w:val="en-US" w:eastAsia="zh-CN"/>
                    </w:rPr>
                    <w:t>46200</w:t>
                  </w:r>
                </w:p>
              </w:tc>
              <w:tc>
                <w:tcPr>
                  <w:tcW w:w="942"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rPr>
                      <w:rFonts w:hint="default" w:cs="宋体"/>
                      <w:kern w:val="0"/>
                      <w:sz w:val="21"/>
                      <w:szCs w:val="21"/>
                      <w:highlight w:val="none"/>
                      <w:lang w:val="en-US" w:eastAsia="zh-CN"/>
                    </w:rPr>
                  </w:pPr>
                  <w:r>
                    <w:rPr>
                      <w:rFonts w:hint="eastAsia" w:cs="宋体"/>
                      <w:kern w:val="0"/>
                      <w:sz w:val="21"/>
                      <w:szCs w:val="21"/>
                      <w:highlight w:val="none"/>
                      <w:lang w:val="en-US" w:eastAsia="zh-CN"/>
                    </w:rPr>
                    <w:t>13130</w:t>
                  </w:r>
                </w:p>
              </w:tc>
              <w:tc>
                <w:tcPr>
                  <w:tcW w:w="942"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rPr>
                      <w:rFonts w:hint="default" w:cs="宋体"/>
                      <w:kern w:val="0"/>
                      <w:sz w:val="21"/>
                      <w:szCs w:val="21"/>
                      <w:highlight w:val="none"/>
                      <w:lang w:val="en-US" w:eastAsia="zh-CN"/>
                    </w:rPr>
                  </w:pPr>
                  <w:r>
                    <w:rPr>
                      <w:rFonts w:hint="eastAsia" w:cs="宋体"/>
                      <w:kern w:val="0"/>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229"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rPr>
                      <w:rFonts w:hint="default" w:cs="宋体"/>
                      <w:kern w:val="0"/>
                      <w:sz w:val="21"/>
                      <w:szCs w:val="21"/>
                      <w:highlight w:val="none"/>
                      <w:lang w:val="en-US" w:eastAsia="zh-CN"/>
                    </w:rPr>
                  </w:pPr>
                  <w:r>
                    <w:rPr>
                      <w:rFonts w:hint="eastAsia" w:cs="宋体"/>
                      <w:kern w:val="0"/>
                      <w:sz w:val="21"/>
                      <w:szCs w:val="21"/>
                      <w:highlight w:val="none"/>
                      <w:lang w:val="en-US" w:eastAsia="zh-CN"/>
                    </w:rPr>
                    <w:t>防洪工程</w:t>
                  </w:r>
                </w:p>
              </w:tc>
              <w:tc>
                <w:tcPr>
                  <w:tcW w:w="942"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rPr>
                      <w:rFonts w:hint="default" w:cs="宋体"/>
                      <w:kern w:val="0"/>
                      <w:sz w:val="21"/>
                      <w:szCs w:val="21"/>
                      <w:highlight w:val="none"/>
                      <w:lang w:val="en-US" w:eastAsia="zh-CN"/>
                    </w:rPr>
                  </w:pPr>
                  <w:r>
                    <w:rPr>
                      <w:rFonts w:hint="eastAsia" w:cs="宋体"/>
                      <w:kern w:val="0"/>
                      <w:sz w:val="21"/>
                      <w:szCs w:val="21"/>
                      <w:highlight w:val="none"/>
                      <w:lang w:val="en-US" w:eastAsia="zh-CN"/>
                    </w:rPr>
                    <w:t>1800</w:t>
                  </w:r>
                </w:p>
              </w:tc>
              <w:tc>
                <w:tcPr>
                  <w:tcW w:w="942"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rPr>
                      <w:rFonts w:hint="default" w:cs="宋体"/>
                      <w:kern w:val="0"/>
                      <w:sz w:val="21"/>
                      <w:szCs w:val="21"/>
                      <w:highlight w:val="none"/>
                      <w:lang w:val="en-US" w:eastAsia="zh-CN"/>
                    </w:rPr>
                  </w:pPr>
                  <w:r>
                    <w:rPr>
                      <w:rFonts w:hint="eastAsia" w:cs="宋体"/>
                      <w:kern w:val="0"/>
                      <w:sz w:val="21"/>
                      <w:szCs w:val="21"/>
                      <w:highlight w:val="none"/>
                      <w:lang w:val="en-US" w:eastAsia="zh-CN"/>
                    </w:rPr>
                    <w:t>900</w:t>
                  </w:r>
                </w:p>
              </w:tc>
              <w:tc>
                <w:tcPr>
                  <w:tcW w:w="942"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rPr>
                      <w:rFonts w:hint="default" w:cs="宋体"/>
                      <w:kern w:val="0"/>
                      <w:sz w:val="21"/>
                      <w:szCs w:val="21"/>
                      <w:highlight w:val="none"/>
                      <w:lang w:val="en-US" w:eastAsia="zh-CN"/>
                    </w:rPr>
                  </w:pPr>
                  <w:r>
                    <w:rPr>
                      <w:rFonts w:hint="eastAsia" w:cs="宋体"/>
                      <w:kern w:val="0"/>
                      <w:sz w:val="21"/>
                      <w:szCs w:val="21"/>
                      <w:highlight w:val="none"/>
                      <w:lang w:val="en-US" w:eastAsia="zh-CN"/>
                    </w:rPr>
                    <w:t>900</w:t>
                  </w:r>
                </w:p>
              </w:tc>
              <w:tc>
                <w:tcPr>
                  <w:tcW w:w="942"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rPr>
                      <w:rFonts w:hint="default" w:cs="宋体"/>
                      <w:kern w:val="0"/>
                      <w:sz w:val="21"/>
                      <w:szCs w:val="21"/>
                      <w:highlight w:val="none"/>
                      <w:lang w:val="en-US" w:eastAsia="zh-CN"/>
                    </w:rPr>
                  </w:pPr>
                  <w:r>
                    <w:rPr>
                      <w:rFonts w:hint="eastAsia" w:cs="宋体"/>
                      <w:kern w:val="0"/>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29"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zh-CN"/>
                    </w:rPr>
                    <w:t>合计</w:t>
                  </w:r>
                </w:p>
              </w:tc>
              <w:tc>
                <w:tcPr>
                  <w:tcW w:w="942"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rPr>
                      <w:rFonts w:hint="default" w:cs="宋体"/>
                      <w:kern w:val="0"/>
                      <w:sz w:val="21"/>
                      <w:szCs w:val="21"/>
                      <w:highlight w:val="none"/>
                      <w:lang w:val="en-US" w:eastAsia="zh-CN"/>
                    </w:rPr>
                  </w:pPr>
                  <w:r>
                    <w:rPr>
                      <w:rFonts w:hint="eastAsia" w:cs="宋体"/>
                      <w:kern w:val="0"/>
                      <w:sz w:val="21"/>
                      <w:szCs w:val="21"/>
                      <w:highlight w:val="none"/>
                      <w:lang w:val="en-US" w:eastAsia="zh-CN"/>
                    </w:rPr>
                    <w:t>106160</w:t>
                  </w:r>
                </w:p>
              </w:tc>
              <w:tc>
                <w:tcPr>
                  <w:tcW w:w="942"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rPr>
                      <w:rFonts w:hint="default" w:cs="宋体"/>
                      <w:kern w:val="0"/>
                      <w:sz w:val="21"/>
                      <w:szCs w:val="21"/>
                      <w:highlight w:val="none"/>
                      <w:lang w:val="en-US" w:eastAsia="zh-CN"/>
                    </w:rPr>
                  </w:pPr>
                  <w:r>
                    <w:rPr>
                      <w:rFonts w:hint="eastAsia" w:cs="宋体"/>
                      <w:kern w:val="0"/>
                      <w:sz w:val="21"/>
                      <w:szCs w:val="21"/>
                      <w:highlight w:val="none"/>
                      <w:lang w:val="en-US" w:eastAsia="zh-CN"/>
                    </w:rPr>
                    <w:t>95070</w:t>
                  </w:r>
                </w:p>
              </w:tc>
              <w:tc>
                <w:tcPr>
                  <w:tcW w:w="942"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rPr>
                      <w:rFonts w:hint="default" w:cs="宋体"/>
                      <w:kern w:val="0"/>
                      <w:sz w:val="21"/>
                      <w:szCs w:val="21"/>
                      <w:highlight w:val="none"/>
                      <w:lang w:val="en-US" w:eastAsia="zh-CN"/>
                    </w:rPr>
                  </w:pPr>
                  <w:r>
                    <w:rPr>
                      <w:rFonts w:hint="eastAsia" w:cs="宋体"/>
                      <w:kern w:val="0"/>
                      <w:sz w:val="21"/>
                      <w:szCs w:val="21"/>
                      <w:highlight w:val="none"/>
                      <w:lang w:val="en-US" w:eastAsia="zh-CN"/>
                    </w:rPr>
                    <w:t>14090</w:t>
                  </w:r>
                </w:p>
              </w:tc>
              <w:tc>
                <w:tcPr>
                  <w:tcW w:w="942" w:type="pc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jc w:val="center"/>
                    <w:rPr>
                      <w:rFonts w:hint="default" w:cs="宋体"/>
                      <w:kern w:val="0"/>
                      <w:sz w:val="21"/>
                      <w:szCs w:val="21"/>
                      <w:highlight w:val="none"/>
                      <w:lang w:val="en-US" w:eastAsia="zh-CN"/>
                    </w:rPr>
                  </w:pPr>
                  <w:r>
                    <w:rPr>
                      <w:rFonts w:hint="eastAsia" w:cs="宋体"/>
                      <w:kern w:val="0"/>
                      <w:sz w:val="21"/>
                      <w:szCs w:val="21"/>
                      <w:highlight w:val="none"/>
                      <w:lang w:val="en-US" w:eastAsia="zh-CN"/>
                    </w:rPr>
                    <w:t>3000</w:t>
                  </w:r>
                </w:p>
              </w:tc>
            </w:tr>
          </w:tbl>
          <w:p>
            <w:pPr>
              <w:pStyle w:val="8"/>
              <w:keepNext w:val="0"/>
              <w:keepLines w:val="0"/>
              <w:pageBreakBefore w:val="0"/>
              <w:widowControl w:val="0"/>
              <w:kinsoku/>
              <w:wordWrap/>
              <w:overflowPunct/>
              <w:topLinePunct w:val="0"/>
              <w:autoSpaceDE/>
              <w:autoSpaceDN/>
              <w:bidi w:val="0"/>
              <w:adjustRightInd/>
              <w:snapToGrid/>
              <w:ind w:firstLine="480" w:firstLineChars="200"/>
              <w:textAlignment w:val="auto"/>
              <w:rPr>
                <w:rFonts w:cs="宋体"/>
                <w:color w:val="000000"/>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9" w:hRule="atLeast"/>
          <w:jc w:val="center"/>
        </w:trPr>
        <w:tc>
          <w:tcPr>
            <w:tcW w:w="454" w:type="dxa"/>
            <w:noWrap/>
            <w:vAlign w:val="center"/>
          </w:tcPr>
          <w:p>
            <w:pPr>
              <w:adjustRightInd w:val="0"/>
              <w:snapToGrid w:val="0"/>
              <w:jc w:val="center"/>
              <w:rPr>
                <w:rFonts w:cs="宋体"/>
                <w:color w:val="000000"/>
                <w:kern w:val="0"/>
                <w:highlight w:val="none"/>
              </w:rPr>
            </w:pPr>
            <w:r>
              <w:rPr>
                <w:rFonts w:hint="eastAsia" w:cs="宋体"/>
                <w:color w:val="000000"/>
                <w:kern w:val="0"/>
                <w:highlight w:val="none"/>
              </w:rPr>
              <w:t>施工方案</w:t>
            </w:r>
          </w:p>
        </w:tc>
        <w:tc>
          <w:tcPr>
            <w:tcW w:w="8068" w:type="dxa"/>
            <w:noWrap/>
            <w:vAlign w:val="center"/>
          </w:tcPr>
          <w:p>
            <w:pPr>
              <w:rPr>
                <w:rFonts w:hint="eastAsia" w:cs="宋体"/>
                <w:b/>
                <w:bCs/>
                <w:color w:val="000000"/>
                <w:kern w:val="0"/>
                <w:highlight w:val="none"/>
              </w:rPr>
            </w:pPr>
            <w:r>
              <w:rPr>
                <w:rFonts w:hint="eastAsia" w:cs="宋体"/>
                <w:b/>
                <w:bCs/>
                <w:color w:val="000000"/>
                <w:kern w:val="0"/>
                <w:highlight w:val="none"/>
              </w:rPr>
              <w:t>1 建设周期</w:t>
            </w:r>
          </w:p>
          <w:p>
            <w:pPr>
              <w:adjustRightInd w:val="0"/>
              <w:snapToGrid w:val="0"/>
              <w:ind w:firstLine="480" w:firstLineChars="200"/>
              <w:rPr>
                <w:rFonts w:hint="eastAsia"/>
                <w:highlight w:val="none"/>
                <w:lang w:eastAsia="zh-CN"/>
              </w:rPr>
            </w:pPr>
            <w:r>
              <w:rPr>
                <w:rFonts w:hint="eastAsia"/>
                <w:highlight w:val="none"/>
              </w:rPr>
              <w:t>本项目计划2024年</w:t>
            </w:r>
            <w:r>
              <w:rPr>
                <w:rFonts w:hint="eastAsia"/>
                <w:highlight w:val="none"/>
                <w:lang w:val="en-US" w:eastAsia="zh-CN"/>
              </w:rPr>
              <w:t>10</w:t>
            </w:r>
            <w:r>
              <w:rPr>
                <w:rFonts w:hint="eastAsia"/>
                <w:highlight w:val="none"/>
              </w:rPr>
              <w:t>月开工，施工人数为</w:t>
            </w:r>
            <w:r>
              <w:rPr>
                <w:rFonts w:hint="eastAsia"/>
                <w:highlight w:val="none"/>
                <w:lang w:val="en-US" w:eastAsia="zh-CN"/>
              </w:rPr>
              <w:t>50</w:t>
            </w:r>
            <w:r>
              <w:rPr>
                <w:rFonts w:hint="eastAsia"/>
                <w:highlight w:val="none"/>
              </w:rPr>
              <w:t>人，施工期为</w:t>
            </w:r>
            <w:r>
              <w:rPr>
                <w:rFonts w:hint="eastAsia"/>
                <w:highlight w:val="none"/>
                <w:lang w:val="en-US" w:eastAsia="zh-CN"/>
              </w:rPr>
              <w:t>12</w:t>
            </w:r>
            <w:r>
              <w:rPr>
                <w:rFonts w:hint="eastAsia"/>
                <w:highlight w:val="none"/>
              </w:rPr>
              <w:t>个月</w:t>
            </w:r>
            <w:r>
              <w:rPr>
                <w:rFonts w:hint="eastAsia"/>
                <w:highlight w:val="none"/>
                <w:lang w:eastAsia="zh-CN"/>
              </w:rPr>
              <w:t>。</w:t>
            </w:r>
          </w:p>
          <w:p>
            <w:pPr>
              <w:rPr>
                <w:rFonts w:hint="eastAsia" w:cs="宋体"/>
                <w:b/>
                <w:bCs/>
                <w:color w:val="000000"/>
                <w:kern w:val="0"/>
                <w:highlight w:val="none"/>
              </w:rPr>
            </w:pPr>
            <w:r>
              <w:rPr>
                <w:rFonts w:hint="eastAsia" w:cs="宋体"/>
                <w:b/>
                <w:bCs/>
                <w:color w:val="000000"/>
                <w:kern w:val="0"/>
                <w:highlight w:val="none"/>
              </w:rPr>
              <w:t>2 施工工艺</w:t>
            </w:r>
          </w:p>
          <w:p>
            <w:pPr>
              <w:ind w:firstLine="480" w:firstLineChars="200"/>
              <w:rPr>
                <w:highlight w:val="none"/>
              </w:rPr>
            </w:pPr>
            <w:r>
              <w:rPr>
                <w:rFonts w:hint="eastAsia"/>
                <w:highlight w:val="none"/>
                <w:lang w:val="en-US" w:eastAsia="zh-CN"/>
              </w:rPr>
              <w:t>(1)</w:t>
            </w:r>
            <w:r>
              <w:rPr>
                <w:rFonts w:hint="eastAsia"/>
                <w:highlight w:val="none"/>
              </w:rPr>
              <w:t>圆形扩展基础施工</w:t>
            </w:r>
          </w:p>
          <w:p>
            <w:pPr>
              <w:ind w:firstLine="480" w:firstLineChars="200"/>
              <w:rPr>
                <w:highlight w:val="none"/>
              </w:rPr>
            </w:pPr>
            <w:r>
              <w:rPr>
                <w:rFonts w:hint="eastAsia"/>
                <w:highlight w:val="none"/>
              </w:rPr>
              <w:t>圆形扩展基础施施工主要工序：清槽、验槽、垫层混凝土浇筑、放线、支模板、预埋件就位、钢筋绑扎、混凝土浇筑、混凝土保养拆模验收、回填土压实。</w:t>
            </w:r>
          </w:p>
          <w:p>
            <w:pPr>
              <w:ind w:firstLine="480" w:firstLineChars="200"/>
              <w:rPr>
                <w:highlight w:val="none"/>
              </w:rPr>
            </w:pPr>
            <w:r>
              <w:rPr>
                <w:rFonts w:hint="eastAsia"/>
                <w:highlight w:val="none"/>
                <w:lang w:val="en-US" w:eastAsia="zh-CN"/>
              </w:rPr>
              <w:t>(2)</w:t>
            </w:r>
            <w:r>
              <w:rPr>
                <w:rFonts w:hint="eastAsia"/>
                <w:highlight w:val="none"/>
              </w:rPr>
              <w:t>风力发电机组的吊装</w:t>
            </w:r>
          </w:p>
          <w:p>
            <w:pPr>
              <w:ind w:firstLine="480" w:firstLineChars="200"/>
              <w:rPr>
                <w:highlight w:val="none"/>
              </w:rPr>
            </w:pPr>
            <w:r>
              <w:rPr>
                <w:rFonts w:hint="eastAsia"/>
                <w:highlight w:val="none"/>
              </w:rPr>
              <w:t>吊装设备：由于风电机组安装起吊最大高度1</w:t>
            </w:r>
            <w:r>
              <w:rPr>
                <w:rFonts w:hint="eastAsia"/>
                <w:highlight w:val="none"/>
                <w:lang w:val="en-US" w:eastAsia="zh-CN"/>
              </w:rPr>
              <w:t>2</w:t>
            </w:r>
            <w:r>
              <w:rPr>
                <w:rFonts w:hint="eastAsia"/>
                <w:highlight w:val="none"/>
              </w:rPr>
              <w:t>5m，初步选用</w:t>
            </w:r>
            <w:r>
              <w:rPr>
                <w:highlight w:val="none"/>
              </w:rPr>
              <w:t>1000</w:t>
            </w:r>
            <w:r>
              <w:rPr>
                <w:rFonts w:hint="eastAsia"/>
                <w:highlight w:val="none"/>
              </w:rPr>
              <w:t>t履带吊作为风机及塔架的主力吊装机械，</w:t>
            </w:r>
            <w:r>
              <w:rPr>
                <w:highlight w:val="none"/>
              </w:rPr>
              <w:t>1</w:t>
            </w:r>
            <w:r>
              <w:rPr>
                <w:rFonts w:hint="eastAsia"/>
                <w:highlight w:val="none"/>
              </w:rPr>
              <w:t>00t汽车吊一台作为辅助机械。履带吊转场时需将履带吊拆卸，用平板车运输到指定位置后再重新组装。</w:t>
            </w:r>
          </w:p>
          <w:p>
            <w:pPr>
              <w:ind w:firstLine="480" w:firstLineChars="200"/>
              <w:rPr>
                <w:highlight w:val="none"/>
              </w:rPr>
            </w:pPr>
            <w:r>
              <w:rPr>
                <w:rFonts w:hint="eastAsia"/>
                <w:highlight w:val="none"/>
              </w:rPr>
              <w:t>塔架吊装：</w:t>
            </w:r>
            <w:r>
              <w:rPr>
                <w:highlight w:val="none"/>
              </w:rPr>
              <w:t>塔架吊装前先将吊装用的架子在地面与塔架的底法兰和上法兰用高强螺栓进行连接，用力矩扳手紧到规定力矩，用1台100t汽车吊车吊住塔架的底法兰处，用1000t履带吊吊住塔架的上法兰处，2台吊车同时起钩离开地面30cm后，汽车吊起钩并旋转大臂，当塔架起吊到垂直位置后，解除100t吊车的吊钩，然后用汽车吊将塔架就位到基础预埋螺栓上，进行塔架调平、测量塔架的垂直度，再用力矩板手将基础的每1个螺母紧到力矩值，经检查无误后，松掉1000t履带吊的吊钩。</w:t>
            </w:r>
          </w:p>
          <w:p>
            <w:pPr>
              <w:ind w:firstLine="480" w:firstLineChars="200"/>
              <w:rPr>
                <w:highlight w:val="none"/>
              </w:rPr>
            </w:pPr>
            <w:r>
              <w:rPr>
                <w:highlight w:val="none"/>
              </w:rPr>
              <w:t>机舱</w:t>
            </w:r>
            <w:r>
              <w:rPr>
                <w:rFonts w:hint="eastAsia"/>
                <w:highlight w:val="none"/>
              </w:rPr>
              <w:t>吊装：</w:t>
            </w:r>
            <w:r>
              <w:rPr>
                <w:highlight w:val="none"/>
              </w:rPr>
              <w:t>采用1000t履带吊进行吊装。用特制的架子兜住设备的后底部并用“U”型卡环与设备底部的架子和钢丝绳2点连接，另一点用设备自带的吊装机具与发电机的前部大轴用钢丝绳连接。设备的三点连接固定好后与吊车的起点挂钩连接。准备好后先进行试吊，在吊离地面20cm时，检查各连接点的可靠程序，在确信绝对保证安全的前提下正式起吊。起吊的过程中，设备的四角分别用四根绳索控制设备的旋转方向。当设备起吊到塔架顶部高度后，缓慢地将设备与塔架顶部的螺栓孔就位并按设计要求将每一螺母紧固到设计力矩，然后吊车开始松钩和脱钩。</w:t>
            </w:r>
          </w:p>
          <w:p>
            <w:pPr>
              <w:ind w:firstLine="480" w:firstLineChars="200"/>
              <w:rPr>
                <w:highlight w:val="none"/>
              </w:rPr>
            </w:pPr>
            <w:r>
              <w:rPr>
                <w:highlight w:val="none"/>
              </w:rPr>
              <w:t>转子</w:t>
            </w:r>
            <w:r>
              <w:rPr>
                <w:rFonts w:hint="eastAsia"/>
                <w:highlight w:val="none"/>
                <w:lang w:eastAsia="zh-CN"/>
              </w:rPr>
              <w:t>(</w:t>
            </w:r>
            <w:r>
              <w:rPr>
                <w:highlight w:val="none"/>
              </w:rPr>
              <w:t>叶片及轮毂</w:t>
            </w:r>
            <w:r>
              <w:rPr>
                <w:rFonts w:hint="eastAsia"/>
                <w:highlight w:val="none"/>
                <w:lang w:eastAsia="zh-CN"/>
              </w:rPr>
              <w:t>)</w:t>
            </w:r>
            <w:r>
              <w:rPr>
                <w:rFonts w:hint="eastAsia"/>
                <w:highlight w:val="none"/>
              </w:rPr>
              <w:t>吊装：</w:t>
            </w:r>
            <w:r>
              <w:rPr>
                <w:highlight w:val="none"/>
              </w:rPr>
              <w:t>根据设备的安装要求情况，叶片要在地面组装在轮毂上，组合后直径为22</w:t>
            </w:r>
            <w:r>
              <w:rPr>
                <w:rFonts w:hint="eastAsia"/>
                <w:highlight w:val="none"/>
                <w:lang w:val="en-US" w:eastAsia="zh-CN"/>
              </w:rPr>
              <w:t>0</w:t>
            </w:r>
            <w:r>
              <w:rPr>
                <w:highlight w:val="none"/>
              </w:rPr>
              <w:t>m。用枕木将轮毂和叶片垫起呈水平状态，调整角度按安装要求对接紧固。用1000t履带吊与100t汽车吊缓慢吊起至30m左右，汽车吊慢慢放开，使转子由水平慢慢竖起。同时，牵引绳也要控制叶片不要摆动，直至叶片垂直，此时要确认吊具可靠，安装方式没有问题后，再将转子提升到机舱发电机主轴高度，与发电机主轴对接，待角度找正后，将所有的连接螺栓紧固到设计力矩。</w:t>
            </w:r>
          </w:p>
          <w:p>
            <w:pPr>
              <w:ind w:firstLine="480" w:firstLineChars="200"/>
              <w:rPr>
                <w:highlight w:val="none"/>
              </w:rPr>
            </w:pPr>
            <w:r>
              <w:rPr>
                <w:rFonts w:hint="eastAsia"/>
                <w:highlight w:val="none"/>
                <w:lang w:val="en-US" w:eastAsia="zh-CN"/>
              </w:rPr>
              <w:t>(3)</w:t>
            </w:r>
            <w:r>
              <w:rPr>
                <w:rFonts w:hint="eastAsia"/>
                <w:highlight w:val="none"/>
              </w:rPr>
              <w:t>箱变、集电线路及电缆施工</w:t>
            </w:r>
          </w:p>
          <w:p>
            <w:pPr>
              <w:ind w:firstLine="480" w:firstLineChars="200"/>
              <w:rPr>
                <w:highlight w:val="none"/>
              </w:rPr>
            </w:pPr>
            <w:r>
              <w:rPr>
                <w:rFonts w:hint="eastAsia"/>
                <w:highlight w:val="none"/>
              </w:rPr>
              <w:t>箱变施工：</w:t>
            </w:r>
            <w:r>
              <w:rPr>
                <w:highlight w:val="none"/>
              </w:rPr>
              <w:t>箱式变压器在现场进行吊装，其最重件10t，由100t汽车吊一次吊装到位，进出线做好防水措施。</w:t>
            </w:r>
          </w:p>
          <w:p>
            <w:pPr>
              <w:ind w:firstLine="480" w:firstLineChars="200"/>
              <w:rPr>
                <w:highlight w:val="none"/>
              </w:rPr>
            </w:pPr>
            <w:r>
              <w:rPr>
                <w:rFonts w:hint="eastAsia"/>
                <w:highlight w:val="none"/>
              </w:rPr>
              <w:t>集电线路：</w:t>
            </w:r>
            <w:r>
              <w:rPr>
                <w:highlight w:val="none"/>
              </w:rPr>
              <w:t>直埋电缆敷设要先开挖电缆沟，将沟底用沙土垫平整，电缆敷设后填埋一层沙土，再铺保护盖板，上部用原土回填。电缆沟采用0.5m</w:t>
            </w:r>
            <w:r>
              <w:rPr>
                <w:highlight w:val="none"/>
                <w:vertAlign w:val="superscript"/>
              </w:rPr>
              <w:t>3</w:t>
            </w:r>
            <w:r>
              <w:rPr>
                <w:highlight w:val="none"/>
              </w:rPr>
              <w:t>反铲挖掘机配合人工开挖，开挖土石就近堆放，用于后期回填。砂土回填为人工回填，压实采用蛙式打夯机夯实。架空线路施工主要工序为：施工准备及线路复测→分坑→土石方开挖→绑筋、支模→砼浇筑→砼养护→杆塔组立→放线→紧线→附件安装。</w:t>
            </w:r>
          </w:p>
          <w:p>
            <w:pPr>
              <w:numPr>
                <w:ilvl w:val="0"/>
                <w:numId w:val="0"/>
              </w:numPr>
              <w:ind w:firstLine="480" w:firstLineChars="200"/>
              <w:rPr>
                <w:rFonts w:hint="eastAsia"/>
                <w:highlight w:val="none"/>
              </w:rPr>
            </w:pPr>
            <w:r>
              <w:rPr>
                <w:rFonts w:hint="eastAsia"/>
                <w:highlight w:val="none"/>
              </w:rPr>
              <w:t>风电机组施工期工艺流程及产污环节见下图</w:t>
            </w:r>
            <w:r>
              <w:rPr>
                <w:highlight w:val="none"/>
              </w:rPr>
              <w:t>2-</w:t>
            </w:r>
            <w:r>
              <w:rPr>
                <w:rFonts w:hint="eastAsia"/>
                <w:highlight w:val="none"/>
                <w:lang w:val="en-US" w:eastAsia="zh-CN"/>
              </w:rPr>
              <w:t>1</w:t>
            </w:r>
            <w:r>
              <w:rPr>
                <w:rFonts w:hint="eastAsia"/>
                <w:highlight w:val="none"/>
              </w:rPr>
              <w:t>所示：</w:t>
            </w:r>
          </w:p>
          <w:p>
            <w:pPr>
              <w:pStyle w:val="2"/>
              <w:rPr>
                <w:rFonts w:hint="eastAsia"/>
                <w:highlight w:val="none"/>
                <w:lang w:val="en-US" w:eastAsia="zh-CN"/>
              </w:rPr>
            </w:pPr>
            <w:r>
              <w:rPr>
                <w:highlight w:val="none"/>
              </w:rPr>
              <mc:AlternateContent>
                <mc:Choice Requires="wps">
                  <w:drawing>
                    <wp:anchor distT="0" distB="0" distL="114300" distR="114300" simplePos="0" relativeHeight="251661312" behindDoc="0" locked="0" layoutInCell="1" allowOverlap="1">
                      <wp:simplePos x="0" y="0"/>
                      <wp:positionH relativeFrom="column">
                        <wp:posOffset>1376045</wp:posOffset>
                      </wp:positionH>
                      <wp:positionV relativeFrom="paragraph">
                        <wp:posOffset>885190</wp:posOffset>
                      </wp:positionV>
                      <wp:extent cx="714375" cy="7620"/>
                      <wp:effectExtent l="0" t="48260" r="9525" b="58420"/>
                      <wp:wrapNone/>
                      <wp:docPr id="1" name="直线 2"/>
                      <wp:cNvGraphicFramePr/>
                      <a:graphic xmlns:a="http://schemas.openxmlformats.org/drawingml/2006/main">
                        <a:graphicData uri="http://schemas.microsoft.com/office/word/2010/wordprocessingShape">
                          <wps:wsp>
                            <wps:cNvCnPr/>
                            <wps:spPr>
                              <a:xfrm flipV="1">
                                <a:off x="0" y="0"/>
                                <a:ext cx="714375" cy="762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2" o:spid="_x0000_s1026" o:spt="20" style="position:absolute;left:0pt;flip:y;margin-left:108.35pt;margin-top:69.7pt;height:0.6pt;width:56.25pt;z-index:251661312;mso-width-relative:page;mso-height-relative:page;" filled="f" stroked="t" coordsize="21600,21600" o:gfxdata="UEsDBAoAAAAAAIdO4kAAAAAAAAAAAAAAAAAEAAAAZHJzL1BLAwQUAAAACACHTuJA9yT1MdoAAAAL&#10;AQAADwAAAGRycy9kb3ducmV2LnhtbE2PsW7CMBCG90p9B+sqdUHFTkChpHEYkNqhGwa1qxObJCU+&#10;R7GB9O17TGW8+z/9912xmVzPLnYMnUcJyVwAs1h702Ej4bB/f3kFFqJGo3uPVsKvDbApHx8KnRt/&#10;xZ29qNgwKsGQawltjEPOeahb63SY+8EiZUc/Oh1pHBtuRn2lctfzVIiMO90hXWj1YLetrU/q7CR8&#10;fMZY7Q9DnJ2OX+rne7ad1EpJ+fyUiDdg0U7xH4abPqlDSU6VP6MJrJeQJtmKUAoW6yUwIhbpOgVW&#10;0WYpMuBlwe9/KP8AUEsDBBQAAAAIAIdO4kCIvT9++AEAAOgDAAAOAAAAZHJzL2Uyb0RvYy54bWyt&#10;U81uEzEQviPxDpbvZJNAG7rKpoeGckEQqdD7xGvvWvKfxk42eRZegxMXHqevwdgbUigcemAPq/H8&#10;fDPf5/Hy+mAN20uM2ruGzyZTzqQTvtWua/iXz7ev3nIWE7gWjHey4UcZ+fXq5YvlEGo59703rURG&#10;IC7WQ2h4n1KoqyqKXlqIEx+ko6DyaCHREbuqRRgI3ZpqPp1eVoPHNqAXMkbyrscgPyHicwC9UlrI&#10;tRc7K10aUVEaSEQp9jpEvirTKiVF+qRUlImZhhPTVP7UhOxt/lerJdQdQui1OI0AzxnhCScL2lHT&#10;M9QaErAd6r+grBboo1dpIrytRiJFEWIxmz7R5q6HIAsXkjqGs+jx/8GKj/sNMt3SJnDmwNKFP3z9&#10;9vD9B5tnbYYQa0q5cRs8nWLYYCZ6UGiZMjrc59LsITLsUJQ9npWVh8QEORezN68XF5wJCi0u50X3&#10;agTJpQFjei+9ZdlouNEu04Ya9h9iosaU+islu41jQ8OvLuYZEWgHFd09mTYQj+i6Uhu90e2tNiZX&#10;ROy2NwbZHvIelC/TI9w/0nKTNcR+zCuhcUN6Ce0717J0DKSQo4fB8whWtpwZSe8oWwQIdQJtHjMB&#10;0Q//TqXextEIWeJR1GxtfXukC9kF1F1PUszKmDlCC1AGPi1r3rDfzwXp8YGu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3JPUx2gAAAAsBAAAPAAAAAAAAAAEAIAAAACIAAABkcnMvZG93bnJldi54&#10;bWxQSwECFAAUAAAACACHTuJAiL0/fvgBAADoAwAADgAAAAAAAAABACAAAAApAQAAZHJzL2Uyb0Rv&#10;Yy54bWxQSwUGAAAAAAYABgBZAQAAkwUAAAAA&#10;">
                      <v:fill on="f" focussize="0,0"/>
                      <v:stroke color="#000000" joinstyle="round" endarrow="open"/>
                      <v:imagedata o:title=""/>
                      <o:lock v:ext="edit" aspectratio="f"/>
                    </v:line>
                  </w:pict>
                </mc:Fallback>
              </mc:AlternateContent>
            </w:r>
            <w:r>
              <w:rPr>
                <w:highlight w:val="none"/>
              </w:rPr>
              <mc:AlternateContent>
                <mc:Choice Requires="wps">
                  <w:drawing>
                    <wp:anchor distT="0" distB="0" distL="114300" distR="114300" simplePos="0" relativeHeight="251660288" behindDoc="0" locked="0" layoutInCell="1" allowOverlap="1">
                      <wp:simplePos x="0" y="0"/>
                      <wp:positionH relativeFrom="column">
                        <wp:posOffset>3350895</wp:posOffset>
                      </wp:positionH>
                      <wp:positionV relativeFrom="paragraph">
                        <wp:posOffset>904240</wp:posOffset>
                      </wp:positionV>
                      <wp:extent cx="468630" cy="635"/>
                      <wp:effectExtent l="0" t="48895" r="7620" b="64770"/>
                      <wp:wrapNone/>
                      <wp:docPr id="2" name="直线 3"/>
                      <wp:cNvGraphicFramePr/>
                      <a:graphic xmlns:a="http://schemas.openxmlformats.org/drawingml/2006/main">
                        <a:graphicData uri="http://schemas.microsoft.com/office/word/2010/wordprocessingShape">
                          <wps:wsp>
                            <wps:cNvCnPr/>
                            <wps:spPr>
                              <a:xfrm>
                                <a:off x="4757420" y="6584315"/>
                                <a:ext cx="46863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 o:spid="_x0000_s1026" o:spt="20" style="position:absolute;left:0pt;margin-left:263.85pt;margin-top:71.2pt;height:0.05pt;width:36.9pt;z-index:251660288;mso-width-relative:page;mso-height-relative:page;" filled="f" stroked="t" coordsize="21600,21600" o:gfxdata="UEsDBAoAAAAAAIdO4kAAAAAAAAAAAAAAAAAEAAAAZHJzL1BLAwQUAAAACACHTuJAQ7kmYtoAAAAL&#10;AQAADwAAAGRycy9kb3ducmV2LnhtbE2Py07DMBBF90j8gzVIbBC1EzUtCnG6ACEBggUpFVs3nsYR&#10;fkSx24S/Z2ADy5l7dOdMtZmdZSccYx+8hGwhgKFvg+59J+F9+3B9Aywm5bWywaOEL4ywqc/PKlXq&#10;MPk3PDWpY1TiY6kkmJSGkvPYGnQqLsKAnrJDGJ1KNI4d16OaqNxZngux4k71ni4YNeCdwfazOToJ&#10;3W560o8vH83B7u63z8WVMa9ulvLyIhO3wBLO6Q+GH31Sh5qc9uHodWRWQpGv14RSsMyXwIhYiawA&#10;tv/dFMDriv//of4GUEsDBBQAAAAIAIdO4kBhxhim+wEAAOkDAAAOAAAAZHJzL2Uyb0RvYy54bWyt&#10;U0uS0zAQ3VPFHVTaE+c/wRVnFhOGDQWpGjhAR5JtVelXaiVOzsI1WLHhOHMNWnaYwMBiFnhht9xP&#10;r/s9tda3J2vYUUXU3lV8MhpzppzwUrum4l8+379ZcYYJnATjnar4WSG/3bx+te5Cqaa+9UaqyIjE&#10;YdmFircphbIoULTKAo58UI6StY8WEi1jU8gIHbFbU0zH42XR+ShD9EIh0t/tkOQXxvgSQl/XWqit&#10;FwerXBpYozKQSBK2OiDf9N3WtRLpU12jSsxUnJSm/k1FKN7nd7FZQ9lECK0WlxbgJS0802RBOyr6&#10;RLWFBOwQ9V9UVovo0ddpJLwtBiG9I6RiMn7mzUMLQfVayGoMT6bj/6MVH4+7yLSs+JQzB5YO/PHr&#10;t8fvP9gse9MFLAly53bxssKwi1noqY42f0kCO1V8frO4mU/J1XPFl4vVfDZZDN6qU2IiA5ar5Yzy&#10;IgNmfbK4soSI6b3yluWg4ka7rBtKOH7ARJUJ+guSfxvHuoq/XUwXRAg0hDUdPoU2kBB0Tb8XvdHy&#10;XhuTd2Bs9ncmsiPkQeif3B/x/gHLRbaA7YDrU4OMVoF85yRL50AWOboZPLdgleTMKLpIOSJCKBNo&#10;c0VCjL77N5RqG0ctZI8HV3O09/JMJ3IIUTctWTHp28wZmoC+4cu05hH7fd0zXW/o5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uSZi2gAAAAsBAAAPAAAAAAAAAAEAIAAAACIAAABkcnMvZG93bnJl&#10;di54bWxQSwECFAAUAAAACACHTuJAYcYYpvsBAADpAwAADgAAAAAAAAABACAAAAApAQAAZHJzL2Uy&#10;b0RvYy54bWxQSwUGAAAAAAYABgBZAQAAlgUAAAAA&#10;">
                      <v:fill on="f" focussize="0,0"/>
                      <v:stroke color="#000000" joinstyle="round" endarrow="open"/>
                      <v:imagedata o:title=""/>
                      <o:lock v:ext="edit" aspectratio="f"/>
                    </v:line>
                  </w:pict>
                </mc:Fallback>
              </mc:AlternateContent>
            </w:r>
            <w:r>
              <w:rPr>
                <w:rFonts w:hint="eastAsia"/>
                <w:highlight w:val="none"/>
                <w:lang w:val="en-US" w:eastAsia="zh-CN"/>
              </w:rPr>
              <w:t xml:space="preserve">    </w:t>
            </w:r>
            <w:r>
              <w:rPr>
                <w:highlight w:val="none"/>
              </w:rPr>
              <w:drawing>
                <wp:inline distT="0" distB="0" distL="114300" distR="114300">
                  <wp:extent cx="4319905" cy="1598295"/>
                  <wp:effectExtent l="9525" t="9525" r="13970" b="1143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rcRect l="29333" t="53500" r="30035" b="18713"/>
                          <a:stretch>
                            <a:fillRect/>
                          </a:stretch>
                        </pic:blipFill>
                        <pic:spPr>
                          <a:xfrm>
                            <a:off x="0" y="0"/>
                            <a:ext cx="4319905" cy="1598295"/>
                          </a:xfrm>
                          <a:prstGeom prst="rect">
                            <a:avLst/>
                          </a:prstGeom>
                          <a:noFill/>
                          <a:ln w="9525" cap="flat" cmpd="sng">
                            <a:solidFill>
                              <a:srgbClr val="000000"/>
                            </a:solidFill>
                            <a:prstDash val="solid"/>
                            <a:miter/>
                            <a:headEnd type="none" w="med" len="med"/>
                            <a:tailEnd type="none" w="med" len="med"/>
                          </a:ln>
                        </pic:spPr>
                      </pic:pic>
                    </a:graphicData>
                  </a:graphic>
                </wp:inline>
              </w:drawing>
            </w:r>
          </w:p>
          <w:p>
            <w:pPr>
              <w:numPr>
                <w:ilvl w:val="0"/>
                <w:numId w:val="0"/>
              </w:numPr>
              <w:jc w:val="center"/>
              <w:rPr>
                <w:rFonts w:hint="eastAsia" w:eastAsia="宋体"/>
                <w:highlight w:val="none"/>
                <w:lang w:val="en-US" w:eastAsia="zh-CN"/>
              </w:rPr>
            </w:pPr>
            <w:r>
              <w:rPr>
                <w:rFonts w:hint="eastAsia"/>
                <w:b/>
                <w:bCs/>
                <w:highlight w:val="none"/>
              </w:rPr>
              <w:t>图</w:t>
            </w:r>
            <w:r>
              <w:rPr>
                <w:b/>
                <w:bCs/>
                <w:highlight w:val="none"/>
              </w:rPr>
              <w:t>2-</w:t>
            </w:r>
            <w:r>
              <w:rPr>
                <w:rFonts w:hint="eastAsia"/>
                <w:b/>
                <w:bCs/>
                <w:highlight w:val="none"/>
                <w:lang w:val="en-US" w:eastAsia="zh-CN"/>
              </w:rPr>
              <w:t xml:space="preserve">1   </w:t>
            </w:r>
            <w:r>
              <w:rPr>
                <w:rFonts w:hint="eastAsia"/>
                <w:b/>
                <w:bCs/>
                <w:highlight w:val="none"/>
              </w:rPr>
              <w:t>风电机组施工工艺流程及产污环节示意</w:t>
            </w:r>
            <w:r>
              <w:rPr>
                <w:rFonts w:hint="eastAsia"/>
                <w:b/>
                <w:bCs/>
                <w:highlight w:val="none"/>
                <w:lang w:val="en-US" w:eastAsia="zh-CN"/>
              </w:rPr>
              <w:t>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454" w:type="dxa"/>
            <w:noWrap/>
            <w:vAlign w:val="center"/>
          </w:tcPr>
          <w:p>
            <w:pPr>
              <w:adjustRightInd w:val="0"/>
              <w:snapToGrid w:val="0"/>
              <w:spacing w:line="360" w:lineRule="auto"/>
              <w:jc w:val="center"/>
              <w:rPr>
                <w:rFonts w:cs="宋体"/>
                <w:color w:val="000000"/>
                <w:kern w:val="0"/>
                <w:highlight w:val="none"/>
              </w:rPr>
            </w:pPr>
            <w:r>
              <w:rPr>
                <w:rFonts w:hint="eastAsia" w:cs="宋体"/>
                <w:color w:val="000000"/>
                <w:kern w:val="0"/>
                <w:highlight w:val="none"/>
              </w:rPr>
              <w:t>其</w:t>
            </w:r>
          </w:p>
          <w:p>
            <w:pPr>
              <w:adjustRightInd w:val="0"/>
              <w:snapToGrid w:val="0"/>
              <w:spacing w:line="360" w:lineRule="auto"/>
              <w:jc w:val="center"/>
              <w:rPr>
                <w:rFonts w:cs="宋体"/>
                <w:color w:val="000000"/>
                <w:kern w:val="0"/>
                <w:highlight w:val="none"/>
              </w:rPr>
            </w:pPr>
            <w:r>
              <w:rPr>
                <w:rFonts w:hint="eastAsia" w:cs="宋体"/>
                <w:color w:val="000000"/>
                <w:kern w:val="0"/>
                <w:highlight w:val="none"/>
              </w:rPr>
              <w:t>他</w:t>
            </w:r>
          </w:p>
        </w:tc>
        <w:tc>
          <w:tcPr>
            <w:tcW w:w="8068" w:type="dxa"/>
            <w:noWrap/>
            <w:vAlign w:val="center"/>
          </w:tcPr>
          <w:p>
            <w:pPr>
              <w:pStyle w:val="10"/>
              <w:jc w:val="center"/>
              <w:rPr>
                <w:rFonts w:hint="eastAsia" w:ascii="宋体" w:eastAsia="宋体" w:cs="宋体"/>
                <w:color w:val="000000"/>
                <w:kern w:val="0"/>
                <w:sz w:val="24"/>
                <w:szCs w:val="24"/>
                <w:highlight w:val="none"/>
              </w:rPr>
            </w:pPr>
            <w:r>
              <w:rPr>
                <w:rFonts w:hint="eastAsia" w:ascii="宋体" w:eastAsia="宋体" w:cs="宋体"/>
                <w:color w:val="000000"/>
                <w:kern w:val="0"/>
                <w:sz w:val="24"/>
                <w:szCs w:val="24"/>
                <w:highlight w:val="none"/>
              </w:rPr>
              <w:t>无</w:t>
            </w:r>
          </w:p>
        </w:tc>
      </w:tr>
    </w:tbl>
    <w:p>
      <w:pPr>
        <w:widowControl/>
        <w:ind w:firstLine="420"/>
        <w:jc w:val="center"/>
        <w:outlineLvl w:val="0"/>
        <w:rPr>
          <w:rFonts w:cs="宋体"/>
          <w:snapToGrid w:val="0"/>
          <w:color w:val="000000"/>
          <w:kern w:val="0"/>
          <w:sz w:val="30"/>
          <w:szCs w:val="30"/>
          <w:highlight w:val="none"/>
        </w:rPr>
      </w:pPr>
      <w:bookmarkStart w:id="7" w:name="_Toc22855"/>
      <w:bookmarkStart w:id="8" w:name="_Toc24521"/>
      <w:bookmarkStart w:id="9" w:name="_Toc31328"/>
      <w:r>
        <w:rPr>
          <w:rFonts w:hint="eastAsia" w:ascii="黑体" w:hAnsi="黑体" w:eastAsia="黑体"/>
          <w:snapToGrid w:val="0"/>
          <w:color w:val="000000"/>
          <w:kern w:val="0"/>
          <w:sz w:val="30"/>
          <w:szCs w:val="30"/>
          <w:highlight w:val="none"/>
        </w:rPr>
        <w:t>三、生态环境现状、保护目标及评价标准</w:t>
      </w:r>
      <w:bookmarkEnd w:id="7"/>
      <w:bookmarkEnd w:id="8"/>
      <w:bookmarkEnd w:id="9"/>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36"/>
        <w:gridCol w:w="76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95" w:hRule="atLeast"/>
          <w:jc w:val="center"/>
        </w:trPr>
        <w:tc>
          <w:tcPr>
            <w:tcW w:w="836" w:type="dxa"/>
            <w:shd w:val="clear" w:color="auto" w:fill="auto"/>
            <w:noWrap/>
            <w:vAlign w:val="center"/>
          </w:tcPr>
          <w:p>
            <w:pPr>
              <w:adjustRightInd w:val="0"/>
              <w:snapToGrid w:val="0"/>
              <w:jc w:val="center"/>
              <w:rPr>
                <w:rFonts w:cs="宋体"/>
                <w:color w:val="000000"/>
                <w:kern w:val="0"/>
                <w:highlight w:val="none"/>
              </w:rPr>
            </w:pPr>
            <w:r>
              <w:rPr>
                <w:rFonts w:hint="eastAsia" w:cs="宋体"/>
                <w:color w:val="000000"/>
                <w:kern w:val="0"/>
                <w:highlight w:val="none"/>
              </w:rPr>
              <w:t>生态环境现状</w:t>
            </w:r>
          </w:p>
        </w:tc>
        <w:tc>
          <w:tcPr>
            <w:tcW w:w="7686" w:type="dxa"/>
            <w:shd w:val="clear" w:color="auto" w:fill="auto"/>
            <w:noWrap/>
            <w:vAlign w:val="center"/>
          </w:tcPr>
          <w:p>
            <w:pPr>
              <w:jc w:val="left"/>
              <w:rPr>
                <w:rFonts w:cs="宋体"/>
                <w:b/>
                <w:bCs/>
                <w:color w:val="000000"/>
                <w:highlight w:val="none"/>
              </w:rPr>
            </w:pPr>
            <w:r>
              <w:rPr>
                <w:rFonts w:hint="eastAsia" w:cs="宋体"/>
                <w:b/>
                <w:bCs/>
                <w:color w:val="000000"/>
                <w:highlight w:val="none"/>
              </w:rPr>
              <w:t>1 与《新疆维吾尔自治区主体功能区规划》主体功能规划相符性</w:t>
            </w:r>
          </w:p>
          <w:p>
            <w:pPr>
              <w:ind w:firstLine="480" w:firstLineChars="200"/>
              <w:rPr>
                <w:rFonts w:cs="宋体"/>
                <w:color w:val="000000"/>
                <w:highlight w:val="none"/>
              </w:rPr>
            </w:pPr>
            <w:r>
              <w:rPr>
                <w:rFonts w:hint="eastAsia" w:cs="宋体"/>
                <w:color w:val="000000"/>
                <w:highlight w:val="none"/>
              </w:rPr>
              <w:t>根据《新疆维吾尔自治区主体功能区规划》，新疆主体功能区按开发方式，分为重点开发区域、限制开发区域和禁止开发区域；按开发内容，分为城市化地区、农产品主产区和重点生态功能区三类；按层级，分为国家和自治区两个层面。</w:t>
            </w:r>
          </w:p>
          <w:p>
            <w:pPr>
              <w:ind w:firstLine="480" w:firstLineChars="200"/>
              <w:rPr>
                <w:rFonts w:cs="宋体"/>
                <w:color w:val="000000"/>
                <w:highlight w:val="none"/>
              </w:rPr>
            </w:pPr>
            <w:r>
              <w:rPr>
                <w:rFonts w:hint="eastAsia" w:cs="宋体"/>
                <w:color w:val="000000"/>
                <w:highlight w:val="none"/>
              </w:rPr>
              <w:t>本项目位于</w:t>
            </w:r>
            <w:r>
              <w:rPr>
                <w:rFonts w:hint="eastAsia" w:cs="宋体"/>
                <w:color w:val="000000"/>
                <w:highlight w:val="none"/>
                <w:lang w:val="en-US" w:eastAsia="zh-CN"/>
              </w:rPr>
              <w:t>吐鲁番市鄯善县</w:t>
            </w:r>
            <w:r>
              <w:rPr>
                <w:rFonts w:hint="eastAsia" w:cs="宋体"/>
                <w:color w:val="000000"/>
                <w:highlight w:val="none"/>
              </w:rPr>
              <w:t>，对照《新疆维吾尔自治区主体功能区规划》的划分，其所在位置属于</w:t>
            </w:r>
            <w:r>
              <w:rPr>
                <w:rFonts w:hint="eastAsia" w:cs="宋体"/>
                <w:color w:val="000000"/>
                <w:highlight w:val="none"/>
                <w:lang w:val="en-US" w:eastAsia="zh-CN"/>
              </w:rPr>
              <w:t>国家</w:t>
            </w:r>
            <w:r>
              <w:rPr>
                <w:rFonts w:hint="eastAsia" w:cs="宋体"/>
                <w:color w:val="000000"/>
                <w:highlight w:val="none"/>
              </w:rPr>
              <w:t>级</w:t>
            </w:r>
            <w:r>
              <w:rPr>
                <w:rFonts w:hint="eastAsia" w:cs="宋体"/>
                <w:color w:val="000000"/>
                <w:highlight w:val="none"/>
                <w:lang w:val="en-US" w:eastAsia="zh-CN"/>
              </w:rPr>
              <w:t>农产品主产区</w:t>
            </w:r>
            <w:r>
              <w:rPr>
                <w:rFonts w:hint="eastAsia" w:cs="宋体"/>
                <w:color w:val="000000"/>
                <w:highlight w:val="none"/>
              </w:rPr>
              <w:t>中的</w:t>
            </w:r>
            <w:r>
              <w:rPr>
                <w:rFonts w:hint="eastAsia" w:cs="宋体"/>
                <w:color w:val="000000"/>
                <w:highlight w:val="none"/>
                <w:lang w:val="en-US" w:eastAsia="zh-CN"/>
              </w:rPr>
              <w:t>天山北坡主产区</w:t>
            </w:r>
            <w:r>
              <w:rPr>
                <w:rFonts w:hint="eastAsia" w:cs="宋体"/>
                <w:color w:val="000000"/>
                <w:highlight w:val="none"/>
              </w:rPr>
              <w:t>，为</w:t>
            </w:r>
            <w:r>
              <w:rPr>
                <w:rFonts w:hint="eastAsia" w:cs="宋体"/>
                <w:color w:val="000000"/>
                <w:highlight w:val="none"/>
                <w:lang w:val="en-US" w:eastAsia="zh-CN"/>
              </w:rPr>
              <w:t>限制开发区域</w:t>
            </w:r>
            <w:r>
              <w:rPr>
                <w:rFonts w:hint="eastAsia" w:cs="宋体"/>
                <w:color w:val="000000"/>
                <w:highlight w:val="none"/>
              </w:rPr>
              <w:t>。</w:t>
            </w:r>
            <w:r>
              <w:rPr>
                <w:rFonts w:ascii="宋体" w:hAnsi="宋体" w:eastAsia="宋体" w:cs="宋体"/>
                <w:sz w:val="24"/>
                <w:szCs w:val="24"/>
              </w:rPr>
              <w:t>功能定位：保障农牧产品供给安全的重要区域，农牧民安居乐业的美好家园，社会主义新农村建设的示范区。</w:t>
            </w:r>
            <w:r>
              <w:rPr>
                <w:rFonts w:hint="eastAsia" w:cs="宋体"/>
                <w:color w:val="000000"/>
                <w:highlight w:val="none"/>
              </w:rPr>
              <w:t>建设项目在新疆主体功能区划图中的位置详见附图</w:t>
            </w:r>
            <w:r>
              <w:rPr>
                <w:rFonts w:hint="eastAsia" w:cs="宋体"/>
                <w:color w:val="000000"/>
                <w:highlight w:val="none"/>
                <w:lang w:val="en-US" w:eastAsia="zh-CN"/>
              </w:rPr>
              <w:t>6</w:t>
            </w:r>
            <w:r>
              <w:rPr>
                <w:rFonts w:hint="eastAsia" w:cs="宋体"/>
                <w:color w:val="000000"/>
                <w:highlight w:val="none"/>
              </w:rPr>
              <w:t>。</w:t>
            </w:r>
          </w:p>
          <w:p>
            <w:pPr>
              <w:ind w:firstLine="480" w:firstLineChars="200"/>
              <w:rPr>
                <w:rFonts w:hint="eastAsia" w:cs="宋体"/>
                <w:color w:val="000000"/>
                <w:highlight w:val="none"/>
              </w:rPr>
            </w:pPr>
            <w:r>
              <w:rPr>
                <w:rFonts w:hint="eastAsia" w:cs="宋体"/>
                <w:color w:val="000000"/>
                <w:highlight w:val="none"/>
              </w:rPr>
              <w:t>开发原则：</w:t>
            </w:r>
          </w:p>
          <w:p>
            <w:pPr>
              <w:numPr>
                <w:ilvl w:val="0"/>
                <w:numId w:val="0"/>
              </w:numPr>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(1)</w:t>
            </w:r>
            <w:r>
              <w:rPr>
                <w:rFonts w:ascii="宋体" w:hAnsi="宋体" w:eastAsia="宋体" w:cs="宋体"/>
                <w:sz w:val="24"/>
                <w:szCs w:val="24"/>
              </w:rPr>
              <w:t>加强土地整治，搞好规划，统筹安排、连片推进，加快中低产田改造，鼓励农民开展土壤改良。</w:t>
            </w:r>
          </w:p>
          <w:p>
            <w:pPr>
              <w:numPr>
                <w:ilvl w:val="0"/>
                <w:numId w:val="0"/>
              </w:numPr>
              <w:ind w:firstLine="480" w:firstLineChars="200"/>
              <w:rPr>
                <w:rFonts w:hint="default" w:eastAsia="宋体" w:cs="宋体"/>
                <w:color w:val="000000"/>
                <w:highlight w:val="none"/>
                <w:lang w:val="en-US" w:eastAsia="zh-CN"/>
              </w:rPr>
            </w:pPr>
            <w:r>
              <w:rPr>
                <w:rFonts w:hint="eastAsia" w:ascii="宋体" w:hAnsi="宋体" w:eastAsia="宋体" w:cs="宋体"/>
                <w:sz w:val="24"/>
                <w:szCs w:val="24"/>
                <w:lang w:val="en-US" w:eastAsia="zh-CN"/>
              </w:rPr>
              <w:t>(2)</w:t>
            </w:r>
            <w:r>
              <w:rPr>
                <w:rFonts w:ascii="宋体" w:hAnsi="宋体" w:eastAsia="宋体" w:cs="宋体"/>
                <w:sz w:val="24"/>
                <w:szCs w:val="24"/>
              </w:rPr>
              <w:t>加强水利设施建设，加快水源工程、大中型灌区配套和节水改造工程建设。加快高效节水农业建设，大力发展旱作节水农业，建立标准化、规范化高效节水示范区。结合高效节水，加快改革耕作制度，优化栽培模式，调整种植结构，大幅度提高土地产出率和资源利用率。</w:t>
            </w:r>
          </w:p>
          <w:p>
            <w:pPr>
              <w:numPr>
                <w:ilvl w:val="0"/>
                <w:numId w:val="0"/>
              </w:numPr>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(3)</w:t>
            </w:r>
            <w:r>
              <w:rPr>
                <w:rFonts w:ascii="宋体" w:hAnsi="宋体" w:eastAsia="宋体" w:cs="宋体"/>
                <w:sz w:val="24"/>
                <w:szCs w:val="24"/>
              </w:rPr>
              <w:t>加强人工影响天气能力建设。合理布局人工增雨和防雹重点作业区，加快人工影响天气基础设施建设。开展规模化人工影响天气作业，坚持抗旱型和储蓄型增雨并重，提高冰雹预警能力和作业水平，为农业稳产和增产提供优质保障。</w:t>
            </w:r>
          </w:p>
          <w:p>
            <w:pPr>
              <w:numPr>
                <w:ilvl w:val="0"/>
                <w:numId w:val="0"/>
              </w:numPr>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t>优化农牧业生产布局和品种结构，搞好农牧业布局规划，科学确定各区域农牧业发展重点，形成优势突出和特色鲜明的农牧业产业带和生产区。</w:t>
            </w:r>
          </w:p>
          <w:p>
            <w:pPr>
              <w:numPr>
                <w:ilvl w:val="0"/>
                <w:numId w:val="0"/>
              </w:numPr>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(5)</w:t>
            </w:r>
            <w:r>
              <w:rPr>
                <w:rFonts w:ascii="宋体" w:hAnsi="宋体" w:eastAsia="宋体" w:cs="宋体"/>
                <w:sz w:val="24"/>
                <w:szCs w:val="24"/>
              </w:rPr>
              <w:t>支持优势农产品主产区农产品加工、流通、储运设施的建设，引导农牧产品加工、流通、储运企业向优势产区聚集。</w:t>
            </w:r>
          </w:p>
          <w:p>
            <w:pPr>
              <w:numPr>
                <w:ilvl w:val="0"/>
                <w:numId w:val="0"/>
              </w:numPr>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(6)</w:t>
            </w:r>
            <w:r>
              <w:rPr>
                <w:rFonts w:ascii="宋体" w:hAnsi="宋体" w:eastAsia="宋体" w:cs="宋体"/>
                <w:sz w:val="24"/>
                <w:szCs w:val="24"/>
              </w:rPr>
              <w:t>粮食主产区要进一步提高粮食生产能力，在保护生态前提下，集中力量在基础条件好的地区加大标准化粮田建设力度，形成稳定的粮食生产供应能力，建设国家粮食安全后备基地。</w:t>
            </w:r>
          </w:p>
          <w:p>
            <w:pPr>
              <w:numPr>
                <w:ilvl w:val="0"/>
                <w:numId w:val="0"/>
              </w:numPr>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(7)</w:t>
            </w:r>
            <w:r>
              <w:rPr>
                <w:rFonts w:ascii="宋体" w:hAnsi="宋体" w:eastAsia="宋体" w:cs="宋体"/>
                <w:sz w:val="24"/>
                <w:szCs w:val="24"/>
              </w:rPr>
              <w:t>大力发展棉花、油料和糖类生产，鼓励发挥优势，着力提高品质和单产，积极开展高标准节水灌溉、全机械化等工程建设。转变养殖业生产方式，推进规模化和标准化，确保畜牧业稳步增产和持续发展。</w:t>
            </w:r>
          </w:p>
          <w:p>
            <w:pPr>
              <w:numPr>
                <w:ilvl w:val="0"/>
                <w:numId w:val="0"/>
              </w:numPr>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(8)</w:t>
            </w:r>
            <w:r>
              <w:rPr>
                <w:rFonts w:ascii="宋体" w:hAnsi="宋体" w:eastAsia="宋体" w:cs="宋体"/>
                <w:sz w:val="24"/>
                <w:szCs w:val="24"/>
              </w:rPr>
              <w:t>加强草原保护与建设，建立和完善草原保护制度，提高草原生产能力，转变草原畜牧业经营方式，强化草原监督管理和监测预警工作。</w:t>
            </w:r>
          </w:p>
          <w:p>
            <w:pPr>
              <w:numPr>
                <w:ilvl w:val="0"/>
                <w:numId w:val="0"/>
              </w:numPr>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(9)</w:t>
            </w:r>
            <w:r>
              <w:rPr>
                <w:rFonts w:ascii="宋体" w:hAnsi="宋体" w:eastAsia="宋体" w:cs="宋体"/>
                <w:sz w:val="24"/>
                <w:szCs w:val="24"/>
              </w:rPr>
              <w:t>优化开发方式，发展循环农业，促进农业资源的永续利用，鼓励和支持农牧产品加工副产物的综合利用，加强农业面源污染防治。</w:t>
            </w:r>
          </w:p>
          <w:p>
            <w:pPr>
              <w:numPr>
                <w:ilvl w:val="0"/>
                <w:numId w:val="0"/>
              </w:numPr>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(10)</w:t>
            </w:r>
            <w:r>
              <w:rPr>
                <w:rFonts w:ascii="宋体" w:hAnsi="宋体" w:eastAsia="宋体" w:cs="宋体"/>
                <w:sz w:val="24"/>
                <w:szCs w:val="24"/>
              </w:rPr>
              <w:t>加强农业基础设施建设，改善农业生产条件。加快农业科技进步和创新，提高农业技术装备水平，强化农业防灾减灾能力建设。</w:t>
            </w:r>
          </w:p>
          <w:p>
            <w:pPr>
              <w:numPr>
                <w:ilvl w:val="0"/>
                <w:numId w:val="0"/>
              </w:numPr>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(11)</w:t>
            </w:r>
            <w:r>
              <w:rPr>
                <w:rFonts w:ascii="宋体" w:hAnsi="宋体" w:eastAsia="宋体" w:cs="宋体"/>
                <w:sz w:val="24"/>
                <w:szCs w:val="24"/>
              </w:rPr>
              <w:t>积极推进农业的规模化、产业化经营，发展农产品深加工，拓展农村就业和增收领域。</w:t>
            </w:r>
          </w:p>
          <w:p>
            <w:pPr>
              <w:numPr>
                <w:ilvl w:val="0"/>
                <w:numId w:val="0"/>
              </w:numPr>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(12)</w:t>
            </w:r>
            <w:r>
              <w:rPr>
                <w:rFonts w:ascii="宋体" w:hAnsi="宋体" w:eastAsia="宋体" w:cs="宋体"/>
                <w:sz w:val="24"/>
                <w:szCs w:val="24"/>
              </w:rPr>
              <w:t>以县域为重点推进城镇建设和非农产业发展，加强县城和乡镇公共服务设施建设，完善小城镇公共服务和居住功能。</w:t>
            </w:r>
          </w:p>
          <w:p>
            <w:pPr>
              <w:numPr>
                <w:ilvl w:val="0"/>
                <w:numId w:val="0"/>
              </w:numPr>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(13)</w:t>
            </w:r>
            <w:r>
              <w:rPr>
                <w:rFonts w:ascii="宋体" w:hAnsi="宋体" w:eastAsia="宋体" w:cs="宋体"/>
                <w:sz w:val="24"/>
                <w:szCs w:val="24"/>
              </w:rPr>
              <w:t>农村居民点以及农村基础设施和公共服务设施的建设，要统筹考虑人口迁移等因素，适度集中、集约布局。</w:t>
            </w:r>
          </w:p>
          <w:p>
            <w:pPr>
              <w:numPr>
                <w:ilvl w:val="0"/>
                <w:numId w:val="0"/>
              </w:numPr>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(14)</w:t>
            </w:r>
            <w:r>
              <w:rPr>
                <w:rFonts w:ascii="宋体" w:hAnsi="宋体" w:eastAsia="宋体" w:cs="宋体"/>
                <w:sz w:val="24"/>
                <w:szCs w:val="24"/>
              </w:rPr>
              <w:t>重视农产品主产区土壤环境的保护，避免在农产品主产区内以及周边布局易造成农产品污染的产业。</w:t>
            </w:r>
          </w:p>
          <w:p>
            <w:pPr>
              <w:numPr>
                <w:ilvl w:val="0"/>
                <w:numId w:val="0"/>
              </w:numPr>
              <w:ind w:firstLine="480" w:firstLineChars="200"/>
              <w:rPr>
                <w:rFonts w:hint="default" w:eastAsia="宋体" w:cs="宋体"/>
                <w:color w:val="000000"/>
                <w:highlight w:val="none"/>
                <w:lang w:val="en-US" w:eastAsia="zh-CN"/>
              </w:rPr>
            </w:pPr>
            <w:r>
              <w:rPr>
                <w:rFonts w:hint="eastAsia" w:ascii="宋体" w:hAnsi="宋体" w:eastAsia="宋体" w:cs="宋体"/>
                <w:sz w:val="24"/>
                <w:szCs w:val="24"/>
                <w:lang w:val="en-US" w:eastAsia="zh-CN"/>
              </w:rPr>
              <w:t>(15)</w:t>
            </w:r>
            <w:r>
              <w:rPr>
                <w:rFonts w:ascii="宋体" w:hAnsi="宋体" w:eastAsia="宋体" w:cs="宋体"/>
                <w:sz w:val="24"/>
                <w:szCs w:val="24"/>
              </w:rPr>
              <w:t>位于农产品主产区的点状能源和矿产资源基地建设，必须进行生态环境影响评估，并尽可能减少对生态空间与农业空间的占用，同步修复生态环境。其中，在水资源严重短缺、环境容量很小、生态十分脆弱、地震和地质灾害频发的地区，要严格控制能源和矿产资源开发。</w:t>
            </w:r>
          </w:p>
          <w:p>
            <w:pPr>
              <w:ind w:firstLine="480" w:firstLineChars="200"/>
              <w:rPr>
                <w:rFonts w:cs="宋体"/>
                <w:color w:val="000000"/>
                <w:kern w:val="0"/>
                <w:highlight w:val="none"/>
              </w:rPr>
            </w:pPr>
            <w:r>
              <w:rPr>
                <w:rFonts w:hint="eastAsia" w:cs="宋体"/>
                <w:color w:val="000000"/>
                <w:kern w:val="0"/>
                <w:highlight w:val="none"/>
              </w:rPr>
              <w:t>相符性分析：</w:t>
            </w:r>
          </w:p>
          <w:p>
            <w:pPr>
              <w:pStyle w:val="8"/>
              <w:ind w:firstLine="480" w:firstLineChars="200"/>
              <w:rPr>
                <w:rFonts w:ascii="Calibri" w:hAnsi="Calibri"/>
                <w:color w:val="000000"/>
                <w:sz w:val="21"/>
                <w:highlight w:val="none"/>
              </w:rPr>
            </w:pPr>
            <w:r>
              <w:rPr>
                <w:rFonts w:hint="eastAsia" w:cs="宋体"/>
                <w:color w:val="000000"/>
                <w:kern w:val="0"/>
                <w:highlight w:val="none"/>
              </w:rPr>
              <w:t>本项目为</w:t>
            </w:r>
            <w:r>
              <w:rPr>
                <w:rFonts w:hint="eastAsia" w:cs="宋体"/>
                <w:color w:val="000000"/>
                <w:kern w:val="0"/>
                <w:highlight w:val="none"/>
                <w:lang w:val="en-US" w:eastAsia="zh-CN"/>
              </w:rPr>
              <w:t>风力发电</w:t>
            </w:r>
            <w:r>
              <w:rPr>
                <w:rFonts w:hint="eastAsia" w:cs="宋体"/>
                <w:color w:val="000000"/>
                <w:kern w:val="0"/>
                <w:highlight w:val="none"/>
              </w:rPr>
              <w:t>，本项目所占土地类型为</w:t>
            </w:r>
            <w:r>
              <w:rPr>
                <w:rFonts w:hint="eastAsia" w:cs="宋体"/>
                <w:color w:val="000000"/>
                <w:kern w:val="0"/>
                <w:highlight w:val="none"/>
                <w:lang w:val="en-US" w:eastAsia="zh-CN"/>
              </w:rPr>
              <w:t>国有未利用土地</w:t>
            </w:r>
            <w:r>
              <w:rPr>
                <w:rFonts w:hint="eastAsia" w:cs="宋体"/>
                <w:color w:val="000000"/>
                <w:kern w:val="0"/>
                <w:highlight w:val="none"/>
              </w:rPr>
              <w:t>，</w:t>
            </w:r>
            <w:r>
              <w:rPr>
                <w:rFonts w:hint="eastAsia"/>
                <w:highlight w:val="none"/>
                <w:lang w:val="en-US" w:eastAsia="zh-CN"/>
              </w:rPr>
              <w:t>本次环评</w:t>
            </w:r>
            <w:r>
              <w:rPr>
                <w:rFonts w:hint="eastAsia" w:cs="宋体"/>
                <w:color w:val="000000"/>
                <w:kern w:val="0"/>
                <w:highlight w:val="none"/>
              </w:rPr>
              <w:t>提出尽量少占用土地及施工后的生态恢复相关要求，同时要求建设单位需对开发活动严格控制，尽可能减少对生态系统的干扰；在项目实施过程中积极采取生态保护措施，加强对生态系统保护和恢复，高度注意保护植被，保护野生动物，保护地貌，维护自然生态环境，积极落实本环评提出的各项生态环境保护措施，符合以上“</w:t>
            </w:r>
            <w:r>
              <w:rPr>
                <w:rFonts w:ascii="宋体" w:hAnsi="宋体" w:eastAsia="宋体" w:cs="宋体"/>
                <w:sz w:val="24"/>
                <w:szCs w:val="24"/>
              </w:rPr>
              <w:t>位于农产品主产区的点状能源和矿产资源基地建设，必须进行生态环境影响评估，并尽可能减少对生态空间与农业空间的占用，同步修复生态环境。</w:t>
            </w:r>
            <w:r>
              <w:rPr>
                <w:rFonts w:hint="eastAsia" w:cs="宋体"/>
                <w:color w:val="000000"/>
                <w:kern w:val="0"/>
                <w:highlight w:val="none"/>
              </w:rPr>
              <w:t>”的开发原则。因此，本项目建设符合《新疆维吾尔自治区主体功能区规划》对于项目区块的定位要求及开发原则，与区域生态功能的保护是协调的。</w:t>
            </w:r>
          </w:p>
          <w:p>
            <w:pPr>
              <w:rPr>
                <w:rFonts w:cs="宋体"/>
                <w:b/>
                <w:bCs/>
                <w:color w:val="000000"/>
                <w:highlight w:val="none"/>
              </w:rPr>
            </w:pPr>
            <w:r>
              <w:rPr>
                <w:rFonts w:hint="eastAsia" w:cs="宋体"/>
                <w:b/>
                <w:bCs/>
                <w:color w:val="000000"/>
                <w:highlight w:val="none"/>
              </w:rPr>
              <w:t>2 生态环境现状</w:t>
            </w:r>
          </w:p>
          <w:p>
            <w:pPr>
              <w:ind w:firstLine="480" w:firstLineChars="200"/>
              <w:rPr>
                <w:rFonts w:cs="宋体"/>
                <w:color w:val="000000"/>
                <w:highlight w:val="none"/>
              </w:rPr>
            </w:pPr>
            <w:r>
              <w:rPr>
                <w:rFonts w:hint="eastAsia" w:cs="宋体"/>
                <w:color w:val="000000"/>
                <w:highlight w:val="none"/>
              </w:rPr>
              <w:t>(1)生态功能区划</w:t>
            </w:r>
          </w:p>
          <w:p>
            <w:pPr>
              <w:ind w:firstLine="480" w:firstLineChars="200"/>
              <w:rPr>
                <w:rFonts w:cs="宋体"/>
                <w:color w:val="000000"/>
                <w:kern w:val="0"/>
                <w:highlight w:val="none"/>
              </w:rPr>
            </w:pPr>
            <w:r>
              <w:rPr>
                <w:rFonts w:hint="eastAsia"/>
                <w:color w:val="000000"/>
                <w:kern w:val="0"/>
                <w:highlight w:val="none"/>
              </w:rPr>
              <w:t>根据《新疆生态功能区划》，</w:t>
            </w:r>
            <w:r>
              <w:rPr>
                <w:rFonts w:hint="eastAsia" w:cs="宋体"/>
                <w:color w:val="000000"/>
                <w:kern w:val="0"/>
                <w:highlight w:val="none"/>
              </w:rPr>
              <w:t>本项目所在区域为</w:t>
            </w:r>
            <w:r>
              <w:rPr>
                <w:rFonts w:hint="eastAsia" w:ascii="宋体" w:hAnsi="宋体" w:eastAsia="宋体" w:cs="宋体"/>
              </w:rPr>
              <w:t>Ⅲ</w:t>
            </w:r>
            <w:r>
              <w:rPr>
                <w:rFonts w:hint="eastAsia" w:ascii="宋体" w:hAnsi="宋体" w:eastAsia="宋体" w:cs="宋体"/>
                <w:vertAlign w:val="subscript"/>
              </w:rPr>
              <w:t>　</w:t>
            </w:r>
            <w:r>
              <w:rPr>
                <w:rFonts w:hint="eastAsia" w:ascii="宋体" w:hAnsi="宋体" w:eastAsia="宋体" w:cs="宋体"/>
              </w:rPr>
              <w:t>天山山地温性草原、森林生态区</w:t>
            </w:r>
            <w:r>
              <w:rPr>
                <w:rFonts w:hint="eastAsia" w:cs="宋体"/>
                <w:color w:val="000000"/>
                <w:kern w:val="0"/>
                <w:highlight w:val="none"/>
                <w:lang w:val="en-US" w:eastAsia="zh-CN"/>
              </w:rPr>
              <w:t>(Ⅲ)</w:t>
            </w:r>
            <w:r>
              <w:rPr>
                <w:rFonts w:hint="eastAsia" w:cs="宋体"/>
                <w:color w:val="000000"/>
                <w:kern w:val="0"/>
                <w:highlight w:val="none"/>
              </w:rPr>
              <w:t>，</w:t>
            </w:r>
            <w:r>
              <w:rPr>
                <w:rFonts w:hint="eastAsia" w:ascii="宋体" w:hAnsi="宋体" w:eastAsia="宋体" w:cs="宋体"/>
              </w:rPr>
              <w:t>天山南坡草原牧业、绿洲农业生态亚区</w:t>
            </w:r>
            <w:r>
              <w:rPr>
                <w:rFonts w:hint="eastAsia" w:cs="宋体"/>
                <w:color w:val="000000"/>
                <w:kern w:val="0"/>
                <w:highlight w:val="none"/>
                <w:lang w:val="en-US" w:eastAsia="zh-CN"/>
              </w:rPr>
              <w:t>(Ⅲ</w:t>
            </w:r>
            <w:r>
              <w:rPr>
                <w:rFonts w:hint="eastAsia" w:cs="宋体"/>
                <w:color w:val="000000"/>
                <w:kern w:val="0"/>
                <w:highlight w:val="none"/>
                <w:vertAlign w:val="subscript"/>
                <w:lang w:val="en-US" w:eastAsia="zh-CN"/>
              </w:rPr>
              <w:t>3</w:t>
            </w:r>
            <w:r>
              <w:rPr>
                <w:rFonts w:hint="eastAsia" w:cs="宋体"/>
                <w:color w:val="000000"/>
                <w:kern w:val="0"/>
                <w:highlight w:val="none"/>
                <w:lang w:val="en-US" w:eastAsia="zh-CN"/>
              </w:rPr>
              <w:t>)</w:t>
            </w:r>
            <w:r>
              <w:rPr>
                <w:rFonts w:hint="eastAsia" w:cs="宋体"/>
                <w:color w:val="000000"/>
                <w:kern w:val="0"/>
                <w:highlight w:val="none"/>
              </w:rPr>
              <w:t>，</w:t>
            </w:r>
            <w:r>
              <w:rPr>
                <w:rFonts w:hint="eastAsia" w:ascii="宋体" w:hAnsi="宋体" w:eastAsia="宋体" w:cs="宋体"/>
              </w:rPr>
              <w:t>天山南坡东段土壤侵蚀敏感生态功能区</w:t>
            </w:r>
            <w:r>
              <w:rPr>
                <w:rFonts w:hint="eastAsia" w:cs="宋体"/>
                <w:color w:val="000000"/>
                <w:kern w:val="0"/>
                <w:highlight w:val="none"/>
              </w:rPr>
              <w:t>(</w:t>
            </w:r>
            <w:r>
              <w:rPr>
                <w:rFonts w:hint="eastAsia" w:cs="宋体"/>
                <w:color w:val="000000"/>
                <w:kern w:val="0"/>
                <w:highlight w:val="none"/>
                <w:lang w:val="en-US" w:eastAsia="zh-CN"/>
              </w:rPr>
              <w:t>49</w:t>
            </w:r>
            <w:r>
              <w:rPr>
                <w:rFonts w:hint="eastAsia" w:cs="宋体"/>
                <w:color w:val="000000"/>
                <w:kern w:val="0"/>
                <w:highlight w:val="none"/>
              </w:rPr>
              <w:t>)，</w:t>
            </w:r>
            <w:r>
              <w:rPr>
                <w:rFonts w:hint="eastAsia" w:cs="宋体"/>
                <w:color w:val="000000"/>
                <w:highlight w:val="none"/>
              </w:rPr>
              <w:t>见附图</w:t>
            </w:r>
            <w:r>
              <w:rPr>
                <w:rFonts w:hint="eastAsia" w:cs="宋体"/>
                <w:color w:val="000000"/>
                <w:highlight w:val="none"/>
                <w:lang w:val="en-US" w:eastAsia="zh-CN"/>
              </w:rPr>
              <w:t>7</w:t>
            </w:r>
            <w:r>
              <w:rPr>
                <w:rFonts w:hint="eastAsia" w:cs="宋体"/>
                <w:color w:val="000000"/>
                <w:highlight w:val="none"/>
              </w:rPr>
              <w:t>。</w:t>
            </w:r>
            <w:r>
              <w:rPr>
                <w:rFonts w:hint="eastAsia" w:cs="宋体"/>
                <w:color w:val="000000"/>
                <w:kern w:val="0"/>
                <w:highlight w:val="none"/>
              </w:rPr>
              <w:t>该功能区主要的特征，见表3-</w:t>
            </w:r>
            <w:r>
              <w:rPr>
                <w:rFonts w:hint="eastAsia" w:cs="宋体"/>
                <w:color w:val="000000"/>
                <w:kern w:val="0"/>
                <w:highlight w:val="none"/>
                <w:lang w:val="en-US" w:eastAsia="zh-CN"/>
              </w:rPr>
              <w:t>1</w:t>
            </w:r>
            <w:r>
              <w:rPr>
                <w:rFonts w:hint="eastAsia" w:cs="宋体"/>
                <w:color w:val="000000"/>
                <w:kern w:val="0"/>
                <w:highlight w:val="none"/>
              </w:rPr>
              <w:t>。</w:t>
            </w:r>
          </w:p>
          <w:p>
            <w:pPr>
              <w:tabs>
                <w:tab w:val="left" w:pos="4586"/>
                <w:tab w:val="left" w:pos="5786"/>
              </w:tabs>
              <w:autoSpaceDE w:val="0"/>
              <w:autoSpaceDN w:val="0"/>
              <w:adjustRightInd w:val="0"/>
              <w:snapToGrid w:val="0"/>
              <w:spacing w:line="240" w:lineRule="auto"/>
              <w:ind w:firstLine="482" w:firstLineChars="200"/>
              <w:rPr>
                <w:b/>
                <w:color w:val="000000"/>
                <w:highlight w:val="none"/>
              </w:rPr>
            </w:pPr>
            <w:r>
              <w:rPr>
                <w:rFonts w:hint="eastAsia"/>
                <w:b/>
                <w:color w:val="000000"/>
                <w:highlight w:val="none"/>
              </w:rPr>
              <w:t>表3-</w:t>
            </w:r>
            <w:r>
              <w:rPr>
                <w:rFonts w:hint="eastAsia"/>
                <w:b/>
                <w:color w:val="000000"/>
                <w:highlight w:val="none"/>
                <w:lang w:val="en-US" w:eastAsia="zh-CN"/>
              </w:rPr>
              <w:t>1</w:t>
            </w:r>
            <w:r>
              <w:rPr>
                <w:rFonts w:hint="eastAsia"/>
                <w:b/>
                <w:color w:val="000000"/>
                <w:highlight w:val="none"/>
              </w:rPr>
              <w:t xml:space="preserve">             本项目所属生态功能区主要特征</w:t>
            </w:r>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955"/>
              <w:gridCol w:w="548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55" w:type="dxa"/>
                  <w:tcBorders>
                    <w:tl2br w:val="nil"/>
                    <w:tr2bl w:val="nil"/>
                  </w:tcBorders>
                  <w:noWrap/>
                  <w:vAlign w:val="center"/>
                </w:tcPr>
                <w:p>
                  <w:pPr>
                    <w:spacing w:line="240" w:lineRule="auto"/>
                    <w:jc w:val="center"/>
                    <w:rPr>
                      <w:b/>
                      <w:snapToGrid w:val="0"/>
                      <w:color w:val="000000"/>
                      <w:kern w:val="0"/>
                      <w:sz w:val="21"/>
                      <w:szCs w:val="21"/>
                      <w:highlight w:val="none"/>
                    </w:rPr>
                  </w:pPr>
                  <w:r>
                    <w:rPr>
                      <w:rFonts w:hint="eastAsia"/>
                      <w:b/>
                      <w:snapToGrid w:val="0"/>
                      <w:color w:val="000000"/>
                      <w:kern w:val="0"/>
                      <w:sz w:val="21"/>
                      <w:szCs w:val="21"/>
                      <w:highlight w:val="none"/>
                    </w:rPr>
                    <w:t>功能区</w:t>
                  </w:r>
                </w:p>
              </w:tc>
              <w:tc>
                <w:tcPr>
                  <w:tcW w:w="5489" w:type="dxa"/>
                  <w:tcBorders>
                    <w:tl2br w:val="nil"/>
                    <w:tr2bl w:val="nil"/>
                  </w:tcBorders>
                  <w:noWrap/>
                  <w:vAlign w:val="center"/>
                </w:tcPr>
                <w:p>
                  <w:pPr>
                    <w:spacing w:line="240" w:lineRule="auto"/>
                    <w:jc w:val="center"/>
                    <w:rPr>
                      <w:b/>
                      <w:snapToGrid w:val="0"/>
                      <w:color w:val="000000"/>
                      <w:kern w:val="0"/>
                      <w:sz w:val="21"/>
                      <w:szCs w:val="21"/>
                      <w:highlight w:val="none"/>
                    </w:rPr>
                  </w:pPr>
                  <w:r>
                    <w:rPr>
                      <w:rFonts w:hint="eastAsia"/>
                      <w:b/>
                      <w:bCs/>
                      <w:snapToGrid w:val="0"/>
                      <w:color w:val="000000"/>
                      <w:kern w:val="0"/>
                      <w:sz w:val="21"/>
                      <w:szCs w:val="21"/>
                      <w:highlight w:val="none"/>
                      <w:lang w:val="en-US" w:eastAsia="zh-CN"/>
                    </w:rPr>
                    <w:t>天山南坡东段土壤侵蚀敏感生态功能区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55" w:type="dxa"/>
                  <w:tcBorders>
                    <w:tl2br w:val="nil"/>
                    <w:tr2bl w:val="nil"/>
                  </w:tcBorders>
                  <w:noWrap/>
                  <w:vAlign w:val="center"/>
                </w:tcPr>
                <w:p>
                  <w:pPr>
                    <w:spacing w:line="240" w:lineRule="auto"/>
                    <w:jc w:val="center"/>
                    <w:rPr>
                      <w:snapToGrid w:val="0"/>
                      <w:color w:val="000000"/>
                      <w:kern w:val="0"/>
                      <w:sz w:val="21"/>
                      <w:szCs w:val="21"/>
                      <w:highlight w:val="none"/>
                    </w:rPr>
                  </w:pPr>
                  <w:r>
                    <w:rPr>
                      <w:rFonts w:hint="eastAsia"/>
                      <w:snapToGrid w:val="0"/>
                      <w:color w:val="000000"/>
                      <w:kern w:val="0"/>
                      <w:sz w:val="21"/>
                      <w:szCs w:val="21"/>
                      <w:highlight w:val="none"/>
                    </w:rPr>
                    <w:t>主要生态服务功能</w:t>
                  </w:r>
                </w:p>
              </w:tc>
              <w:tc>
                <w:tcPr>
                  <w:tcW w:w="5489" w:type="dxa"/>
                  <w:tcBorders>
                    <w:tl2br w:val="nil"/>
                    <w:tr2bl w:val="nil"/>
                  </w:tcBorders>
                  <w:noWrap/>
                  <w:vAlign w:val="center"/>
                </w:tcPr>
                <w:p>
                  <w:pPr>
                    <w:spacing w:line="240" w:lineRule="auto"/>
                    <w:jc w:val="left"/>
                    <w:rPr>
                      <w:rFonts w:hint="default" w:eastAsia="宋体"/>
                      <w:snapToGrid w:val="0"/>
                      <w:color w:val="000000"/>
                      <w:kern w:val="0"/>
                      <w:sz w:val="21"/>
                      <w:szCs w:val="21"/>
                      <w:highlight w:val="none"/>
                      <w:lang w:val="en-US" w:eastAsia="zh-CN"/>
                    </w:rPr>
                  </w:pPr>
                  <w:r>
                    <w:rPr>
                      <w:rFonts w:hint="eastAsia" w:ascii="宋体" w:hAnsi="宋体"/>
                      <w:sz w:val="21"/>
                      <w:szCs w:val="21"/>
                    </w:rPr>
                    <w:t>荒漠化控制、土壤保持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55" w:type="dxa"/>
                  <w:tcBorders>
                    <w:tl2br w:val="nil"/>
                    <w:tr2bl w:val="nil"/>
                  </w:tcBorders>
                  <w:noWrap/>
                  <w:vAlign w:val="center"/>
                </w:tcPr>
                <w:p>
                  <w:pPr>
                    <w:spacing w:line="240" w:lineRule="auto"/>
                    <w:jc w:val="center"/>
                    <w:rPr>
                      <w:snapToGrid w:val="0"/>
                      <w:color w:val="000000"/>
                      <w:kern w:val="0"/>
                      <w:sz w:val="21"/>
                      <w:szCs w:val="21"/>
                      <w:highlight w:val="none"/>
                    </w:rPr>
                  </w:pPr>
                  <w:r>
                    <w:rPr>
                      <w:rFonts w:hint="eastAsia"/>
                      <w:snapToGrid w:val="0"/>
                      <w:color w:val="000000"/>
                      <w:kern w:val="0"/>
                      <w:sz w:val="21"/>
                      <w:szCs w:val="21"/>
                      <w:highlight w:val="none"/>
                    </w:rPr>
                    <w:t>主要生态环境问题</w:t>
                  </w:r>
                </w:p>
              </w:tc>
              <w:tc>
                <w:tcPr>
                  <w:tcW w:w="5489" w:type="dxa"/>
                  <w:tcBorders>
                    <w:tl2br w:val="nil"/>
                    <w:tr2bl w:val="nil"/>
                  </w:tcBorders>
                  <w:noWrap/>
                  <w:vAlign w:val="center"/>
                </w:tcPr>
                <w:p>
                  <w:pPr>
                    <w:spacing w:line="240" w:lineRule="auto"/>
                    <w:jc w:val="left"/>
                    <w:rPr>
                      <w:rFonts w:hint="default" w:eastAsia="宋体"/>
                      <w:snapToGrid w:val="0"/>
                      <w:color w:val="000000"/>
                      <w:kern w:val="0"/>
                      <w:sz w:val="21"/>
                      <w:szCs w:val="21"/>
                      <w:highlight w:val="none"/>
                      <w:lang w:val="en-US" w:eastAsia="zh-CN"/>
                    </w:rPr>
                  </w:pPr>
                  <w:r>
                    <w:rPr>
                      <w:rFonts w:hint="eastAsia" w:ascii="宋体" w:hAnsi="宋体"/>
                      <w:sz w:val="21"/>
                      <w:szCs w:val="21"/>
                    </w:rPr>
                    <w:t>草原过牧退化、土壤侵蚀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55" w:type="dxa"/>
                  <w:tcBorders>
                    <w:tl2br w:val="nil"/>
                    <w:tr2bl w:val="nil"/>
                  </w:tcBorders>
                  <w:noWrap/>
                  <w:vAlign w:val="center"/>
                </w:tcPr>
                <w:p>
                  <w:pPr>
                    <w:spacing w:line="240" w:lineRule="auto"/>
                    <w:jc w:val="center"/>
                    <w:rPr>
                      <w:snapToGrid w:val="0"/>
                      <w:color w:val="000000"/>
                      <w:kern w:val="0"/>
                      <w:sz w:val="21"/>
                      <w:szCs w:val="21"/>
                      <w:highlight w:val="none"/>
                    </w:rPr>
                  </w:pPr>
                  <w:r>
                    <w:rPr>
                      <w:rFonts w:hint="eastAsia"/>
                      <w:snapToGrid w:val="0"/>
                      <w:color w:val="000000"/>
                      <w:kern w:val="0"/>
                      <w:sz w:val="21"/>
                      <w:szCs w:val="21"/>
                      <w:highlight w:val="none"/>
                    </w:rPr>
                    <w:t>主要生态敏感因子、敏感程度</w:t>
                  </w:r>
                </w:p>
              </w:tc>
              <w:tc>
                <w:tcPr>
                  <w:tcW w:w="5489" w:type="dxa"/>
                  <w:tcBorders>
                    <w:tl2br w:val="nil"/>
                    <w:tr2bl w:val="nil"/>
                  </w:tcBorders>
                  <w:noWrap/>
                  <w:vAlign w:val="center"/>
                </w:tcPr>
                <w:p>
                  <w:pPr>
                    <w:spacing w:line="240" w:lineRule="auto"/>
                    <w:jc w:val="left"/>
                    <w:rPr>
                      <w:rFonts w:hint="default" w:eastAsia="宋体"/>
                      <w:snapToGrid w:val="0"/>
                      <w:color w:val="000000"/>
                      <w:kern w:val="0"/>
                      <w:sz w:val="21"/>
                      <w:szCs w:val="21"/>
                      <w:highlight w:val="none"/>
                      <w:lang w:val="en-US" w:eastAsia="zh-CN"/>
                    </w:rPr>
                  </w:pPr>
                  <w:r>
                    <w:rPr>
                      <w:rFonts w:hint="eastAsia" w:ascii="宋体" w:hAnsi="宋体"/>
                      <w:sz w:val="21"/>
                      <w:szCs w:val="21"/>
                    </w:rPr>
                    <w:t>生物多样性及其生境、土壤侵蚀中度敏感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55" w:type="dxa"/>
                  <w:tcBorders>
                    <w:tl2br w:val="nil"/>
                    <w:tr2bl w:val="nil"/>
                  </w:tcBorders>
                  <w:noWrap/>
                  <w:vAlign w:val="center"/>
                </w:tcPr>
                <w:p>
                  <w:pPr>
                    <w:spacing w:line="240" w:lineRule="auto"/>
                    <w:jc w:val="center"/>
                    <w:rPr>
                      <w:snapToGrid w:val="0"/>
                      <w:color w:val="000000"/>
                      <w:kern w:val="0"/>
                      <w:sz w:val="21"/>
                      <w:szCs w:val="21"/>
                      <w:highlight w:val="none"/>
                    </w:rPr>
                  </w:pPr>
                  <w:r>
                    <w:rPr>
                      <w:rFonts w:hint="eastAsia"/>
                      <w:snapToGrid w:val="0"/>
                      <w:color w:val="000000"/>
                      <w:kern w:val="0"/>
                      <w:sz w:val="21"/>
                      <w:szCs w:val="21"/>
                      <w:highlight w:val="none"/>
                    </w:rPr>
                    <w:t>主要保护目标</w:t>
                  </w:r>
                </w:p>
              </w:tc>
              <w:tc>
                <w:tcPr>
                  <w:tcW w:w="5489" w:type="dxa"/>
                  <w:tcBorders>
                    <w:tl2br w:val="nil"/>
                    <w:tr2bl w:val="nil"/>
                  </w:tcBorders>
                  <w:noWrap/>
                  <w:vAlign w:val="center"/>
                </w:tcPr>
                <w:p>
                  <w:pPr>
                    <w:spacing w:line="240" w:lineRule="auto"/>
                    <w:jc w:val="left"/>
                    <w:rPr>
                      <w:rFonts w:hint="default" w:eastAsia="宋体"/>
                      <w:snapToGrid w:val="0"/>
                      <w:color w:val="000000"/>
                      <w:kern w:val="0"/>
                      <w:sz w:val="21"/>
                      <w:szCs w:val="21"/>
                      <w:highlight w:val="none"/>
                      <w:lang w:val="en-US" w:eastAsia="zh-CN"/>
                    </w:rPr>
                  </w:pPr>
                  <w:r>
                    <w:rPr>
                      <w:rFonts w:hint="eastAsia" w:ascii="宋体" w:hAnsi="宋体"/>
                      <w:sz w:val="21"/>
                      <w:szCs w:val="21"/>
                    </w:rPr>
                    <w:t>保护草地、保护零星河谷林和山地林</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55" w:type="dxa"/>
                  <w:tcBorders>
                    <w:tl2br w:val="nil"/>
                    <w:tr2bl w:val="nil"/>
                  </w:tcBorders>
                  <w:noWrap/>
                  <w:vAlign w:val="center"/>
                </w:tcPr>
                <w:p>
                  <w:pPr>
                    <w:spacing w:line="240" w:lineRule="auto"/>
                    <w:jc w:val="center"/>
                    <w:rPr>
                      <w:snapToGrid w:val="0"/>
                      <w:color w:val="000000"/>
                      <w:kern w:val="0"/>
                      <w:sz w:val="21"/>
                      <w:szCs w:val="21"/>
                      <w:highlight w:val="none"/>
                    </w:rPr>
                  </w:pPr>
                  <w:r>
                    <w:rPr>
                      <w:rFonts w:hint="eastAsia"/>
                      <w:snapToGrid w:val="0"/>
                      <w:color w:val="000000"/>
                      <w:kern w:val="0"/>
                      <w:sz w:val="21"/>
                      <w:szCs w:val="21"/>
                      <w:highlight w:val="none"/>
                    </w:rPr>
                    <w:t>主要保护措施</w:t>
                  </w:r>
                </w:p>
              </w:tc>
              <w:tc>
                <w:tcPr>
                  <w:tcW w:w="5489" w:type="dxa"/>
                  <w:tcBorders>
                    <w:tl2br w:val="nil"/>
                    <w:tr2bl w:val="nil"/>
                  </w:tcBorders>
                  <w:noWrap/>
                  <w:vAlign w:val="center"/>
                </w:tcPr>
                <w:p>
                  <w:pPr>
                    <w:spacing w:line="240" w:lineRule="auto"/>
                    <w:jc w:val="left"/>
                    <w:rPr>
                      <w:rFonts w:hint="default" w:eastAsia="宋体"/>
                      <w:snapToGrid w:val="0"/>
                      <w:color w:val="000000"/>
                      <w:kern w:val="0"/>
                      <w:sz w:val="21"/>
                      <w:szCs w:val="21"/>
                      <w:highlight w:val="none"/>
                      <w:lang w:val="en-US" w:eastAsia="zh-CN"/>
                    </w:rPr>
                  </w:pPr>
                  <w:r>
                    <w:rPr>
                      <w:rFonts w:hint="eastAsia" w:ascii="宋体" w:hAnsi="宋体"/>
                      <w:sz w:val="21"/>
                      <w:szCs w:val="21"/>
                    </w:rPr>
                    <w:t>草地退牧、森林禁伐</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55" w:type="dxa"/>
                  <w:tcBorders>
                    <w:tl2br w:val="nil"/>
                    <w:tr2bl w:val="nil"/>
                  </w:tcBorders>
                  <w:noWrap/>
                  <w:vAlign w:val="center"/>
                </w:tcPr>
                <w:p>
                  <w:pPr>
                    <w:spacing w:line="240" w:lineRule="auto"/>
                    <w:jc w:val="center"/>
                    <w:rPr>
                      <w:snapToGrid w:val="0"/>
                      <w:color w:val="000000"/>
                      <w:kern w:val="0"/>
                      <w:sz w:val="21"/>
                      <w:szCs w:val="21"/>
                      <w:highlight w:val="none"/>
                    </w:rPr>
                  </w:pPr>
                  <w:r>
                    <w:rPr>
                      <w:rFonts w:hint="eastAsia"/>
                      <w:snapToGrid w:val="0"/>
                      <w:color w:val="000000"/>
                      <w:kern w:val="0"/>
                      <w:sz w:val="21"/>
                      <w:szCs w:val="21"/>
                      <w:highlight w:val="none"/>
                    </w:rPr>
                    <w:t>适宜发展方向</w:t>
                  </w:r>
                </w:p>
              </w:tc>
              <w:tc>
                <w:tcPr>
                  <w:tcW w:w="5489" w:type="dxa"/>
                  <w:tcBorders>
                    <w:tl2br w:val="nil"/>
                    <w:tr2bl w:val="nil"/>
                  </w:tcBorders>
                  <w:noWrap/>
                  <w:vAlign w:val="center"/>
                </w:tcPr>
                <w:p>
                  <w:pPr>
                    <w:spacing w:line="240" w:lineRule="auto"/>
                    <w:jc w:val="left"/>
                    <w:rPr>
                      <w:rFonts w:hint="default" w:eastAsia="宋体"/>
                      <w:snapToGrid w:val="0"/>
                      <w:color w:val="000000"/>
                      <w:kern w:val="0"/>
                      <w:sz w:val="21"/>
                      <w:szCs w:val="21"/>
                      <w:highlight w:val="none"/>
                      <w:lang w:val="en-US" w:eastAsia="zh-CN"/>
                    </w:rPr>
                  </w:pPr>
                  <w:r>
                    <w:rPr>
                      <w:rFonts w:hint="eastAsia" w:ascii="宋体" w:hAnsi="宋体"/>
                      <w:sz w:val="21"/>
                      <w:szCs w:val="21"/>
                    </w:rPr>
                    <w:t>维护自然生态平衡，发挥综合生态效益</w:t>
                  </w:r>
                </w:p>
              </w:tc>
            </w:tr>
          </w:tbl>
          <w:p>
            <w:pPr>
              <w:widowControl/>
              <w:rPr>
                <w:rFonts w:ascii="Calibri" w:hAnsi="Calibri"/>
                <w:color w:val="000000"/>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cs="宋体"/>
                <w:color w:val="000000"/>
                <w:highlight w:val="none"/>
              </w:rPr>
            </w:pPr>
            <w:r>
              <w:rPr>
                <w:rFonts w:hint="eastAsia" w:cs="宋体"/>
                <w:color w:val="000000"/>
                <w:highlight w:val="none"/>
              </w:rPr>
              <w:t>本项目位于</w:t>
            </w:r>
            <w:r>
              <w:rPr>
                <w:rFonts w:hint="eastAsia" w:cs="宋体"/>
                <w:color w:val="000000"/>
                <w:highlight w:val="none"/>
                <w:lang w:val="en-US" w:eastAsia="zh-CN"/>
              </w:rPr>
              <w:t>吐鲁番市鄯善县</w:t>
            </w:r>
            <w:r>
              <w:rPr>
                <w:rFonts w:hint="eastAsia" w:cs="宋体"/>
                <w:color w:val="000000"/>
                <w:highlight w:val="none"/>
              </w:rPr>
              <w:t>，属于</w:t>
            </w:r>
            <w:r>
              <w:rPr>
                <w:rFonts w:hint="eastAsia" w:cs="宋体"/>
                <w:color w:val="000000"/>
                <w:highlight w:val="none"/>
                <w:lang w:val="en-US" w:eastAsia="zh-CN"/>
              </w:rPr>
              <w:t>风力发电</w:t>
            </w:r>
            <w:r>
              <w:rPr>
                <w:rFonts w:hint="eastAsia" w:cs="宋体"/>
                <w:color w:val="000000"/>
                <w:highlight w:val="none"/>
              </w:rPr>
              <w:t>，项目区地势</w:t>
            </w:r>
            <w:r>
              <w:rPr>
                <w:rFonts w:hint="eastAsia" w:ascii="Calibri" w:hAnsi="Calibri" w:cs="宋体"/>
                <w:color w:val="000000"/>
                <w:highlight w:val="none"/>
              </w:rPr>
              <w:t>较</w:t>
            </w:r>
            <w:r>
              <w:rPr>
                <w:rFonts w:hint="eastAsia" w:cs="宋体"/>
                <w:color w:val="000000"/>
                <w:highlight w:val="none"/>
              </w:rPr>
              <w:t>开阔，无泥石流及滑坡等问题</w:t>
            </w:r>
            <w:r>
              <w:rPr>
                <w:rFonts w:hint="eastAsia" w:ascii="Calibri" w:hAnsi="Calibri" w:cs="宋体"/>
                <w:color w:val="000000"/>
                <w:highlight w:val="none"/>
              </w:rPr>
              <w:t>，土地利用类型</w:t>
            </w:r>
            <w:r>
              <w:rPr>
                <w:rFonts w:hint="eastAsia"/>
                <w:highlight w:val="none"/>
              </w:rPr>
              <w:t>主要为</w:t>
            </w:r>
            <w:r>
              <w:rPr>
                <w:rFonts w:hint="eastAsia"/>
                <w:highlight w:val="none"/>
                <w:lang w:val="en-US" w:eastAsia="zh-CN"/>
              </w:rPr>
              <w:t>国有未利用地(砾石戈壁)</w:t>
            </w:r>
            <w:r>
              <w:rPr>
                <w:rFonts w:hint="eastAsia" w:ascii="Calibri" w:hAnsi="Calibri" w:cs="宋体"/>
                <w:color w:val="000000"/>
                <w:highlight w:val="none"/>
              </w:rPr>
              <w:t>，土壤类型为</w:t>
            </w:r>
            <w:r>
              <w:rPr>
                <w:rFonts w:hint="eastAsia" w:ascii="Calibri" w:hAnsi="Calibri" w:cs="宋体"/>
                <w:color w:val="000000"/>
                <w:highlight w:val="none"/>
                <w:lang w:val="en-US" w:eastAsia="zh-CN"/>
              </w:rPr>
              <w:t>石膏棕漠土</w:t>
            </w:r>
            <w:r>
              <w:rPr>
                <w:rFonts w:hint="eastAsia" w:ascii="Calibri" w:hAnsi="Calibri" w:cs="宋体"/>
                <w:color w:val="000000"/>
                <w:highlight w:val="none"/>
              </w:rPr>
              <w:t>，</w:t>
            </w:r>
            <w:r>
              <w:rPr>
                <w:rFonts w:hint="eastAsia" w:cs="宋体"/>
                <w:color w:val="000000"/>
                <w:highlight w:val="none"/>
              </w:rPr>
              <w:t>植被类型为</w:t>
            </w:r>
            <w:r>
              <w:rPr>
                <w:rFonts w:hint="eastAsia" w:cs="宋体"/>
                <w:highlight w:val="none"/>
                <w:lang w:val="en-US" w:eastAsia="zh-CN"/>
              </w:rPr>
              <w:t>盐生草、短叶假木贼等荒漠植被，植被覆盖率低于5%。</w:t>
            </w:r>
            <w:r>
              <w:rPr>
                <w:rFonts w:hint="eastAsia" w:cs="宋体"/>
                <w:color w:val="000000"/>
                <w:highlight w:val="none"/>
              </w:rPr>
              <w:t>土地利用图、土壤类型图、植被类型图见附图</w:t>
            </w:r>
            <w:r>
              <w:rPr>
                <w:rFonts w:hint="eastAsia" w:cs="宋体"/>
                <w:color w:val="000000"/>
                <w:highlight w:val="none"/>
                <w:lang w:val="en-US" w:eastAsia="zh-CN"/>
              </w:rPr>
              <w:t>8</w:t>
            </w:r>
            <w:r>
              <w:rPr>
                <w:rFonts w:hint="eastAsia" w:cs="宋体"/>
                <w:color w:val="000000"/>
                <w:highlight w:val="none"/>
              </w:rPr>
              <w:t>～</w:t>
            </w:r>
            <w:r>
              <w:rPr>
                <w:rFonts w:hint="eastAsia" w:cs="宋体"/>
                <w:color w:val="000000"/>
                <w:highlight w:val="none"/>
                <w:lang w:val="en-US" w:eastAsia="zh-CN"/>
              </w:rPr>
              <w:t>10</w:t>
            </w:r>
            <w:r>
              <w:rPr>
                <w:rFonts w:hint="eastAsia" w:cs="宋体"/>
                <w:color w:val="000000"/>
                <w:highlight w:val="none"/>
              </w:rPr>
              <w:t>，</w:t>
            </w:r>
            <w:r>
              <w:rPr>
                <w:rFonts w:hint="eastAsia" w:cs="宋体"/>
                <w:color w:val="000000"/>
                <w:highlight w:val="none"/>
                <w:shd w:val="clear"/>
              </w:rPr>
              <w:t>与《国家重点保护野生植物名录(2021版)》</w:t>
            </w:r>
            <w:r>
              <w:rPr>
                <w:rFonts w:hint="eastAsia" w:cs="宋体"/>
                <w:color w:val="000000"/>
                <w:highlight w:val="none"/>
                <w:shd w:val="clear"/>
                <w:lang w:val="en-US" w:eastAsia="zh-CN"/>
              </w:rPr>
              <w:t>和</w:t>
            </w:r>
            <w:r>
              <w:rPr>
                <w:rFonts w:hint="eastAsia" w:ascii="宋体" w:hAnsi="宋体" w:eastAsia="宋体" w:cs="宋体"/>
                <w:sz w:val="24"/>
                <w:szCs w:val="24"/>
                <w:highlight w:val="none"/>
                <w:shd w:val="clear"/>
              </w:rPr>
              <w:t>《新疆维吾尔自治区重点保护野生植物名录》</w:t>
            </w:r>
            <w:r>
              <w:rPr>
                <w:rFonts w:hint="eastAsia" w:ascii="宋体" w:hAnsi="宋体" w:eastAsia="宋体" w:cs="宋体"/>
                <w:sz w:val="24"/>
                <w:szCs w:val="24"/>
                <w:highlight w:val="none"/>
                <w:shd w:val="clear"/>
                <w:lang w:eastAsia="zh-CN"/>
              </w:rPr>
              <w:t>(</w:t>
            </w:r>
            <w:r>
              <w:rPr>
                <w:rFonts w:hint="eastAsia" w:ascii="宋体" w:hAnsi="宋体" w:eastAsia="宋体" w:cs="宋体"/>
                <w:sz w:val="24"/>
                <w:szCs w:val="24"/>
                <w:highlight w:val="none"/>
                <w:shd w:val="clear"/>
              </w:rPr>
              <w:t>新政发〔2023〕63号</w:t>
            </w:r>
            <w:r>
              <w:rPr>
                <w:rFonts w:hint="eastAsia" w:ascii="宋体" w:hAnsi="宋体" w:eastAsia="宋体" w:cs="宋体"/>
                <w:sz w:val="24"/>
                <w:szCs w:val="24"/>
                <w:highlight w:val="none"/>
                <w:shd w:val="clear"/>
                <w:lang w:eastAsia="zh-CN"/>
              </w:rPr>
              <w:t>)</w:t>
            </w:r>
            <w:r>
              <w:rPr>
                <w:rFonts w:hint="eastAsia" w:cs="宋体"/>
                <w:color w:val="000000"/>
                <w:highlight w:val="none"/>
                <w:shd w:val="clear"/>
              </w:rPr>
              <w:t>比对，项目区内</w:t>
            </w:r>
            <w:r>
              <w:rPr>
                <w:rFonts w:hint="eastAsia" w:cs="宋体"/>
                <w:color w:val="000000"/>
                <w:highlight w:val="none"/>
                <w:shd w:val="clear"/>
                <w:lang w:val="en-US" w:eastAsia="zh-CN"/>
              </w:rPr>
              <w:t>无</w:t>
            </w:r>
            <w:r>
              <w:rPr>
                <w:rFonts w:hint="eastAsia" w:cs="宋体"/>
                <w:color w:val="000000"/>
                <w:highlight w:val="none"/>
                <w:shd w:val="clear"/>
              </w:rPr>
              <w:t>国家及自治区</w:t>
            </w:r>
            <w:r>
              <w:rPr>
                <w:rFonts w:hint="eastAsia" w:cs="宋体"/>
                <w:color w:val="000000"/>
                <w:highlight w:val="none"/>
                <w:shd w:val="clear"/>
                <w:lang w:val="en-US" w:eastAsia="zh-CN"/>
              </w:rPr>
              <w:t>级</w:t>
            </w:r>
            <w:r>
              <w:rPr>
                <w:rFonts w:hint="eastAsia" w:cs="宋体"/>
                <w:color w:val="000000"/>
                <w:highlight w:val="none"/>
                <w:shd w:val="clear"/>
              </w:rPr>
              <w:t>重点保护野生植物。</w:t>
            </w:r>
          </w:p>
          <w:p>
            <w:pPr>
              <w:ind w:firstLine="480" w:firstLineChars="200"/>
              <w:rPr>
                <w:rFonts w:ascii="Calibri" w:hAnsi="Calibri"/>
                <w:color w:val="000000"/>
                <w:sz w:val="21"/>
                <w:highlight w:val="none"/>
              </w:rPr>
            </w:pPr>
            <w:r>
              <w:rPr>
                <w:rFonts w:hint="eastAsia" w:cs="宋体"/>
                <w:color w:val="000000"/>
                <w:highlight w:val="none"/>
              </w:rPr>
              <w:t>本项目所在地</w:t>
            </w:r>
            <w:r>
              <w:rPr>
                <w:rFonts w:hint="eastAsia"/>
                <w:highlight w:val="none"/>
              </w:rPr>
              <w:t>主要为</w:t>
            </w:r>
            <w:r>
              <w:rPr>
                <w:rFonts w:hint="eastAsia"/>
                <w:highlight w:val="none"/>
                <w:lang w:val="en-US" w:eastAsia="zh-CN"/>
              </w:rPr>
              <w:t>国有未利用地(砾石戈壁)</w:t>
            </w:r>
            <w:r>
              <w:rPr>
                <w:rFonts w:hint="eastAsia" w:cs="宋体"/>
                <w:color w:val="000000"/>
                <w:highlight w:val="none"/>
              </w:rPr>
              <w:t>，项目区域由于开发建设人类活动增多，故大型野生动物少见，根据现场调查仅有一些小的动物和鸟类，如鼠、蜥蜴、麻雀等动物。项目建设区域不涉及野生动物的栖息地、迁徙通道、水源、食源等。</w:t>
            </w:r>
            <w:r>
              <w:rPr>
                <w:rFonts w:hint="eastAsia" w:cs="宋体"/>
                <w:color w:val="000000"/>
                <w:highlight w:val="none"/>
                <w:lang w:val="en-US" w:eastAsia="zh-CN"/>
              </w:rPr>
              <w:t>根据</w:t>
            </w:r>
            <w:r>
              <w:rPr>
                <w:rFonts w:hint="eastAsia" w:ascii="宋体" w:hAnsi="宋体" w:eastAsia="宋体" w:cs="宋体"/>
                <w:sz w:val="24"/>
                <w:szCs w:val="24"/>
                <w:highlight w:val="none"/>
              </w:rPr>
              <w:t>《国家重点保护野生动物名录</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2021版</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cs="宋体"/>
                <w:color w:val="000000"/>
                <w:highlight w:val="none"/>
              </w:rPr>
              <w:t>建设项目所在区域无国家及自治区级野生保护动物，无国家及自治区保护的珍稀、濒危物种分布。</w:t>
            </w:r>
          </w:p>
          <w:p>
            <w:pPr>
              <w:rPr>
                <w:rFonts w:cs="宋体"/>
                <w:b/>
                <w:bCs/>
                <w:color w:val="000000"/>
                <w:highlight w:val="none"/>
              </w:rPr>
            </w:pPr>
            <w:r>
              <w:rPr>
                <w:rFonts w:hint="eastAsia" w:cs="宋体"/>
                <w:b/>
                <w:bCs/>
                <w:color w:val="000000"/>
                <w:highlight w:val="none"/>
              </w:rPr>
              <w:t>3 土地沙化现状</w:t>
            </w:r>
          </w:p>
          <w:p>
            <w:pPr>
              <w:ind w:firstLine="480" w:firstLineChars="200"/>
              <w:rPr>
                <w:rFonts w:hint="eastAsia" w:eastAsia="宋体" w:cs="宋体"/>
                <w:color w:val="000000"/>
                <w:highlight w:val="none"/>
                <w:lang w:eastAsia="zh-CN"/>
              </w:rPr>
            </w:pPr>
            <w:r>
              <w:rPr>
                <w:rFonts w:hint="eastAsia" w:cs="宋体"/>
                <w:color w:val="000000"/>
                <w:highlight w:val="none"/>
                <w:lang w:val="en-US" w:eastAsia="zh-CN"/>
              </w:rPr>
              <w:t>鄯善县</w:t>
            </w:r>
            <w:r>
              <w:rPr>
                <w:rFonts w:hint="eastAsia" w:cs="宋体"/>
                <w:color w:val="000000"/>
                <w:highlight w:val="none"/>
              </w:rPr>
              <w:t>沙化土地总面积为</w:t>
            </w:r>
            <w:r>
              <w:rPr>
                <w:rFonts w:ascii="宋体" w:hAnsi="宋体" w:eastAsia="宋体" w:cs="宋体"/>
                <w:sz w:val="24"/>
                <w:szCs w:val="24"/>
              </w:rPr>
              <w:t>3275277.41</w:t>
            </w:r>
            <w:r>
              <w:rPr>
                <w:rFonts w:hint="eastAsia" w:cs="宋体"/>
                <w:color w:val="000000"/>
                <w:highlight w:val="none"/>
              </w:rPr>
              <w:t>hm</w:t>
            </w:r>
            <w:r>
              <w:rPr>
                <w:rFonts w:hint="eastAsia" w:cs="宋体"/>
                <w:color w:val="000000"/>
                <w:highlight w:val="none"/>
                <w:vertAlign w:val="superscript"/>
              </w:rPr>
              <w:t>2</w:t>
            </w:r>
            <w:r>
              <w:rPr>
                <w:rFonts w:hint="eastAsia" w:cs="宋体"/>
                <w:color w:val="000000"/>
                <w:highlight w:val="none"/>
              </w:rPr>
              <w:t>，占</w:t>
            </w:r>
            <w:r>
              <w:rPr>
                <w:rFonts w:hint="eastAsia" w:cs="宋体"/>
                <w:color w:val="000000"/>
                <w:highlight w:val="none"/>
                <w:lang w:val="en-US" w:eastAsia="zh-CN"/>
              </w:rPr>
              <w:t>鄯善县</w:t>
            </w:r>
            <w:r>
              <w:rPr>
                <w:rFonts w:hint="eastAsia" w:cs="宋体"/>
                <w:color w:val="000000"/>
                <w:highlight w:val="none"/>
              </w:rPr>
              <w:t>国土总面积的</w:t>
            </w:r>
            <w:r>
              <w:rPr>
                <w:rFonts w:hint="eastAsia" w:cs="宋体"/>
                <w:color w:val="000000"/>
                <w:highlight w:val="none"/>
                <w:lang w:val="en-US" w:eastAsia="zh-CN"/>
              </w:rPr>
              <w:t>87.4</w:t>
            </w:r>
            <w:r>
              <w:rPr>
                <w:rFonts w:hint="eastAsia" w:cs="宋体"/>
                <w:color w:val="000000"/>
                <w:highlight w:val="none"/>
              </w:rPr>
              <w:t>%。其中：流动沙地</w:t>
            </w:r>
            <w:r>
              <w:rPr>
                <w:rFonts w:ascii="宋体" w:hAnsi="宋体" w:eastAsia="宋体" w:cs="宋体"/>
                <w:sz w:val="24"/>
                <w:szCs w:val="24"/>
              </w:rPr>
              <w:t>205594.37</w:t>
            </w:r>
            <w:r>
              <w:rPr>
                <w:rFonts w:hint="eastAsia" w:cs="宋体"/>
                <w:color w:val="000000"/>
                <w:highlight w:val="none"/>
              </w:rPr>
              <w:t>hm</w:t>
            </w:r>
            <w:r>
              <w:rPr>
                <w:rFonts w:hint="eastAsia" w:cs="宋体"/>
                <w:color w:val="000000"/>
                <w:highlight w:val="none"/>
                <w:vertAlign w:val="superscript"/>
              </w:rPr>
              <w:t>2</w:t>
            </w:r>
            <w:r>
              <w:rPr>
                <w:rFonts w:hint="eastAsia" w:cs="宋体"/>
                <w:color w:val="000000"/>
                <w:highlight w:val="none"/>
              </w:rPr>
              <w:t>，占</w:t>
            </w:r>
            <w:r>
              <w:rPr>
                <w:rFonts w:hint="eastAsia" w:cs="宋体"/>
                <w:color w:val="000000"/>
                <w:highlight w:val="none"/>
                <w:lang w:val="en-US" w:eastAsia="zh-CN"/>
              </w:rPr>
              <w:t>6.28</w:t>
            </w:r>
            <w:r>
              <w:rPr>
                <w:rFonts w:hint="eastAsia" w:cs="宋体"/>
                <w:color w:val="000000"/>
                <w:highlight w:val="none"/>
              </w:rPr>
              <w:t>%；半固定沙地</w:t>
            </w:r>
            <w:r>
              <w:rPr>
                <w:rFonts w:hint="eastAsia" w:cs="宋体"/>
                <w:sz w:val="24"/>
                <w:szCs w:val="24"/>
                <w:highlight w:val="none"/>
                <w:lang w:val="en-US" w:eastAsia="zh-CN"/>
              </w:rPr>
              <w:t>7406</w:t>
            </w:r>
            <w:r>
              <w:rPr>
                <w:rFonts w:hint="eastAsia" w:cs="宋体"/>
                <w:color w:val="000000"/>
                <w:highlight w:val="none"/>
              </w:rPr>
              <w:t>hm</w:t>
            </w:r>
            <w:r>
              <w:rPr>
                <w:rFonts w:hint="eastAsia" w:cs="宋体"/>
                <w:color w:val="000000"/>
                <w:highlight w:val="none"/>
                <w:vertAlign w:val="superscript"/>
              </w:rPr>
              <w:t>2</w:t>
            </w:r>
            <w:r>
              <w:rPr>
                <w:rFonts w:hint="eastAsia" w:cs="宋体"/>
                <w:color w:val="000000"/>
                <w:highlight w:val="none"/>
              </w:rPr>
              <w:t>，占</w:t>
            </w:r>
            <w:r>
              <w:rPr>
                <w:rFonts w:hint="eastAsia" w:cs="宋体"/>
                <w:color w:val="000000"/>
                <w:highlight w:val="none"/>
                <w:lang w:val="en-US" w:eastAsia="zh-CN"/>
              </w:rPr>
              <w:t>0.23</w:t>
            </w:r>
            <w:r>
              <w:rPr>
                <w:rFonts w:hint="eastAsia" w:cs="宋体"/>
                <w:color w:val="000000"/>
                <w:highlight w:val="none"/>
              </w:rPr>
              <w:t>%；固定沙地</w:t>
            </w:r>
            <w:r>
              <w:rPr>
                <w:rFonts w:ascii="宋体" w:hAnsi="宋体" w:eastAsia="宋体" w:cs="宋体"/>
                <w:sz w:val="24"/>
                <w:szCs w:val="24"/>
              </w:rPr>
              <w:t>4802.15</w:t>
            </w:r>
            <w:r>
              <w:rPr>
                <w:rFonts w:hint="eastAsia" w:cs="宋体"/>
                <w:color w:val="000000"/>
                <w:highlight w:val="none"/>
              </w:rPr>
              <w:t>hm</w:t>
            </w:r>
            <w:r>
              <w:rPr>
                <w:rFonts w:hint="eastAsia" w:cs="宋体"/>
                <w:color w:val="000000"/>
                <w:highlight w:val="none"/>
                <w:vertAlign w:val="superscript"/>
              </w:rPr>
              <w:t>2</w:t>
            </w:r>
            <w:r>
              <w:rPr>
                <w:rFonts w:hint="eastAsia" w:cs="宋体"/>
                <w:color w:val="000000"/>
                <w:highlight w:val="none"/>
              </w:rPr>
              <w:t>，占</w:t>
            </w:r>
            <w:r>
              <w:rPr>
                <w:rFonts w:hint="eastAsia" w:cs="宋体"/>
                <w:color w:val="000000"/>
                <w:highlight w:val="none"/>
                <w:lang w:val="en-US" w:eastAsia="zh-CN"/>
              </w:rPr>
              <w:t>0.15</w:t>
            </w:r>
            <w:r>
              <w:rPr>
                <w:rFonts w:hint="eastAsia" w:cs="宋体"/>
                <w:color w:val="000000"/>
                <w:highlight w:val="none"/>
              </w:rPr>
              <w:t>%；戈壁</w:t>
            </w:r>
            <w:r>
              <w:rPr>
                <w:rFonts w:ascii="宋体" w:hAnsi="宋体" w:eastAsia="宋体" w:cs="宋体"/>
                <w:sz w:val="24"/>
                <w:szCs w:val="24"/>
              </w:rPr>
              <w:t>2968673.23</w:t>
            </w:r>
            <w:r>
              <w:rPr>
                <w:rFonts w:hint="eastAsia" w:cs="宋体"/>
                <w:color w:val="000000"/>
                <w:highlight w:val="none"/>
              </w:rPr>
              <w:t>hm</w:t>
            </w:r>
            <w:r>
              <w:rPr>
                <w:rFonts w:hint="eastAsia" w:cs="宋体"/>
                <w:color w:val="000000"/>
                <w:highlight w:val="none"/>
                <w:vertAlign w:val="superscript"/>
              </w:rPr>
              <w:t>2</w:t>
            </w:r>
            <w:r>
              <w:rPr>
                <w:rFonts w:hint="eastAsia" w:cs="宋体"/>
                <w:color w:val="000000"/>
                <w:highlight w:val="none"/>
              </w:rPr>
              <w:t>，占</w:t>
            </w:r>
            <w:r>
              <w:rPr>
                <w:rFonts w:hint="eastAsia" w:cs="宋体"/>
                <w:color w:val="000000"/>
                <w:highlight w:val="none"/>
                <w:lang w:val="en-US" w:eastAsia="zh-CN"/>
              </w:rPr>
              <w:t>90.64</w:t>
            </w:r>
            <w:r>
              <w:rPr>
                <w:rFonts w:hint="eastAsia" w:cs="宋体"/>
                <w:color w:val="000000"/>
                <w:highlight w:val="none"/>
              </w:rPr>
              <w:t>%。本项目所在区域</w:t>
            </w:r>
            <w:r>
              <w:rPr>
                <w:rFonts w:hint="eastAsia" w:cs="宋体"/>
                <w:color w:val="000000"/>
                <w:highlight w:val="none"/>
                <w:lang w:val="en-US" w:eastAsia="zh-CN"/>
              </w:rPr>
              <w:t>属于戈壁</w:t>
            </w:r>
            <w:r>
              <w:rPr>
                <w:rFonts w:hint="eastAsia" w:cs="宋体"/>
                <w:color w:val="000000"/>
                <w:highlight w:val="none"/>
                <w:lang w:eastAsia="zh-CN"/>
              </w:rPr>
              <w:t>。</w:t>
            </w:r>
          </w:p>
          <w:p>
            <w:pPr>
              <w:rPr>
                <w:rFonts w:cs="宋体"/>
                <w:b/>
                <w:bCs/>
                <w:color w:val="000000"/>
                <w:highlight w:val="none"/>
              </w:rPr>
            </w:pPr>
            <w:r>
              <w:rPr>
                <w:rFonts w:hint="eastAsia" w:cs="宋体"/>
                <w:b/>
                <w:bCs/>
                <w:color w:val="000000"/>
                <w:highlight w:val="none"/>
              </w:rPr>
              <w:t>4 大气现状调查与评价</w:t>
            </w:r>
          </w:p>
          <w:p>
            <w:pPr>
              <w:ind w:firstLine="480" w:firstLineChars="200"/>
              <w:rPr>
                <w:rFonts w:cs="宋体"/>
                <w:color w:val="000000"/>
                <w:highlight w:val="none"/>
              </w:rPr>
            </w:pPr>
            <w:r>
              <w:rPr>
                <w:rFonts w:hint="eastAsia" w:cs="宋体"/>
                <w:color w:val="000000"/>
                <w:highlight w:val="none"/>
              </w:rPr>
              <w:t>根据《环境影响评价技术导则 大气环境》</w:t>
            </w:r>
            <w:r>
              <w:rPr>
                <w:rFonts w:cs="宋体"/>
                <w:color w:val="000000"/>
                <w:highlight w:val="none"/>
              </w:rPr>
              <w:t>(HJ2.2-2018)</w:t>
            </w:r>
            <w:r>
              <w:rPr>
                <w:rFonts w:hint="eastAsia" w:cs="宋体"/>
                <w:color w:val="000000"/>
                <w:highlight w:val="none"/>
              </w:rPr>
              <w:t>，大气常规因子可直接采用国家或地方生态环境主管部门公开发布的评价基准年环境质量公告或环境质量报告中的数据或结论。本环评根据导则要求，环境空气质量基本污染物</w:t>
            </w:r>
            <w:r>
              <w:rPr>
                <w:rFonts w:cs="宋体"/>
                <w:color w:val="000000"/>
                <w:highlight w:val="none"/>
              </w:rPr>
              <w:t>SO</w:t>
            </w:r>
            <w:r>
              <w:rPr>
                <w:rFonts w:cs="宋体"/>
                <w:color w:val="000000"/>
                <w:highlight w:val="none"/>
                <w:vertAlign w:val="subscript"/>
              </w:rPr>
              <w:t>2</w:t>
            </w:r>
            <w:r>
              <w:rPr>
                <w:rFonts w:hint="eastAsia" w:cs="宋体"/>
                <w:color w:val="000000"/>
                <w:highlight w:val="none"/>
              </w:rPr>
              <w:t>、</w:t>
            </w:r>
            <w:r>
              <w:rPr>
                <w:rFonts w:cs="宋体"/>
                <w:color w:val="000000"/>
                <w:highlight w:val="none"/>
              </w:rPr>
              <w:t>NO</w:t>
            </w:r>
            <w:r>
              <w:rPr>
                <w:rFonts w:cs="宋体"/>
                <w:color w:val="000000"/>
                <w:highlight w:val="none"/>
                <w:vertAlign w:val="subscript"/>
              </w:rPr>
              <w:t>2</w:t>
            </w:r>
            <w:r>
              <w:rPr>
                <w:rFonts w:hint="eastAsia" w:cs="宋体"/>
                <w:color w:val="000000"/>
                <w:highlight w:val="none"/>
              </w:rPr>
              <w:t>、</w:t>
            </w:r>
            <w:r>
              <w:rPr>
                <w:rFonts w:cs="宋体"/>
                <w:color w:val="000000"/>
                <w:highlight w:val="none"/>
              </w:rPr>
              <w:t>PM</w:t>
            </w:r>
            <w:r>
              <w:rPr>
                <w:rFonts w:cs="宋体"/>
                <w:color w:val="000000"/>
                <w:highlight w:val="none"/>
                <w:vertAlign w:val="subscript"/>
              </w:rPr>
              <w:t>2.5</w:t>
            </w:r>
            <w:r>
              <w:rPr>
                <w:rFonts w:hint="eastAsia" w:cs="宋体"/>
                <w:color w:val="000000"/>
                <w:highlight w:val="none"/>
              </w:rPr>
              <w:t>、</w:t>
            </w:r>
            <w:r>
              <w:rPr>
                <w:rFonts w:cs="宋体"/>
                <w:color w:val="000000"/>
                <w:highlight w:val="none"/>
              </w:rPr>
              <w:t>PM</w:t>
            </w:r>
            <w:r>
              <w:rPr>
                <w:rFonts w:cs="宋体"/>
                <w:color w:val="000000"/>
                <w:highlight w:val="none"/>
                <w:vertAlign w:val="subscript"/>
              </w:rPr>
              <w:t>10</w:t>
            </w:r>
            <w:r>
              <w:rPr>
                <w:rFonts w:hint="eastAsia" w:cs="宋体"/>
                <w:color w:val="000000"/>
                <w:highlight w:val="none"/>
              </w:rPr>
              <w:t>、</w:t>
            </w:r>
            <w:r>
              <w:rPr>
                <w:rFonts w:cs="宋体"/>
                <w:color w:val="000000"/>
                <w:highlight w:val="none"/>
              </w:rPr>
              <w:t>CO</w:t>
            </w:r>
            <w:r>
              <w:rPr>
                <w:rFonts w:hint="eastAsia" w:cs="宋体"/>
                <w:color w:val="000000"/>
                <w:highlight w:val="none"/>
              </w:rPr>
              <w:t>、</w:t>
            </w:r>
            <w:r>
              <w:rPr>
                <w:rFonts w:cs="宋体"/>
                <w:color w:val="000000"/>
                <w:highlight w:val="none"/>
              </w:rPr>
              <w:t>O</w:t>
            </w:r>
            <w:r>
              <w:rPr>
                <w:rFonts w:cs="宋体"/>
                <w:color w:val="000000"/>
                <w:highlight w:val="none"/>
                <w:vertAlign w:val="subscript"/>
              </w:rPr>
              <w:t>3</w:t>
            </w:r>
            <w:r>
              <w:rPr>
                <w:rFonts w:hint="eastAsia" w:cs="宋体"/>
                <w:color w:val="000000"/>
                <w:highlight w:val="none"/>
              </w:rPr>
              <w:t>监测数据引用国家环境保护环境影响评价数值模拟重点实验室、生态环境部环境工程评估中心基于互联网的环境影响评价技术服务平台</w:t>
            </w:r>
            <w:r>
              <w:rPr>
                <w:rFonts w:cs="宋体"/>
                <w:color w:val="000000"/>
                <w:highlight w:val="none"/>
              </w:rPr>
              <w:t>-</w:t>
            </w:r>
            <w:r>
              <w:rPr>
                <w:rFonts w:hint="eastAsia" w:cs="宋体"/>
                <w:color w:val="000000"/>
                <w:highlight w:val="none"/>
              </w:rPr>
              <w:t>环境空气质量模型技术支持服务系统中的</w:t>
            </w:r>
            <w:r>
              <w:rPr>
                <w:rFonts w:hint="eastAsia" w:cs="宋体"/>
                <w:color w:val="000000"/>
                <w:highlight w:val="none"/>
                <w:lang w:val="en-US" w:eastAsia="zh-CN"/>
              </w:rPr>
              <w:t>吐鲁番市</w:t>
            </w:r>
            <w:r>
              <w:rPr>
                <w:rFonts w:cs="宋体"/>
                <w:color w:val="000000"/>
                <w:highlight w:val="none"/>
              </w:rPr>
              <w:t>202</w:t>
            </w:r>
            <w:r>
              <w:rPr>
                <w:rFonts w:hint="eastAsia" w:cs="宋体"/>
                <w:color w:val="000000"/>
                <w:highlight w:val="none"/>
                <w:lang w:val="en-US" w:eastAsia="zh-CN"/>
              </w:rPr>
              <w:t>3</w:t>
            </w:r>
            <w:r>
              <w:rPr>
                <w:rFonts w:hint="eastAsia" w:cs="宋体"/>
                <w:color w:val="000000"/>
                <w:highlight w:val="none"/>
              </w:rPr>
              <w:t>年的数据。空气质量现状评价表，见表3-</w:t>
            </w:r>
            <w:r>
              <w:rPr>
                <w:rFonts w:hint="eastAsia" w:cs="宋体"/>
                <w:color w:val="000000"/>
                <w:highlight w:val="none"/>
                <w:lang w:val="en-US" w:eastAsia="zh-CN"/>
              </w:rPr>
              <w:t>2</w:t>
            </w:r>
            <w:r>
              <w:rPr>
                <w:rFonts w:hint="eastAsia" w:cs="宋体"/>
                <w:color w:val="000000"/>
                <w:highlight w:val="none"/>
              </w:rPr>
              <w:t>。</w:t>
            </w:r>
          </w:p>
          <w:p>
            <w:pPr>
              <w:tabs>
                <w:tab w:val="left" w:pos="4586"/>
                <w:tab w:val="left" w:pos="5786"/>
              </w:tabs>
              <w:autoSpaceDE w:val="0"/>
              <w:autoSpaceDN w:val="0"/>
              <w:adjustRightInd w:val="0"/>
              <w:snapToGrid w:val="0"/>
              <w:spacing w:line="240" w:lineRule="auto"/>
              <w:ind w:firstLine="482" w:firstLineChars="200"/>
              <w:rPr>
                <w:b/>
                <w:color w:val="000000"/>
                <w:highlight w:val="none"/>
              </w:rPr>
            </w:pPr>
            <w:r>
              <w:rPr>
                <w:rFonts w:hint="eastAsia"/>
                <w:b/>
                <w:color w:val="000000"/>
                <w:highlight w:val="none"/>
              </w:rPr>
              <w:t>表3-</w:t>
            </w:r>
            <w:r>
              <w:rPr>
                <w:rFonts w:hint="eastAsia"/>
                <w:b/>
                <w:color w:val="000000"/>
                <w:highlight w:val="none"/>
                <w:lang w:val="en-US" w:eastAsia="zh-CN"/>
              </w:rPr>
              <w:t xml:space="preserve">2             </w:t>
            </w:r>
            <w:r>
              <w:rPr>
                <w:rFonts w:hint="eastAsia"/>
                <w:b/>
                <w:color w:val="000000"/>
                <w:highlight w:val="none"/>
              </w:rPr>
              <w:t>基本污染物环境质量现状</w:t>
            </w:r>
          </w:p>
          <w:tbl>
            <w:tblPr>
              <w:tblStyle w:val="23"/>
              <w:tblW w:w="0" w:type="auto"/>
              <w:tblInd w:w="5"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591"/>
              <w:gridCol w:w="1389"/>
              <w:gridCol w:w="835"/>
              <w:gridCol w:w="1012"/>
              <w:gridCol w:w="1207"/>
              <w:gridCol w:w="1059"/>
              <w:gridCol w:w="134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15" w:hRule="exact"/>
              </w:trPr>
              <w:tc>
                <w:tcPr>
                  <w:tcW w:w="591" w:type="dxa"/>
                  <w:vMerge w:val="restart"/>
                  <w:tcBorders>
                    <w:tl2br w:val="nil"/>
                    <w:tr2bl w:val="nil"/>
                  </w:tcBorders>
                  <w:noWrap/>
                  <w:vAlign w:val="center"/>
                </w:tcPr>
                <w:p>
                  <w:pPr>
                    <w:widowControl/>
                    <w:spacing w:line="240" w:lineRule="auto"/>
                    <w:jc w:val="center"/>
                    <w:rPr>
                      <w:rFonts w:cs="宋体"/>
                      <w:b/>
                      <w:bCs/>
                      <w:color w:val="000000"/>
                      <w:sz w:val="21"/>
                      <w:szCs w:val="21"/>
                      <w:highlight w:val="none"/>
                    </w:rPr>
                  </w:pPr>
                  <w:r>
                    <w:rPr>
                      <w:rFonts w:hint="eastAsia" w:cs="宋体"/>
                      <w:b/>
                      <w:bCs/>
                      <w:color w:val="000000"/>
                      <w:sz w:val="21"/>
                      <w:szCs w:val="21"/>
                      <w:highlight w:val="none"/>
                    </w:rPr>
                    <w:t>评价因子</w:t>
                  </w:r>
                </w:p>
              </w:tc>
              <w:tc>
                <w:tcPr>
                  <w:tcW w:w="1389" w:type="dxa"/>
                  <w:vMerge w:val="restart"/>
                  <w:tcBorders>
                    <w:tl2br w:val="nil"/>
                    <w:tr2bl w:val="nil"/>
                  </w:tcBorders>
                  <w:noWrap/>
                  <w:vAlign w:val="center"/>
                </w:tcPr>
                <w:p>
                  <w:pPr>
                    <w:widowControl/>
                    <w:spacing w:line="240" w:lineRule="auto"/>
                    <w:jc w:val="center"/>
                    <w:rPr>
                      <w:rFonts w:cs="宋体"/>
                      <w:b/>
                      <w:bCs/>
                      <w:color w:val="000000"/>
                      <w:sz w:val="21"/>
                      <w:szCs w:val="21"/>
                      <w:highlight w:val="none"/>
                    </w:rPr>
                  </w:pPr>
                  <w:r>
                    <w:rPr>
                      <w:rFonts w:hint="eastAsia" w:cs="宋体"/>
                      <w:b/>
                      <w:bCs/>
                      <w:color w:val="000000"/>
                      <w:sz w:val="21"/>
                      <w:szCs w:val="21"/>
                      <w:highlight w:val="none"/>
                    </w:rPr>
                    <w:t>平均时段</w:t>
                  </w:r>
                </w:p>
              </w:tc>
              <w:tc>
                <w:tcPr>
                  <w:tcW w:w="835" w:type="dxa"/>
                  <w:vMerge w:val="restart"/>
                  <w:tcBorders>
                    <w:tl2br w:val="nil"/>
                    <w:tr2bl w:val="nil"/>
                  </w:tcBorders>
                  <w:noWrap/>
                  <w:vAlign w:val="center"/>
                </w:tcPr>
                <w:p>
                  <w:pPr>
                    <w:widowControl/>
                    <w:spacing w:line="240" w:lineRule="auto"/>
                    <w:jc w:val="center"/>
                    <w:rPr>
                      <w:rFonts w:cs="宋体"/>
                      <w:b/>
                      <w:bCs/>
                      <w:color w:val="000000"/>
                      <w:sz w:val="21"/>
                      <w:szCs w:val="21"/>
                      <w:highlight w:val="none"/>
                    </w:rPr>
                  </w:pPr>
                  <w:r>
                    <w:rPr>
                      <w:rFonts w:hint="eastAsia" w:cs="宋体"/>
                      <w:b/>
                      <w:bCs/>
                      <w:color w:val="000000"/>
                      <w:sz w:val="21"/>
                      <w:szCs w:val="21"/>
                      <w:highlight w:val="none"/>
                    </w:rPr>
                    <w:t>百分位</w:t>
                  </w:r>
                </w:p>
              </w:tc>
              <w:tc>
                <w:tcPr>
                  <w:tcW w:w="4624" w:type="dxa"/>
                  <w:gridSpan w:val="4"/>
                  <w:tcBorders>
                    <w:tl2br w:val="nil"/>
                    <w:tr2bl w:val="nil"/>
                  </w:tcBorders>
                  <w:noWrap/>
                  <w:vAlign w:val="center"/>
                </w:tcPr>
                <w:p>
                  <w:pPr>
                    <w:widowControl/>
                    <w:spacing w:line="240" w:lineRule="auto"/>
                    <w:jc w:val="center"/>
                    <w:rPr>
                      <w:rFonts w:cs="宋体"/>
                      <w:b/>
                      <w:bCs/>
                      <w:color w:val="000000"/>
                      <w:sz w:val="21"/>
                      <w:szCs w:val="21"/>
                      <w:highlight w:val="none"/>
                    </w:rPr>
                  </w:pPr>
                  <w:r>
                    <w:rPr>
                      <w:rFonts w:hint="eastAsia" w:cs="宋体"/>
                      <w:b/>
                      <w:bCs/>
                      <w:color w:val="000000"/>
                      <w:sz w:val="21"/>
                      <w:szCs w:val="21"/>
                      <w:highlight w:val="none"/>
                    </w:rPr>
                    <w:t>202</w:t>
                  </w:r>
                  <w:r>
                    <w:rPr>
                      <w:rFonts w:hint="eastAsia" w:cs="宋体"/>
                      <w:b/>
                      <w:bCs/>
                      <w:color w:val="000000"/>
                      <w:sz w:val="21"/>
                      <w:szCs w:val="21"/>
                      <w:highlight w:val="none"/>
                      <w:lang w:val="en-US" w:eastAsia="zh-CN"/>
                    </w:rPr>
                    <w:t>3</w:t>
                  </w:r>
                  <w:r>
                    <w:rPr>
                      <w:rFonts w:hint="eastAsia" w:cs="宋体"/>
                      <w:b/>
                      <w:bCs/>
                      <w:color w:val="000000"/>
                      <w:sz w:val="21"/>
                      <w:szCs w:val="21"/>
                      <w:highlight w:val="none"/>
                    </w:rPr>
                    <w:t>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61" w:hRule="atLeast"/>
              </w:trPr>
              <w:tc>
                <w:tcPr>
                  <w:tcW w:w="591" w:type="dxa"/>
                  <w:vMerge w:val="continue"/>
                  <w:tcBorders>
                    <w:tl2br w:val="nil"/>
                    <w:tr2bl w:val="nil"/>
                  </w:tcBorders>
                  <w:noWrap/>
                  <w:vAlign w:val="center"/>
                </w:tcPr>
                <w:p>
                  <w:pPr>
                    <w:widowControl/>
                    <w:spacing w:line="240" w:lineRule="auto"/>
                    <w:jc w:val="center"/>
                    <w:rPr>
                      <w:rFonts w:cs="宋体"/>
                      <w:b/>
                      <w:bCs/>
                      <w:color w:val="000000"/>
                      <w:sz w:val="21"/>
                      <w:szCs w:val="21"/>
                      <w:highlight w:val="none"/>
                    </w:rPr>
                  </w:pPr>
                </w:p>
              </w:tc>
              <w:tc>
                <w:tcPr>
                  <w:tcW w:w="1389" w:type="dxa"/>
                  <w:vMerge w:val="continue"/>
                  <w:tcBorders>
                    <w:tl2br w:val="nil"/>
                    <w:tr2bl w:val="nil"/>
                  </w:tcBorders>
                  <w:noWrap/>
                  <w:vAlign w:val="center"/>
                </w:tcPr>
                <w:p>
                  <w:pPr>
                    <w:widowControl/>
                    <w:spacing w:line="240" w:lineRule="auto"/>
                    <w:jc w:val="center"/>
                    <w:rPr>
                      <w:rFonts w:cs="宋体"/>
                      <w:b/>
                      <w:bCs/>
                      <w:color w:val="000000"/>
                      <w:sz w:val="21"/>
                      <w:szCs w:val="21"/>
                      <w:highlight w:val="none"/>
                    </w:rPr>
                  </w:pPr>
                </w:p>
              </w:tc>
              <w:tc>
                <w:tcPr>
                  <w:tcW w:w="835" w:type="dxa"/>
                  <w:vMerge w:val="continue"/>
                  <w:tcBorders>
                    <w:tl2br w:val="nil"/>
                    <w:tr2bl w:val="nil"/>
                  </w:tcBorders>
                  <w:noWrap/>
                  <w:vAlign w:val="center"/>
                </w:tcPr>
                <w:p>
                  <w:pPr>
                    <w:widowControl/>
                    <w:spacing w:line="240" w:lineRule="auto"/>
                    <w:jc w:val="center"/>
                    <w:rPr>
                      <w:rFonts w:cs="宋体"/>
                      <w:b/>
                      <w:bCs/>
                      <w:color w:val="000000"/>
                      <w:sz w:val="21"/>
                      <w:szCs w:val="21"/>
                      <w:highlight w:val="none"/>
                    </w:rPr>
                  </w:pPr>
                </w:p>
              </w:tc>
              <w:tc>
                <w:tcPr>
                  <w:tcW w:w="1012" w:type="dxa"/>
                  <w:tcBorders>
                    <w:tl2br w:val="nil"/>
                    <w:tr2bl w:val="nil"/>
                  </w:tcBorders>
                  <w:noWrap/>
                  <w:vAlign w:val="center"/>
                </w:tcPr>
                <w:p>
                  <w:pPr>
                    <w:widowControl/>
                    <w:spacing w:line="240" w:lineRule="auto"/>
                    <w:jc w:val="center"/>
                    <w:rPr>
                      <w:rFonts w:cs="宋体"/>
                      <w:b/>
                      <w:bCs/>
                      <w:color w:val="000000"/>
                      <w:sz w:val="21"/>
                      <w:szCs w:val="21"/>
                      <w:highlight w:val="none"/>
                    </w:rPr>
                  </w:pPr>
                  <w:r>
                    <w:rPr>
                      <w:rFonts w:hint="eastAsia" w:cs="宋体"/>
                      <w:b/>
                      <w:bCs/>
                      <w:color w:val="000000"/>
                      <w:sz w:val="21"/>
                      <w:szCs w:val="21"/>
                      <w:highlight w:val="none"/>
                    </w:rPr>
                    <w:t>现状浓度</w:t>
                  </w:r>
                </w:p>
                <w:p>
                  <w:pPr>
                    <w:widowControl/>
                    <w:spacing w:line="240" w:lineRule="auto"/>
                    <w:jc w:val="center"/>
                    <w:rPr>
                      <w:rFonts w:cs="宋体"/>
                      <w:b/>
                      <w:bCs/>
                      <w:color w:val="000000"/>
                      <w:sz w:val="21"/>
                      <w:szCs w:val="21"/>
                      <w:highlight w:val="none"/>
                    </w:rPr>
                  </w:pPr>
                  <w:r>
                    <w:rPr>
                      <w:rFonts w:hint="eastAsia" w:cs="宋体"/>
                      <w:b/>
                      <w:bCs/>
                      <w:color w:val="000000"/>
                      <w:sz w:val="21"/>
                      <w:szCs w:val="21"/>
                      <w:highlight w:val="none"/>
                    </w:rPr>
                    <w:t>μg/m</w:t>
                  </w:r>
                  <w:r>
                    <w:rPr>
                      <w:rFonts w:hint="eastAsia" w:cs="宋体"/>
                      <w:b/>
                      <w:bCs/>
                      <w:color w:val="000000"/>
                      <w:sz w:val="21"/>
                      <w:szCs w:val="21"/>
                      <w:highlight w:val="none"/>
                      <w:vertAlign w:val="superscript"/>
                    </w:rPr>
                    <w:t>3</w:t>
                  </w:r>
                </w:p>
              </w:tc>
              <w:tc>
                <w:tcPr>
                  <w:tcW w:w="1207" w:type="dxa"/>
                  <w:tcBorders>
                    <w:tl2br w:val="nil"/>
                    <w:tr2bl w:val="nil"/>
                  </w:tcBorders>
                  <w:noWrap/>
                  <w:vAlign w:val="center"/>
                </w:tcPr>
                <w:p>
                  <w:pPr>
                    <w:widowControl/>
                    <w:spacing w:line="240" w:lineRule="auto"/>
                    <w:jc w:val="center"/>
                    <w:rPr>
                      <w:rFonts w:cs="宋体"/>
                      <w:b/>
                      <w:bCs/>
                      <w:color w:val="000000"/>
                      <w:sz w:val="21"/>
                      <w:szCs w:val="21"/>
                      <w:highlight w:val="none"/>
                    </w:rPr>
                  </w:pPr>
                  <w:r>
                    <w:rPr>
                      <w:rFonts w:hint="eastAsia" w:cs="宋体"/>
                      <w:b/>
                      <w:bCs/>
                      <w:color w:val="000000"/>
                      <w:sz w:val="21"/>
                      <w:szCs w:val="21"/>
                      <w:highlight w:val="none"/>
                    </w:rPr>
                    <w:t>标准限值</w:t>
                  </w:r>
                </w:p>
                <w:p>
                  <w:pPr>
                    <w:widowControl/>
                    <w:spacing w:line="240" w:lineRule="auto"/>
                    <w:jc w:val="center"/>
                    <w:rPr>
                      <w:rFonts w:cs="宋体"/>
                      <w:b/>
                      <w:bCs/>
                      <w:color w:val="000000"/>
                      <w:sz w:val="21"/>
                      <w:szCs w:val="21"/>
                      <w:highlight w:val="none"/>
                    </w:rPr>
                  </w:pPr>
                  <w:r>
                    <w:rPr>
                      <w:rFonts w:hint="eastAsia" w:cs="宋体"/>
                      <w:b/>
                      <w:bCs/>
                      <w:color w:val="000000"/>
                      <w:sz w:val="21"/>
                      <w:szCs w:val="21"/>
                      <w:highlight w:val="none"/>
                    </w:rPr>
                    <w:t>μg/m</w:t>
                  </w:r>
                  <w:r>
                    <w:rPr>
                      <w:rFonts w:hint="eastAsia" w:cs="宋体"/>
                      <w:b/>
                      <w:bCs/>
                      <w:color w:val="000000"/>
                      <w:sz w:val="21"/>
                      <w:szCs w:val="21"/>
                      <w:highlight w:val="none"/>
                      <w:vertAlign w:val="superscript"/>
                    </w:rPr>
                    <w:t>3</w:t>
                  </w:r>
                </w:p>
              </w:tc>
              <w:tc>
                <w:tcPr>
                  <w:tcW w:w="1059" w:type="dxa"/>
                  <w:tcBorders>
                    <w:tl2br w:val="nil"/>
                    <w:tr2bl w:val="nil"/>
                  </w:tcBorders>
                  <w:noWrap/>
                  <w:vAlign w:val="center"/>
                </w:tcPr>
                <w:p>
                  <w:pPr>
                    <w:widowControl/>
                    <w:spacing w:line="240" w:lineRule="auto"/>
                    <w:jc w:val="center"/>
                    <w:rPr>
                      <w:rFonts w:cs="宋体"/>
                      <w:b/>
                      <w:bCs/>
                      <w:color w:val="000000"/>
                      <w:sz w:val="21"/>
                      <w:szCs w:val="21"/>
                      <w:highlight w:val="none"/>
                    </w:rPr>
                  </w:pPr>
                  <w:r>
                    <w:rPr>
                      <w:rFonts w:hint="eastAsia" w:cs="宋体"/>
                      <w:b/>
                      <w:bCs/>
                      <w:color w:val="000000"/>
                      <w:sz w:val="21"/>
                      <w:szCs w:val="21"/>
                      <w:highlight w:val="none"/>
                    </w:rPr>
                    <w:t>占标率%</w:t>
                  </w:r>
                </w:p>
              </w:tc>
              <w:tc>
                <w:tcPr>
                  <w:tcW w:w="1346" w:type="dxa"/>
                  <w:tcBorders>
                    <w:tl2br w:val="nil"/>
                    <w:tr2bl w:val="nil"/>
                  </w:tcBorders>
                  <w:noWrap/>
                  <w:vAlign w:val="center"/>
                </w:tcPr>
                <w:p>
                  <w:pPr>
                    <w:widowControl/>
                    <w:spacing w:line="240" w:lineRule="auto"/>
                    <w:jc w:val="center"/>
                    <w:rPr>
                      <w:rFonts w:cs="宋体"/>
                      <w:b/>
                      <w:bCs/>
                      <w:color w:val="000000"/>
                      <w:sz w:val="21"/>
                      <w:szCs w:val="21"/>
                      <w:highlight w:val="none"/>
                    </w:rPr>
                  </w:pPr>
                  <w:r>
                    <w:rPr>
                      <w:rFonts w:hint="eastAsia" w:cs="宋体"/>
                      <w:b/>
                      <w:bCs/>
                      <w:color w:val="000000"/>
                      <w:sz w:val="21"/>
                      <w:szCs w:val="21"/>
                      <w:highlight w:val="none"/>
                    </w:rPr>
                    <w:t>达标情况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57" w:hRule="exact"/>
              </w:trPr>
              <w:tc>
                <w:tcPr>
                  <w:tcW w:w="591" w:type="dxa"/>
                  <w:tcBorders>
                    <w:tl2br w:val="nil"/>
                    <w:tr2bl w:val="nil"/>
                  </w:tcBorders>
                  <w:noWrap/>
                  <w:vAlign w:val="center"/>
                </w:tcPr>
                <w:p>
                  <w:pPr>
                    <w:widowControl/>
                    <w:spacing w:line="240" w:lineRule="auto"/>
                    <w:jc w:val="center"/>
                    <w:rPr>
                      <w:rFonts w:cs="宋体"/>
                      <w:color w:val="000000"/>
                      <w:sz w:val="21"/>
                      <w:szCs w:val="21"/>
                      <w:highlight w:val="none"/>
                    </w:rPr>
                  </w:pPr>
                  <w:r>
                    <w:rPr>
                      <w:rFonts w:hint="eastAsia" w:cs="宋体"/>
                      <w:color w:val="000000"/>
                      <w:sz w:val="21"/>
                      <w:szCs w:val="21"/>
                      <w:highlight w:val="none"/>
                    </w:rPr>
                    <w:t>SO</w:t>
                  </w:r>
                  <w:r>
                    <w:rPr>
                      <w:rFonts w:hint="eastAsia" w:cs="宋体"/>
                      <w:color w:val="000000"/>
                      <w:sz w:val="21"/>
                      <w:szCs w:val="21"/>
                      <w:highlight w:val="none"/>
                      <w:vertAlign w:val="subscript"/>
                    </w:rPr>
                    <w:t>2</w:t>
                  </w:r>
                </w:p>
              </w:tc>
              <w:tc>
                <w:tcPr>
                  <w:tcW w:w="1389" w:type="dxa"/>
                  <w:tcBorders>
                    <w:tl2br w:val="nil"/>
                    <w:tr2bl w:val="nil"/>
                  </w:tcBorders>
                  <w:noWrap/>
                  <w:vAlign w:val="center"/>
                </w:tcPr>
                <w:p>
                  <w:pPr>
                    <w:widowControl/>
                    <w:spacing w:line="240" w:lineRule="auto"/>
                    <w:jc w:val="center"/>
                    <w:rPr>
                      <w:rFonts w:cs="宋体"/>
                      <w:color w:val="000000"/>
                      <w:sz w:val="21"/>
                      <w:szCs w:val="21"/>
                      <w:highlight w:val="none"/>
                    </w:rPr>
                  </w:pPr>
                  <w:r>
                    <w:rPr>
                      <w:rFonts w:hint="eastAsia" w:cs="宋体"/>
                      <w:color w:val="000000"/>
                      <w:sz w:val="21"/>
                      <w:szCs w:val="21"/>
                      <w:highlight w:val="none"/>
                    </w:rPr>
                    <w:t>年平均浓度</w:t>
                  </w:r>
                </w:p>
              </w:tc>
              <w:tc>
                <w:tcPr>
                  <w:tcW w:w="835" w:type="dxa"/>
                  <w:tcBorders>
                    <w:tl2br w:val="nil"/>
                    <w:tr2bl w:val="nil"/>
                  </w:tcBorders>
                  <w:noWrap/>
                  <w:vAlign w:val="center"/>
                </w:tcPr>
                <w:p>
                  <w:pPr>
                    <w:widowControl/>
                    <w:spacing w:line="240" w:lineRule="auto"/>
                    <w:jc w:val="center"/>
                    <w:rPr>
                      <w:rFonts w:cs="宋体"/>
                      <w:color w:val="000000"/>
                      <w:sz w:val="21"/>
                      <w:szCs w:val="21"/>
                      <w:highlight w:val="none"/>
                    </w:rPr>
                  </w:pPr>
                  <w:r>
                    <w:rPr>
                      <w:rFonts w:hint="eastAsia" w:cs="宋体"/>
                      <w:color w:val="000000"/>
                      <w:sz w:val="21"/>
                      <w:szCs w:val="21"/>
                      <w:highlight w:val="none"/>
                    </w:rPr>
                    <w:t>/</w:t>
                  </w:r>
                </w:p>
              </w:tc>
              <w:tc>
                <w:tcPr>
                  <w:tcW w:w="1012" w:type="dxa"/>
                  <w:tcBorders>
                    <w:tl2br w:val="nil"/>
                    <w:tr2bl w:val="nil"/>
                  </w:tcBorders>
                  <w:noWrap/>
                  <w:vAlign w:val="center"/>
                </w:tcPr>
                <w:p>
                  <w:pPr>
                    <w:widowControl/>
                    <w:spacing w:line="240" w:lineRule="auto"/>
                    <w:jc w:val="center"/>
                    <w:rPr>
                      <w:rFonts w:hint="default" w:eastAsia="宋体" w:cs="宋体"/>
                      <w:color w:val="000000"/>
                      <w:sz w:val="21"/>
                      <w:szCs w:val="21"/>
                      <w:highlight w:val="none"/>
                      <w:lang w:val="en-US" w:eastAsia="zh-CN"/>
                    </w:rPr>
                  </w:pPr>
                  <w:r>
                    <w:rPr>
                      <w:rFonts w:hint="eastAsia" w:cs="宋体"/>
                      <w:color w:val="000000"/>
                      <w:sz w:val="21"/>
                      <w:szCs w:val="21"/>
                      <w:highlight w:val="none"/>
                      <w:lang w:val="en-US" w:eastAsia="zh-CN"/>
                    </w:rPr>
                    <w:t>6</w:t>
                  </w:r>
                </w:p>
              </w:tc>
              <w:tc>
                <w:tcPr>
                  <w:tcW w:w="1207" w:type="dxa"/>
                  <w:tcBorders>
                    <w:tl2br w:val="nil"/>
                    <w:tr2bl w:val="nil"/>
                  </w:tcBorders>
                  <w:noWrap/>
                  <w:vAlign w:val="center"/>
                </w:tcPr>
                <w:p>
                  <w:pPr>
                    <w:widowControl/>
                    <w:spacing w:line="240" w:lineRule="auto"/>
                    <w:jc w:val="center"/>
                    <w:rPr>
                      <w:rFonts w:cs="宋体"/>
                      <w:color w:val="000000"/>
                      <w:sz w:val="21"/>
                      <w:szCs w:val="21"/>
                      <w:highlight w:val="none"/>
                    </w:rPr>
                  </w:pPr>
                  <w:r>
                    <w:rPr>
                      <w:rFonts w:hint="eastAsia" w:cs="宋体"/>
                      <w:color w:val="000000"/>
                      <w:sz w:val="21"/>
                      <w:szCs w:val="21"/>
                      <w:highlight w:val="none"/>
                    </w:rPr>
                    <w:t>60</w:t>
                  </w:r>
                </w:p>
              </w:tc>
              <w:tc>
                <w:tcPr>
                  <w:tcW w:w="1059" w:type="dxa"/>
                  <w:tcBorders>
                    <w:tl2br w:val="nil"/>
                    <w:tr2bl w:val="nil"/>
                  </w:tcBorders>
                  <w:noWrap/>
                  <w:vAlign w:val="center"/>
                </w:tcPr>
                <w:p>
                  <w:pPr>
                    <w:spacing w:line="240" w:lineRule="auto"/>
                    <w:jc w:val="center"/>
                    <w:rPr>
                      <w:rFonts w:hint="default" w:eastAsia="宋体" w:cs="宋体"/>
                      <w:color w:val="000000"/>
                      <w:sz w:val="21"/>
                      <w:szCs w:val="21"/>
                      <w:highlight w:val="none"/>
                      <w:lang w:val="en-US" w:eastAsia="zh-CN"/>
                    </w:rPr>
                  </w:pPr>
                  <w:r>
                    <w:rPr>
                      <w:rFonts w:hint="eastAsia" w:cs="宋体"/>
                      <w:color w:val="000000"/>
                      <w:sz w:val="21"/>
                      <w:szCs w:val="21"/>
                      <w:highlight w:val="none"/>
                      <w:lang w:val="en-US" w:eastAsia="zh-CN"/>
                    </w:rPr>
                    <w:t>10.00</w:t>
                  </w:r>
                </w:p>
              </w:tc>
              <w:tc>
                <w:tcPr>
                  <w:tcW w:w="1346" w:type="dxa"/>
                  <w:tcBorders>
                    <w:tl2br w:val="nil"/>
                    <w:tr2bl w:val="nil"/>
                  </w:tcBorders>
                  <w:noWrap/>
                  <w:vAlign w:val="center"/>
                </w:tcPr>
                <w:p>
                  <w:pPr>
                    <w:widowControl/>
                    <w:spacing w:line="240" w:lineRule="auto"/>
                    <w:jc w:val="center"/>
                    <w:rPr>
                      <w:rFonts w:cs="宋体"/>
                      <w:color w:val="000000"/>
                      <w:sz w:val="21"/>
                      <w:szCs w:val="21"/>
                      <w:highlight w:val="none"/>
                    </w:rPr>
                  </w:pPr>
                  <w:r>
                    <w:rPr>
                      <w:rFonts w:hint="eastAsia" w:cs="宋体"/>
                      <w:color w:val="000000"/>
                      <w:sz w:val="21"/>
                      <w:szCs w:val="21"/>
                      <w:highlight w:val="none"/>
                    </w:rPr>
                    <w:t>达标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80" w:hRule="exact"/>
              </w:trPr>
              <w:tc>
                <w:tcPr>
                  <w:tcW w:w="591" w:type="dxa"/>
                  <w:tcBorders>
                    <w:tl2br w:val="nil"/>
                    <w:tr2bl w:val="nil"/>
                  </w:tcBorders>
                  <w:noWrap/>
                  <w:vAlign w:val="center"/>
                </w:tcPr>
                <w:p>
                  <w:pPr>
                    <w:widowControl/>
                    <w:spacing w:line="240" w:lineRule="auto"/>
                    <w:jc w:val="center"/>
                    <w:rPr>
                      <w:rFonts w:cs="宋体"/>
                      <w:color w:val="000000"/>
                      <w:sz w:val="21"/>
                      <w:szCs w:val="21"/>
                      <w:highlight w:val="none"/>
                    </w:rPr>
                  </w:pPr>
                  <w:r>
                    <w:rPr>
                      <w:rFonts w:hint="eastAsia" w:cs="宋体"/>
                      <w:color w:val="000000"/>
                      <w:sz w:val="21"/>
                      <w:szCs w:val="21"/>
                      <w:highlight w:val="none"/>
                    </w:rPr>
                    <w:t>NO</w:t>
                  </w:r>
                  <w:r>
                    <w:rPr>
                      <w:rFonts w:hint="eastAsia" w:cs="宋体"/>
                      <w:color w:val="000000"/>
                      <w:sz w:val="21"/>
                      <w:szCs w:val="21"/>
                      <w:highlight w:val="none"/>
                      <w:vertAlign w:val="subscript"/>
                    </w:rPr>
                    <w:t>2</w:t>
                  </w:r>
                </w:p>
              </w:tc>
              <w:tc>
                <w:tcPr>
                  <w:tcW w:w="1389" w:type="dxa"/>
                  <w:tcBorders>
                    <w:tl2br w:val="nil"/>
                    <w:tr2bl w:val="nil"/>
                  </w:tcBorders>
                  <w:noWrap/>
                  <w:vAlign w:val="center"/>
                </w:tcPr>
                <w:p>
                  <w:pPr>
                    <w:widowControl/>
                    <w:spacing w:line="240" w:lineRule="auto"/>
                    <w:jc w:val="center"/>
                    <w:rPr>
                      <w:rFonts w:cs="宋体"/>
                      <w:color w:val="000000"/>
                      <w:sz w:val="21"/>
                      <w:szCs w:val="21"/>
                      <w:highlight w:val="none"/>
                    </w:rPr>
                  </w:pPr>
                  <w:r>
                    <w:rPr>
                      <w:rFonts w:hint="eastAsia" w:cs="宋体"/>
                      <w:color w:val="000000"/>
                      <w:sz w:val="21"/>
                      <w:szCs w:val="21"/>
                      <w:highlight w:val="none"/>
                    </w:rPr>
                    <w:t>年平均浓度</w:t>
                  </w:r>
                </w:p>
              </w:tc>
              <w:tc>
                <w:tcPr>
                  <w:tcW w:w="835" w:type="dxa"/>
                  <w:tcBorders>
                    <w:tl2br w:val="nil"/>
                    <w:tr2bl w:val="nil"/>
                  </w:tcBorders>
                  <w:noWrap/>
                  <w:vAlign w:val="center"/>
                </w:tcPr>
                <w:p>
                  <w:pPr>
                    <w:widowControl/>
                    <w:spacing w:line="240" w:lineRule="auto"/>
                    <w:jc w:val="center"/>
                    <w:rPr>
                      <w:rFonts w:cs="宋体"/>
                      <w:color w:val="000000"/>
                      <w:sz w:val="21"/>
                      <w:szCs w:val="21"/>
                      <w:highlight w:val="none"/>
                    </w:rPr>
                  </w:pPr>
                  <w:r>
                    <w:rPr>
                      <w:rFonts w:hint="eastAsia" w:cs="宋体"/>
                      <w:color w:val="000000"/>
                      <w:sz w:val="21"/>
                      <w:szCs w:val="21"/>
                      <w:highlight w:val="none"/>
                    </w:rPr>
                    <w:t>/</w:t>
                  </w:r>
                </w:p>
              </w:tc>
              <w:tc>
                <w:tcPr>
                  <w:tcW w:w="1012" w:type="dxa"/>
                  <w:tcBorders>
                    <w:tl2br w:val="nil"/>
                    <w:tr2bl w:val="nil"/>
                  </w:tcBorders>
                  <w:noWrap/>
                  <w:vAlign w:val="center"/>
                </w:tcPr>
                <w:p>
                  <w:pPr>
                    <w:widowControl/>
                    <w:spacing w:line="240" w:lineRule="auto"/>
                    <w:jc w:val="center"/>
                    <w:rPr>
                      <w:rFonts w:hint="default" w:eastAsia="宋体" w:cs="宋体"/>
                      <w:color w:val="000000"/>
                      <w:sz w:val="21"/>
                      <w:szCs w:val="21"/>
                      <w:highlight w:val="none"/>
                      <w:lang w:val="en-US" w:eastAsia="zh-CN"/>
                    </w:rPr>
                  </w:pPr>
                  <w:r>
                    <w:rPr>
                      <w:rFonts w:hint="eastAsia" w:cs="宋体"/>
                      <w:color w:val="000000"/>
                      <w:sz w:val="21"/>
                      <w:szCs w:val="21"/>
                      <w:highlight w:val="none"/>
                      <w:lang w:val="en-US" w:eastAsia="zh-CN"/>
                    </w:rPr>
                    <w:t>18</w:t>
                  </w:r>
                </w:p>
              </w:tc>
              <w:tc>
                <w:tcPr>
                  <w:tcW w:w="1207" w:type="dxa"/>
                  <w:tcBorders>
                    <w:tl2br w:val="nil"/>
                    <w:tr2bl w:val="nil"/>
                  </w:tcBorders>
                  <w:noWrap/>
                  <w:vAlign w:val="center"/>
                </w:tcPr>
                <w:p>
                  <w:pPr>
                    <w:widowControl/>
                    <w:spacing w:line="240" w:lineRule="auto"/>
                    <w:jc w:val="center"/>
                    <w:rPr>
                      <w:rFonts w:cs="宋体"/>
                      <w:color w:val="000000"/>
                      <w:sz w:val="21"/>
                      <w:szCs w:val="21"/>
                      <w:highlight w:val="none"/>
                    </w:rPr>
                  </w:pPr>
                  <w:r>
                    <w:rPr>
                      <w:rFonts w:hint="eastAsia" w:cs="宋体"/>
                      <w:color w:val="000000"/>
                      <w:sz w:val="21"/>
                      <w:szCs w:val="21"/>
                      <w:highlight w:val="none"/>
                    </w:rPr>
                    <w:t>40</w:t>
                  </w:r>
                </w:p>
              </w:tc>
              <w:tc>
                <w:tcPr>
                  <w:tcW w:w="1059" w:type="dxa"/>
                  <w:tcBorders>
                    <w:tl2br w:val="nil"/>
                    <w:tr2bl w:val="nil"/>
                  </w:tcBorders>
                  <w:noWrap/>
                  <w:vAlign w:val="center"/>
                </w:tcPr>
                <w:p>
                  <w:pPr>
                    <w:spacing w:line="240" w:lineRule="auto"/>
                    <w:jc w:val="center"/>
                    <w:rPr>
                      <w:rFonts w:hint="default" w:eastAsia="宋体" w:cs="宋体"/>
                      <w:color w:val="000000"/>
                      <w:sz w:val="21"/>
                      <w:szCs w:val="21"/>
                      <w:highlight w:val="none"/>
                      <w:lang w:val="en-US" w:eastAsia="zh-CN"/>
                    </w:rPr>
                  </w:pPr>
                  <w:r>
                    <w:rPr>
                      <w:rFonts w:hint="eastAsia" w:cs="宋体"/>
                      <w:color w:val="000000"/>
                      <w:sz w:val="21"/>
                      <w:szCs w:val="21"/>
                      <w:highlight w:val="none"/>
                      <w:lang w:val="en-US" w:eastAsia="zh-CN"/>
                    </w:rPr>
                    <w:t>45.00</w:t>
                  </w:r>
                </w:p>
              </w:tc>
              <w:tc>
                <w:tcPr>
                  <w:tcW w:w="1346" w:type="dxa"/>
                  <w:tcBorders>
                    <w:tl2br w:val="nil"/>
                    <w:tr2bl w:val="nil"/>
                  </w:tcBorders>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达标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67" w:hRule="exact"/>
              </w:trPr>
              <w:tc>
                <w:tcPr>
                  <w:tcW w:w="591" w:type="dxa"/>
                  <w:tcBorders>
                    <w:tl2br w:val="nil"/>
                    <w:tr2bl w:val="nil"/>
                  </w:tcBorders>
                  <w:noWrap/>
                  <w:vAlign w:val="center"/>
                </w:tcPr>
                <w:p>
                  <w:pPr>
                    <w:widowControl/>
                    <w:spacing w:line="240" w:lineRule="auto"/>
                    <w:jc w:val="center"/>
                    <w:rPr>
                      <w:rFonts w:cs="宋体"/>
                      <w:color w:val="000000"/>
                      <w:sz w:val="21"/>
                      <w:szCs w:val="21"/>
                      <w:highlight w:val="none"/>
                    </w:rPr>
                  </w:pPr>
                  <w:r>
                    <w:rPr>
                      <w:rFonts w:hint="eastAsia" w:cs="宋体"/>
                      <w:color w:val="000000"/>
                      <w:sz w:val="21"/>
                      <w:szCs w:val="21"/>
                      <w:highlight w:val="none"/>
                    </w:rPr>
                    <w:t>PM</w:t>
                  </w:r>
                  <w:r>
                    <w:rPr>
                      <w:rFonts w:hint="eastAsia" w:cs="宋体"/>
                      <w:color w:val="000000"/>
                      <w:sz w:val="21"/>
                      <w:szCs w:val="21"/>
                      <w:highlight w:val="none"/>
                      <w:vertAlign w:val="subscript"/>
                    </w:rPr>
                    <w:t>2.5</w:t>
                  </w:r>
                </w:p>
              </w:tc>
              <w:tc>
                <w:tcPr>
                  <w:tcW w:w="1389" w:type="dxa"/>
                  <w:tcBorders>
                    <w:tl2br w:val="nil"/>
                    <w:tr2bl w:val="nil"/>
                  </w:tcBorders>
                  <w:noWrap/>
                  <w:vAlign w:val="center"/>
                </w:tcPr>
                <w:p>
                  <w:pPr>
                    <w:widowControl/>
                    <w:spacing w:line="240" w:lineRule="auto"/>
                    <w:jc w:val="center"/>
                    <w:rPr>
                      <w:rFonts w:cs="宋体"/>
                      <w:color w:val="000000"/>
                      <w:sz w:val="21"/>
                      <w:szCs w:val="21"/>
                      <w:highlight w:val="none"/>
                    </w:rPr>
                  </w:pPr>
                  <w:r>
                    <w:rPr>
                      <w:rFonts w:hint="eastAsia" w:cs="宋体"/>
                      <w:color w:val="000000"/>
                      <w:sz w:val="21"/>
                      <w:szCs w:val="21"/>
                      <w:highlight w:val="none"/>
                    </w:rPr>
                    <w:t>年平均浓度</w:t>
                  </w:r>
                </w:p>
              </w:tc>
              <w:tc>
                <w:tcPr>
                  <w:tcW w:w="835" w:type="dxa"/>
                  <w:tcBorders>
                    <w:tl2br w:val="nil"/>
                    <w:tr2bl w:val="nil"/>
                  </w:tcBorders>
                  <w:noWrap/>
                  <w:vAlign w:val="center"/>
                </w:tcPr>
                <w:p>
                  <w:pPr>
                    <w:widowControl/>
                    <w:spacing w:line="240" w:lineRule="auto"/>
                    <w:jc w:val="center"/>
                    <w:rPr>
                      <w:rFonts w:cs="宋体"/>
                      <w:color w:val="000000"/>
                      <w:sz w:val="21"/>
                      <w:szCs w:val="21"/>
                      <w:highlight w:val="none"/>
                    </w:rPr>
                  </w:pPr>
                  <w:r>
                    <w:rPr>
                      <w:rFonts w:hint="eastAsia" w:cs="宋体"/>
                      <w:color w:val="000000"/>
                      <w:sz w:val="21"/>
                      <w:szCs w:val="21"/>
                      <w:highlight w:val="none"/>
                    </w:rPr>
                    <w:t>/</w:t>
                  </w:r>
                </w:p>
              </w:tc>
              <w:tc>
                <w:tcPr>
                  <w:tcW w:w="1012" w:type="dxa"/>
                  <w:tcBorders>
                    <w:tl2br w:val="nil"/>
                    <w:tr2bl w:val="nil"/>
                  </w:tcBorders>
                  <w:noWrap/>
                  <w:vAlign w:val="center"/>
                </w:tcPr>
                <w:p>
                  <w:pPr>
                    <w:widowControl/>
                    <w:spacing w:line="240" w:lineRule="auto"/>
                    <w:jc w:val="center"/>
                    <w:rPr>
                      <w:rFonts w:hint="default" w:eastAsia="宋体" w:cs="宋体"/>
                      <w:color w:val="000000"/>
                      <w:sz w:val="21"/>
                      <w:szCs w:val="21"/>
                      <w:highlight w:val="none"/>
                      <w:lang w:val="en-US" w:eastAsia="zh-CN"/>
                    </w:rPr>
                  </w:pPr>
                  <w:r>
                    <w:rPr>
                      <w:rFonts w:hint="eastAsia" w:cs="宋体"/>
                      <w:color w:val="000000"/>
                      <w:sz w:val="21"/>
                      <w:szCs w:val="21"/>
                      <w:highlight w:val="none"/>
                      <w:lang w:val="en-US" w:eastAsia="zh-CN"/>
                    </w:rPr>
                    <w:t>37</w:t>
                  </w:r>
                </w:p>
              </w:tc>
              <w:tc>
                <w:tcPr>
                  <w:tcW w:w="1207" w:type="dxa"/>
                  <w:tcBorders>
                    <w:tl2br w:val="nil"/>
                    <w:tr2bl w:val="nil"/>
                  </w:tcBorders>
                  <w:noWrap/>
                  <w:vAlign w:val="center"/>
                </w:tcPr>
                <w:p>
                  <w:pPr>
                    <w:widowControl/>
                    <w:spacing w:line="240" w:lineRule="auto"/>
                    <w:jc w:val="center"/>
                    <w:rPr>
                      <w:rFonts w:cs="宋体"/>
                      <w:color w:val="000000"/>
                      <w:sz w:val="21"/>
                      <w:szCs w:val="21"/>
                      <w:highlight w:val="none"/>
                    </w:rPr>
                  </w:pPr>
                  <w:r>
                    <w:rPr>
                      <w:rFonts w:hint="eastAsia" w:cs="宋体"/>
                      <w:color w:val="000000"/>
                      <w:sz w:val="21"/>
                      <w:szCs w:val="21"/>
                      <w:highlight w:val="none"/>
                    </w:rPr>
                    <w:t>35</w:t>
                  </w:r>
                </w:p>
              </w:tc>
              <w:tc>
                <w:tcPr>
                  <w:tcW w:w="1059" w:type="dxa"/>
                  <w:tcBorders>
                    <w:tl2br w:val="nil"/>
                    <w:tr2bl w:val="nil"/>
                  </w:tcBorders>
                  <w:noWrap/>
                  <w:vAlign w:val="center"/>
                </w:tcPr>
                <w:p>
                  <w:pPr>
                    <w:spacing w:line="240" w:lineRule="auto"/>
                    <w:jc w:val="center"/>
                    <w:rPr>
                      <w:rFonts w:hint="default" w:eastAsia="宋体" w:cs="宋体"/>
                      <w:color w:val="000000"/>
                      <w:sz w:val="21"/>
                      <w:szCs w:val="21"/>
                      <w:highlight w:val="none"/>
                      <w:lang w:val="en-US" w:eastAsia="zh-CN"/>
                    </w:rPr>
                  </w:pPr>
                  <w:r>
                    <w:rPr>
                      <w:rFonts w:hint="eastAsia" w:cs="宋体"/>
                      <w:color w:val="000000"/>
                      <w:sz w:val="21"/>
                      <w:szCs w:val="21"/>
                      <w:highlight w:val="none"/>
                      <w:lang w:val="en-US" w:eastAsia="zh-CN"/>
                    </w:rPr>
                    <w:t>105.71</w:t>
                  </w:r>
                </w:p>
              </w:tc>
              <w:tc>
                <w:tcPr>
                  <w:tcW w:w="1346" w:type="dxa"/>
                  <w:tcBorders>
                    <w:tl2br w:val="nil"/>
                    <w:tr2bl w:val="nil"/>
                  </w:tcBorders>
                  <w:noWrap/>
                  <w:vAlign w:val="center"/>
                </w:tcPr>
                <w:p>
                  <w:pPr>
                    <w:widowControl/>
                    <w:spacing w:line="240" w:lineRule="auto"/>
                    <w:jc w:val="center"/>
                    <w:rPr>
                      <w:rFonts w:cs="宋体"/>
                      <w:color w:val="000000"/>
                      <w:sz w:val="21"/>
                      <w:szCs w:val="21"/>
                      <w:highlight w:val="none"/>
                    </w:rPr>
                  </w:pPr>
                  <w:r>
                    <w:rPr>
                      <w:rFonts w:hint="eastAsia" w:cs="宋体"/>
                      <w:color w:val="000000"/>
                      <w:sz w:val="21"/>
                      <w:szCs w:val="21"/>
                      <w:highlight w:val="none"/>
                      <w:lang w:val="en-US" w:eastAsia="zh-CN"/>
                    </w:rPr>
                    <w:t>不</w:t>
                  </w:r>
                  <w:r>
                    <w:rPr>
                      <w:rFonts w:hint="eastAsia" w:cs="宋体"/>
                      <w:color w:val="000000"/>
                      <w:sz w:val="21"/>
                      <w:szCs w:val="21"/>
                      <w:highlight w:val="none"/>
                    </w:rPr>
                    <w:t>达标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87" w:hRule="exact"/>
              </w:trPr>
              <w:tc>
                <w:tcPr>
                  <w:tcW w:w="591" w:type="dxa"/>
                  <w:tcBorders>
                    <w:tl2br w:val="nil"/>
                    <w:tr2bl w:val="nil"/>
                  </w:tcBorders>
                  <w:noWrap/>
                  <w:vAlign w:val="center"/>
                </w:tcPr>
                <w:p>
                  <w:pPr>
                    <w:widowControl/>
                    <w:spacing w:line="240" w:lineRule="auto"/>
                    <w:jc w:val="center"/>
                    <w:rPr>
                      <w:rFonts w:cs="宋体"/>
                      <w:color w:val="000000"/>
                      <w:sz w:val="21"/>
                      <w:szCs w:val="21"/>
                      <w:highlight w:val="none"/>
                    </w:rPr>
                  </w:pPr>
                  <w:r>
                    <w:rPr>
                      <w:rFonts w:hint="eastAsia" w:cs="宋体"/>
                      <w:color w:val="000000"/>
                      <w:sz w:val="21"/>
                      <w:szCs w:val="21"/>
                      <w:highlight w:val="none"/>
                    </w:rPr>
                    <w:t>PM</w:t>
                  </w:r>
                  <w:r>
                    <w:rPr>
                      <w:rFonts w:hint="eastAsia" w:cs="宋体"/>
                      <w:color w:val="000000"/>
                      <w:sz w:val="21"/>
                      <w:szCs w:val="21"/>
                      <w:highlight w:val="none"/>
                      <w:vertAlign w:val="subscript"/>
                    </w:rPr>
                    <w:t>10</w:t>
                  </w:r>
                </w:p>
              </w:tc>
              <w:tc>
                <w:tcPr>
                  <w:tcW w:w="1389" w:type="dxa"/>
                  <w:tcBorders>
                    <w:tl2br w:val="nil"/>
                    <w:tr2bl w:val="nil"/>
                  </w:tcBorders>
                  <w:noWrap/>
                  <w:vAlign w:val="center"/>
                </w:tcPr>
                <w:p>
                  <w:pPr>
                    <w:widowControl/>
                    <w:spacing w:line="240" w:lineRule="auto"/>
                    <w:jc w:val="center"/>
                    <w:rPr>
                      <w:rFonts w:cs="宋体"/>
                      <w:color w:val="000000"/>
                      <w:sz w:val="21"/>
                      <w:szCs w:val="21"/>
                      <w:highlight w:val="none"/>
                    </w:rPr>
                  </w:pPr>
                  <w:r>
                    <w:rPr>
                      <w:rFonts w:hint="eastAsia" w:cs="宋体"/>
                      <w:color w:val="000000"/>
                      <w:sz w:val="21"/>
                      <w:szCs w:val="21"/>
                      <w:highlight w:val="none"/>
                    </w:rPr>
                    <w:t>年平均浓度</w:t>
                  </w:r>
                </w:p>
              </w:tc>
              <w:tc>
                <w:tcPr>
                  <w:tcW w:w="835" w:type="dxa"/>
                  <w:tcBorders>
                    <w:tl2br w:val="nil"/>
                    <w:tr2bl w:val="nil"/>
                  </w:tcBorders>
                  <w:noWrap/>
                  <w:vAlign w:val="center"/>
                </w:tcPr>
                <w:p>
                  <w:pPr>
                    <w:widowControl/>
                    <w:spacing w:line="240" w:lineRule="auto"/>
                    <w:jc w:val="center"/>
                    <w:rPr>
                      <w:rFonts w:cs="宋体"/>
                      <w:color w:val="000000"/>
                      <w:sz w:val="21"/>
                      <w:szCs w:val="21"/>
                      <w:highlight w:val="none"/>
                    </w:rPr>
                  </w:pPr>
                  <w:r>
                    <w:rPr>
                      <w:rFonts w:hint="eastAsia" w:cs="宋体"/>
                      <w:color w:val="000000"/>
                      <w:sz w:val="21"/>
                      <w:szCs w:val="21"/>
                      <w:highlight w:val="none"/>
                    </w:rPr>
                    <w:t>/</w:t>
                  </w:r>
                </w:p>
              </w:tc>
              <w:tc>
                <w:tcPr>
                  <w:tcW w:w="1012" w:type="dxa"/>
                  <w:tcBorders>
                    <w:tl2br w:val="nil"/>
                    <w:tr2bl w:val="nil"/>
                  </w:tcBorders>
                  <w:noWrap/>
                  <w:vAlign w:val="center"/>
                </w:tcPr>
                <w:p>
                  <w:pPr>
                    <w:widowControl/>
                    <w:spacing w:line="240" w:lineRule="auto"/>
                    <w:jc w:val="center"/>
                    <w:rPr>
                      <w:rFonts w:hint="default" w:eastAsia="宋体" w:cs="宋体"/>
                      <w:color w:val="000000"/>
                      <w:sz w:val="21"/>
                      <w:szCs w:val="21"/>
                      <w:highlight w:val="none"/>
                      <w:lang w:val="en-US" w:eastAsia="zh-CN"/>
                    </w:rPr>
                  </w:pPr>
                  <w:r>
                    <w:rPr>
                      <w:rFonts w:hint="eastAsia" w:cs="宋体"/>
                      <w:color w:val="000000"/>
                      <w:sz w:val="21"/>
                      <w:szCs w:val="21"/>
                      <w:highlight w:val="none"/>
                      <w:lang w:val="en-US" w:eastAsia="zh-CN"/>
                    </w:rPr>
                    <w:t>102</w:t>
                  </w:r>
                </w:p>
              </w:tc>
              <w:tc>
                <w:tcPr>
                  <w:tcW w:w="1207" w:type="dxa"/>
                  <w:tcBorders>
                    <w:tl2br w:val="nil"/>
                    <w:tr2bl w:val="nil"/>
                  </w:tcBorders>
                  <w:noWrap/>
                  <w:vAlign w:val="center"/>
                </w:tcPr>
                <w:p>
                  <w:pPr>
                    <w:widowControl/>
                    <w:spacing w:line="240" w:lineRule="auto"/>
                    <w:jc w:val="center"/>
                    <w:rPr>
                      <w:rFonts w:cs="宋体"/>
                      <w:color w:val="000000"/>
                      <w:sz w:val="21"/>
                      <w:szCs w:val="21"/>
                      <w:highlight w:val="none"/>
                    </w:rPr>
                  </w:pPr>
                  <w:r>
                    <w:rPr>
                      <w:rFonts w:hint="eastAsia" w:cs="宋体"/>
                      <w:color w:val="000000"/>
                      <w:sz w:val="21"/>
                      <w:szCs w:val="21"/>
                      <w:highlight w:val="none"/>
                    </w:rPr>
                    <w:t>70</w:t>
                  </w:r>
                </w:p>
              </w:tc>
              <w:tc>
                <w:tcPr>
                  <w:tcW w:w="1059" w:type="dxa"/>
                  <w:tcBorders>
                    <w:tl2br w:val="nil"/>
                    <w:tr2bl w:val="nil"/>
                  </w:tcBorders>
                  <w:noWrap/>
                  <w:vAlign w:val="center"/>
                </w:tcPr>
                <w:p>
                  <w:pPr>
                    <w:spacing w:line="240" w:lineRule="auto"/>
                    <w:jc w:val="center"/>
                    <w:rPr>
                      <w:rFonts w:hint="default" w:eastAsia="宋体" w:cs="宋体"/>
                      <w:color w:val="000000"/>
                      <w:sz w:val="21"/>
                      <w:szCs w:val="21"/>
                      <w:highlight w:val="none"/>
                      <w:lang w:val="en-US" w:eastAsia="zh-CN"/>
                    </w:rPr>
                  </w:pPr>
                  <w:r>
                    <w:rPr>
                      <w:rFonts w:hint="eastAsia" w:cs="宋体"/>
                      <w:color w:val="000000"/>
                      <w:sz w:val="21"/>
                      <w:szCs w:val="21"/>
                      <w:highlight w:val="none"/>
                      <w:lang w:val="en-US" w:eastAsia="zh-CN"/>
                    </w:rPr>
                    <w:t>145.71</w:t>
                  </w:r>
                </w:p>
              </w:tc>
              <w:tc>
                <w:tcPr>
                  <w:tcW w:w="1346" w:type="dxa"/>
                  <w:tcBorders>
                    <w:tl2br w:val="nil"/>
                    <w:tr2bl w:val="nil"/>
                  </w:tcBorders>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lang w:val="en-US" w:eastAsia="zh-CN"/>
                    </w:rPr>
                    <w:t>不</w:t>
                  </w:r>
                  <w:r>
                    <w:rPr>
                      <w:rFonts w:hint="eastAsia" w:cs="宋体"/>
                      <w:color w:val="000000"/>
                      <w:sz w:val="21"/>
                      <w:szCs w:val="21"/>
                      <w:highlight w:val="none"/>
                    </w:rPr>
                    <w:t>达标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c>
                <w:tcPr>
                  <w:tcW w:w="591" w:type="dxa"/>
                  <w:tcBorders>
                    <w:tl2br w:val="nil"/>
                    <w:tr2bl w:val="nil"/>
                  </w:tcBorders>
                  <w:noWrap/>
                  <w:vAlign w:val="center"/>
                </w:tcPr>
                <w:p>
                  <w:pPr>
                    <w:widowControl/>
                    <w:spacing w:line="240" w:lineRule="auto"/>
                    <w:jc w:val="center"/>
                    <w:rPr>
                      <w:rFonts w:cs="宋体"/>
                      <w:color w:val="000000"/>
                      <w:sz w:val="21"/>
                      <w:szCs w:val="21"/>
                      <w:highlight w:val="none"/>
                    </w:rPr>
                  </w:pPr>
                  <w:r>
                    <w:rPr>
                      <w:rFonts w:hint="eastAsia" w:cs="宋体"/>
                      <w:color w:val="000000"/>
                      <w:sz w:val="21"/>
                      <w:szCs w:val="21"/>
                      <w:highlight w:val="none"/>
                    </w:rPr>
                    <w:t>CO</w:t>
                  </w:r>
                </w:p>
              </w:tc>
              <w:tc>
                <w:tcPr>
                  <w:tcW w:w="1389" w:type="dxa"/>
                  <w:tcBorders>
                    <w:tl2br w:val="nil"/>
                    <w:tr2bl w:val="nil"/>
                  </w:tcBorders>
                  <w:noWrap/>
                  <w:vAlign w:val="center"/>
                </w:tcPr>
                <w:p>
                  <w:pPr>
                    <w:widowControl/>
                    <w:spacing w:line="240" w:lineRule="auto"/>
                    <w:jc w:val="center"/>
                    <w:rPr>
                      <w:rFonts w:cs="宋体"/>
                      <w:color w:val="000000"/>
                      <w:sz w:val="21"/>
                      <w:szCs w:val="21"/>
                      <w:highlight w:val="none"/>
                    </w:rPr>
                  </w:pPr>
                  <w:r>
                    <w:rPr>
                      <w:rFonts w:hint="eastAsia" w:cs="宋体"/>
                      <w:color w:val="000000"/>
                      <w:sz w:val="21"/>
                      <w:szCs w:val="21"/>
                      <w:highlight w:val="none"/>
                    </w:rPr>
                    <w:t>百分位上日平均质量浓度</w:t>
                  </w:r>
                </w:p>
              </w:tc>
              <w:tc>
                <w:tcPr>
                  <w:tcW w:w="835" w:type="dxa"/>
                  <w:tcBorders>
                    <w:tl2br w:val="nil"/>
                    <w:tr2bl w:val="nil"/>
                  </w:tcBorders>
                  <w:noWrap/>
                  <w:vAlign w:val="center"/>
                </w:tcPr>
                <w:p>
                  <w:pPr>
                    <w:widowControl/>
                    <w:spacing w:line="240" w:lineRule="auto"/>
                    <w:jc w:val="center"/>
                    <w:rPr>
                      <w:rFonts w:cs="宋体"/>
                      <w:color w:val="000000"/>
                      <w:sz w:val="21"/>
                      <w:szCs w:val="21"/>
                      <w:highlight w:val="none"/>
                    </w:rPr>
                  </w:pPr>
                  <w:r>
                    <w:rPr>
                      <w:rFonts w:hint="eastAsia" w:cs="宋体"/>
                      <w:color w:val="000000"/>
                      <w:sz w:val="21"/>
                      <w:szCs w:val="21"/>
                      <w:highlight w:val="none"/>
                    </w:rPr>
                    <w:t>95%</w:t>
                  </w:r>
                </w:p>
              </w:tc>
              <w:tc>
                <w:tcPr>
                  <w:tcW w:w="1012" w:type="dxa"/>
                  <w:tcBorders>
                    <w:tl2br w:val="nil"/>
                    <w:tr2bl w:val="nil"/>
                  </w:tcBorders>
                  <w:noWrap/>
                  <w:vAlign w:val="center"/>
                </w:tcPr>
                <w:p>
                  <w:pPr>
                    <w:widowControl/>
                    <w:spacing w:line="240" w:lineRule="auto"/>
                    <w:jc w:val="center"/>
                    <w:rPr>
                      <w:rFonts w:hint="default" w:eastAsia="宋体" w:cs="宋体"/>
                      <w:color w:val="000000"/>
                      <w:sz w:val="21"/>
                      <w:szCs w:val="21"/>
                      <w:highlight w:val="none"/>
                      <w:lang w:val="en-US" w:eastAsia="zh-CN"/>
                    </w:rPr>
                  </w:pPr>
                  <w:r>
                    <w:rPr>
                      <w:rFonts w:hint="eastAsia" w:cs="宋体"/>
                      <w:color w:val="000000"/>
                      <w:sz w:val="21"/>
                      <w:szCs w:val="21"/>
                      <w:highlight w:val="none"/>
                      <w:lang w:val="en-US" w:eastAsia="zh-CN"/>
                    </w:rPr>
                    <w:t>1000</w:t>
                  </w:r>
                </w:p>
              </w:tc>
              <w:tc>
                <w:tcPr>
                  <w:tcW w:w="1207" w:type="dxa"/>
                  <w:tcBorders>
                    <w:tl2br w:val="nil"/>
                    <w:tr2bl w:val="nil"/>
                  </w:tcBorders>
                  <w:noWrap/>
                  <w:vAlign w:val="center"/>
                </w:tcPr>
                <w:p>
                  <w:pPr>
                    <w:widowControl/>
                    <w:spacing w:line="240" w:lineRule="auto"/>
                    <w:jc w:val="center"/>
                    <w:rPr>
                      <w:rFonts w:cs="宋体"/>
                      <w:color w:val="000000"/>
                      <w:sz w:val="21"/>
                      <w:szCs w:val="21"/>
                      <w:highlight w:val="none"/>
                    </w:rPr>
                  </w:pPr>
                  <w:r>
                    <w:rPr>
                      <w:rFonts w:hint="eastAsia" w:cs="宋体"/>
                      <w:color w:val="000000"/>
                      <w:sz w:val="21"/>
                      <w:szCs w:val="21"/>
                      <w:highlight w:val="none"/>
                    </w:rPr>
                    <w:t>4000</w:t>
                  </w:r>
                </w:p>
              </w:tc>
              <w:tc>
                <w:tcPr>
                  <w:tcW w:w="1059" w:type="dxa"/>
                  <w:tcBorders>
                    <w:tl2br w:val="nil"/>
                    <w:tr2bl w:val="nil"/>
                  </w:tcBorders>
                  <w:noWrap/>
                  <w:vAlign w:val="center"/>
                </w:tcPr>
                <w:p>
                  <w:pPr>
                    <w:spacing w:line="240" w:lineRule="auto"/>
                    <w:jc w:val="center"/>
                    <w:rPr>
                      <w:rFonts w:hint="default" w:eastAsia="宋体" w:cs="宋体"/>
                      <w:color w:val="000000"/>
                      <w:sz w:val="21"/>
                      <w:szCs w:val="21"/>
                      <w:highlight w:val="none"/>
                      <w:lang w:val="en-US" w:eastAsia="zh-CN"/>
                    </w:rPr>
                  </w:pPr>
                  <w:r>
                    <w:rPr>
                      <w:rFonts w:hint="eastAsia" w:cs="宋体"/>
                      <w:color w:val="000000"/>
                      <w:sz w:val="21"/>
                      <w:szCs w:val="21"/>
                      <w:highlight w:val="none"/>
                      <w:lang w:val="en-US" w:eastAsia="zh-CN"/>
                    </w:rPr>
                    <w:t>25.00</w:t>
                  </w:r>
                </w:p>
              </w:tc>
              <w:tc>
                <w:tcPr>
                  <w:tcW w:w="1346" w:type="dxa"/>
                  <w:tcBorders>
                    <w:tl2br w:val="nil"/>
                    <w:tr2bl w:val="nil"/>
                  </w:tcBorders>
                  <w:noWrap/>
                  <w:vAlign w:val="center"/>
                </w:tcPr>
                <w:p>
                  <w:pPr>
                    <w:widowControl/>
                    <w:spacing w:line="240" w:lineRule="auto"/>
                    <w:jc w:val="center"/>
                    <w:rPr>
                      <w:rFonts w:cs="宋体"/>
                      <w:color w:val="000000"/>
                      <w:sz w:val="21"/>
                      <w:szCs w:val="21"/>
                      <w:highlight w:val="none"/>
                    </w:rPr>
                  </w:pPr>
                  <w:r>
                    <w:rPr>
                      <w:rFonts w:hint="eastAsia" w:cs="宋体"/>
                      <w:color w:val="000000"/>
                      <w:sz w:val="21"/>
                      <w:szCs w:val="21"/>
                      <w:highlight w:val="none"/>
                    </w:rPr>
                    <w:t>达标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c>
                <w:tcPr>
                  <w:tcW w:w="591" w:type="dxa"/>
                  <w:tcBorders>
                    <w:tl2br w:val="nil"/>
                    <w:tr2bl w:val="nil"/>
                  </w:tcBorders>
                  <w:noWrap/>
                  <w:vAlign w:val="center"/>
                </w:tcPr>
                <w:p>
                  <w:pPr>
                    <w:widowControl/>
                    <w:spacing w:line="240" w:lineRule="auto"/>
                    <w:jc w:val="center"/>
                    <w:rPr>
                      <w:rFonts w:cs="宋体"/>
                      <w:color w:val="000000"/>
                      <w:sz w:val="21"/>
                      <w:szCs w:val="21"/>
                      <w:highlight w:val="none"/>
                    </w:rPr>
                  </w:pPr>
                  <w:r>
                    <w:rPr>
                      <w:rFonts w:hint="eastAsia" w:cs="宋体"/>
                      <w:color w:val="000000"/>
                      <w:sz w:val="21"/>
                      <w:szCs w:val="21"/>
                      <w:highlight w:val="none"/>
                    </w:rPr>
                    <w:t>O</w:t>
                  </w:r>
                  <w:r>
                    <w:rPr>
                      <w:rFonts w:hint="eastAsia" w:cs="宋体"/>
                      <w:color w:val="000000"/>
                      <w:sz w:val="21"/>
                      <w:szCs w:val="21"/>
                      <w:highlight w:val="none"/>
                      <w:vertAlign w:val="subscript"/>
                    </w:rPr>
                    <w:t>3</w:t>
                  </w:r>
                </w:p>
              </w:tc>
              <w:tc>
                <w:tcPr>
                  <w:tcW w:w="1389" w:type="dxa"/>
                  <w:tcBorders>
                    <w:tl2br w:val="nil"/>
                    <w:tr2bl w:val="nil"/>
                  </w:tcBorders>
                  <w:noWrap/>
                  <w:vAlign w:val="center"/>
                </w:tcPr>
                <w:p>
                  <w:pPr>
                    <w:widowControl/>
                    <w:spacing w:line="240" w:lineRule="auto"/>
                    <w:jc w:val="center"/>
                    <w:rPr>
                      <w:rFonts w:cs="宋体"/>
                      <w:color w:val="000000"/>
                      <w:sz w:val="21"/>
                      <w:szCs w:val="21"/>
                      <w:highlight w:val="none"/>
                    </w:rPr>
                  </w:pPr>
                  <w:r>
                    <w:rPr>
                      <w:rFonts w:hint="eastAsia" w:cs="宋体"/>
                      <w:color w:val="000000"/>
                      <w:sz w:val="21"/>
                      <w:szCs w:val="21"/>
                      <w:highlight w:val="none"/>
                    </w:rPr>
                    <w:t>百分位上8h平均质量浓度</w:t>
                  </w:r>
                </w:p>
              </w:tc>
              <w:tc>
                <w:tcPr>
                  <w:tcW w:w="835" w:type="dxa"/>
                  <w:tcBorders>
                    <w:tl2br w:val="nil"/>
                    <w:tr2bl w:val="nil"/>
                  </w:tcBorders>
                  <w:noWrap/>
                  <w:vAlign w:val="center"/>
                </w:tcPr>
                <w:p>
                  <w:pPr>
                    <w:widowControl/>
                    <w:spacing w:line="240" w:lineRule="auto"/>
                    <w:jc w:val="center"/>
                    <w:rPr>
                      <w:rFonts w:cs="宋体"/>
                      <w:color w:val="000000"/>
                      <w:sz w:val="21"/>
                      <w:szCs w:val="21"/>
                      <w:highlight w:val="none"/>
                    </w:rPr>
                  </w:pPr>
                  <w:r>
                    <w:rPr>
                      <w:rFonts w:hint="eastAsia" w:cs="宋体"/>
                      <w:color w:val="000000"/>
                      <w:sz w:val="21"/>
                      <w:szCs w:val="21"/>
                      <w:highlight w:val="none"/>
                    </w:rPr>
                    <w:t>90%</w:t>
                  </w:r>
                </w:p>
              </w:tc>
              <w:tc>
                <w:tcPr>
                  <w:tcW w:w="1012" w:type="dxa"/>
                  <w:tcBorders>
                    <w:tl2br w:val="nil"/>
                    <w:tr2bl w:val="nil"/>
                  </w:tcBorders>
                  <w:noWrap/>
                  <w:vAlign w:val="center"/>
                </w:tcPr>
                <w:p>
                  <w:pPr>
                    <w:widowControl/>
                    <w:spacing w:line="240" w:lineRule="auto"/>
                    <w:jc w:val="center"/>
                    <w:rPr>
                      <w:rFonts w:hint="default" w:eastAsia="宋体" w:cs="宋体"/>
                      <w:color w:val="000000"/>
                      <w:sz w:val="21"/>
                      <w:szCs w:val="21"/>
                      <w:highlight w:val="none"/>
                      <w:lang w:val="en-US" w:eastAsia="zh-CN"/>
                    </w:rPr>
                  </w:pPr>
                  <w:r>
                    <w:rPr>
                      <w:rFonts w:hint="eastAsia" w:cs="宋体"/>
                      <w:color w:val="000000"/>
                      <w:sz w:val="21"/>
                      <w:szCs w:val="21"/>
                      <w:highlight w:val="none"/>
                      <w:lang w:val="en-US" w:eastAsia="zh-CN"/>
                    </w:rPr>
                    <w:t>130</w:t>
                  </w:r>
                </w:p>
              </w:tc>
              <w:tc>
                <w:tcPr>
                  <w:tcW w:w="1207" w:type="dxa"/>
                  <w:tcBorders>
                    <w:tl2br w:val="nil"/>
                    <w:tr2bl w:val="nil"/>
                  </w:tcBorders>
                  <w:noWrap/>
                  <w:vAlign w:val="center"/>
                </w:tcPr>
                <w:p>
                  <w:pPr>
                    <w:widowControl/>
                    <w:spacing w:line="240" w:lineRule="auto"/>
                    <w:jc w:val="center"/>
                    <w:rPr>
                      <w:rFonts w:cs="宋体"/>
                      <w:color w:val="000000"/>
                      <w:sz w:val="21"/>
                      <w:szCs w:val="21"/>
                      <w:highlight w:val="none"/>
                    </w:rPr>
                  </w:pPr>
                  <w:r>
                    <w:rPr>
                      <w:rFonts w:hint="eastAsia" w:cs="宋体"/>
                      <w:color w:val="000000"/>
                      <w:sz w:val="21"/>
                      <w:szCs w:val="21"/>
                      <w:highlight w:val="none"/>
                    </w:rPr>
                    <w:t>160</w:t>
                  </w:r>
                </w:p>
              </w:tc>
              <w:tc>
                <w:tcPr>
                  <w:tcW w:w="1059" w:type="dxa"/>
                  <w:tcBorders>
                    <w:tl2br w:val="nil"/>
                    <w:tr2bl w:val="nil"/>
                  </w:tcBorders>
                  <w:noWrap/>
                  <w:vAlign w:val="center"/>
                </w:tcPr>
                <w:p>
                  <w:pPr>
                    <w:spacing w:line="240" w:lineRule="auto"/>
                    <w:jc w:val="center"/>
                    <w:rPr>
                      <w:rFonts w:hint="default" w:eastAsia="宋体" w:cs="宋体"/>
                      <w:color w:val="000000"/>
                      <w:sz w:val="21"/>
                      <w:szCs w:val="21"/>
                      <w:highlight w:val="none"/>
                      <w:lang w:val="en-US" w:eastAsia="zh-CN"/>
                    </w:rPr>
                  </w:pPr>
                  <w:r>
                    <w:rPr>
                      <w:rFonts w:hint="eastAsia" w:cs="宋体"/>
                      <w:color w:val="000000"/>
                      <w:sz w:val="21"/>
                      <w:szCs w:val="21"/>
                      <w:highlight w:val="none"/>
                      <w:lang w:val="en-US" w:eastAsia="zh-CN"/>
                    </w:rPr>
                    <w:t>81.25</w:t>
                  </w:r>
                </w:p>
              </w:tc>
              <w:tc>
                <w:tcPr>
                  <w:tcW w:w="1346" w:type="dxa"/>
                  <w:tcBorders>
                    <w:tl2br w:val="nil"/>
                    <w:tr2bl w:val="nil"/>
                  </w:tcBorders>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达标</w:t>
                  </w:r>
                </w:p>
              </w:tc>
            </w:tr>
          </w:tbl>
          <w:p>
            <w:pPr>
              <w:ind w:firstLine="420" w:firstLineChars="200"/>
              <w:rPr>
                <w:rFonts w:ascii="Calibri" w:cs="宋体"/>
                <w:color w:val="000000"/>
                <w:sz w:val="21"/>
                <w:highlight w:val="none"/>
              </w:rPr>
            </w:pPr>
          </w:p>
          <w:p>
            <w:pPr>
              <w:pStyle w:val="8"/>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eastAsia="宋体" w:cs="宋体"/>
                <w:color w:val="000000"/>
                <w:highlight w:val="none"/>
                <w:lang w:val="en-US" w:eastAsia="zh-CN"/>
              </w:rPr>
            </w:pPr>
            <w:r>
              <w:rPr>
                <w:rFonts w:hint="eastAsia" w:cs="宋体"/>
                <w:color w:val="000000"/>
                <w:highlight w:val="none"/>
              </w:rPr>
              <w:t>由表3-3可知：</w:t>
            </w:r>
            <w:r>
              <w:rPr>
                <w:rFonts w:hint="eastAsia" w:cs="宋体"/>
                <w:color w:val="000000"/>
                <w:highlight w:val="none"/>
                <w:lang w:val="en-US" w:eastAsia="zh-CN"/>
              </w:rPr>
              <w:t>吐鲁番市</w:t>
            </w:r>
            <w:r>
              <w:rPr>
                <w:rFonts w:hint="eastAsia" w:cs="宋体"/>
                <w:color w:val="000000"/>
                <w:highlight w:val="none"/>
              </w:rPr>
              <w:t>202</w:t>
            </w:r>
            <w:r>
              <w:rPr>
                <w:rFonts w:hint="eastAsia" w:cs="宋体"/>
                <w:color w:val="000000"/>
                <w:highlight w:val="none"/>
                <w:lang w:val="en-US" w:eastAsia="zh-CN"/>
              </w:rPr>
              <w:t>3</w:t>
            </w:r>
            <w:r>
              <w:rPr>
                <w:rFonts w:hint="eastAsia" w:cs="宋体"/>
                <w:color w:val="000000"/>
                <w:highlight w:val="none"/>
              </w:rPr>
              <w:t>年SO</w:t>
            </w:r>
            <w:r>
              <w:rPr>
                <w:rFonts w:hint="eastAsia" w:cs="宋体"/>
                <w:color w:val="000000"/>
                <w:highlight w:val="none"/>
                <w:vertAlign w:val="subscript"/>
              </w:rPr>
              <w:t>2</w:t>
            </w:r>
            <w:r>
              <w:rPr>
                <w:rFonts w:hint="eastAsia" w:cs="宋体"/>
                <w:color w:val="000000"/>
                <w:highlight w:val="none"/>
              </w:rPr>
              <w:t>、NO</w:t>
            </w:r>
            <w:r>
              <w:rPr>
                <w:rFonts w:hint="eastAsia" w:cs="宋体"/>
                <w:color w:val="000000"/>
                <w:highlight w:val="none"/>
                <w:vertAlign w:val="subscript"/>
              </w:rPr>
              <w:t>2</w:t>
            </w:r>
            <w:r>
              <w:rPr>
                <w:rFonts w:hint="eastAsia" w:cs="宋体"/>
                <w:color w:val="000000"/>
                <w:highlight w:val="none"/>
              </w:rPr>
              <w:t>、PM</w:t>
            </w:r>
            <w:r>
              <w:rPr>
                <w:rFonts w:hint="eastAsia" w:cs="宋体"/>
                <w:color w:val="000000"/>
                <w:highlight w:val="none"/>
                <w:vertAlign w:val="subscript"/>
              </w:rPr>
              <w:t>2.5</w:t>
            </w:r>
            <w:r>
              <w:rPr>
                <w:rFonts w:hint="eastAsia" w:cs="宋体"/>
                <w:color w:val="000000"/>
                <w:highlight w:val="none"/>
              </w:rPr>
              <w:t>、PM</w:t>
            </w:r>
            <w:r>
              <w:rPr>
                <w:rFonts w:hint="eastAsia" w:cs="宋体"/>
                <w:color w:val="000000"/>
                <w:highlight w:val="none"/>
                <w:vertAlign w:val="subscript"/>
              </w:rPr>
              <w:t>10</w:t>
            </w:r>
            <w:r>
              <w:rPr>
                <w:rFonts w:hint="eastAsia" w:cs="宋体"/>
                <w:color w:val="000000"/>
                <w:highlight w:val="none"/>
              </w:rPr>
              <w:t>年均浓度分别为</w:t>
            </w:r>
            <w:r>
              <w:rPr>
                <w:rFonts w:hint="eastAsia" w:cs="宋体"/>
                <w:color w:val="000000"/>
                <w:highlight w:val="none"/>
                <w:lang w:val="en-US" w:eastAsia="zh-CN"/>
              </w:rPr>
              <w:t>6</w:t>
            </w:r>
            <w:r>
              <w:rPr>
                <w:rFonts w:hint="eastAsia" w:cs="宋体"/>
                <w:color w:val="000000"/>
                <w:highlight w:val="none"/>
              </w:rPr>
              <w:t>μg/m</w:t>
            </w:r>
            <w:r>
              <w:rPr>
                <w:rFonts w:hint="eastAsia" w:cs="宋体"/>
                <w:color w:val="000000"/>
                <w:highlight w:val="none"/>
                <w:vertAlign w:val="superscript"/>
              </w:rPr>
              <w:t>3</w:t>
            </w:r>
            <w:r>
              <w:rPr>
                <w:rFonts w:hint="eastAsia" w:cs="宋体"/>
                <w:color w:val="000000"/>
                <w:highlight w:val="none"/>
              </w:rPr>
              <w:t>、</w:t>
            </w:r>
            <w:r>
              <w:rPr>
                <w:rFonts w:hint="eastAsia" w:cs="宋体"/>
                <w:color w:val="000000"/>
                <w:highlight w:val="none"/>
                <w:lang w:val="en-US" w:eastAsia="zh-CN"/>
              </w:rPr>
              <w:t>18</w:t>
            </w:r>
            <w:r>
              <w:rPr>
                <w:rFonts w:hint="eastAsia" w:cs="宋体"/>
                <w:color w:val="000000"/>
                <w:highlight w:val="none"/>
              </w:rPr>
              <w:t>μg/m</w:t>
            </w:r>
            <w:r>
              <w:rPr>
                <w:rFonts w:hint="eastAsia" w:cs="宋体"/>
                <w:color w:val="000000"/>
                <w:highlight w:val="none"/>
                <w:vertAlign w:val="superscript"/>
              </w:rPr>
              <w:t>3</w:t>
            </w:r>
            <w:r>
              <w:rPr>
                <w:rFonts w:hint="eastAsia" w:cs="宋体"/>
                <w:color w:val="000000"/>
                <w:highlight w:val="none"/>
              </w:rPr>
              <w:t>、</w:t>
            </w:r>
            <w:r>
              <w:rPr>
                <w:rFonts w:hint="eastAsia" w:cs="宋体"/>
                <w:color w:val="000000"/>
                <w:highlight w:val="none"/>
                <w:lang w:val="en-US" w:eastAsia="zh-CN"/>
              </w:rPr>
              <w:t>37</w:t>
            </w:r>
            <w:r>
              <w:rPr>
                <w:rFonts w:hint="eastAsia" w:cs="宋体"/>
                <w:color w:val="000000"/>
                <w:highlight w:val="none"/>
              </w:rPr>
              <w:t>μg/m</w:t>
            </w:r>
            <w:r>
              <w:rPr>
                <w:rFonts w:hint="eastAsia" w:cs="宋体"/>
                <w:color w:val="000000"/>
                <w:highlight w:val="none"/>
                <w:vertAlign w:val="superscript"/>
              </w:rPr>
              <w:t>3</w:t>
            </w:r>
            <w:r>
              <w:rPr>
                <w:rFonts w:hint="eastAsia" w:cs="宋体"/>
                <w:color w:val="000000"/>
                <w:highlight w:val="none"/>
              </w:rPr>
              <w:t>、</w:t>
            </w:r>
            <w:r>
              <w:rPr>
                <w:rFonts w:hint="eastAsia" w:cs="宋体"/>
                <w:color w:val="000000"/>
                <w:highlight w:val="none"/>
                <w:lang w:val="en-US" w:eastAsia="zh-CN"/>
              </w:rPr>
              <w:t>102</w:t>
            </w:r>
            <w:r>
              <w:rPr>
                <w:rFonts w:hint="eastAsia" w:cs="宋体"/>
                <w:color w:val="000000"/>
                <w:highlight w:val="none"/>
              </w:rPr>
              <w:t>μg/m</w:t>
            </w:r>
            <w:r>
              <w:rPr>
                <w:rFonts w:hint="eastAsia" w:cs="宋体"/>
                <w:color w:val="000000"/>
                <w:highlight w:val="none"/>
                <w:vertAlign w:val="superscript"/>
              </w:rPr>
              <w:t>3</w:t>
            </w:r>
            <w:r>
              <w:rPr>
                <w:rFonts w:hint="eastAsia" w:cs="宋体"/>
                <w:color w:val="000000"/>
                <w:highlight w:val="none"/>
              </w:rPr>
              <w:t>；CO日平均第95百分位数浓度为</w:t>
            </w:r>
            <w:r>
              <w:rPr>
                <w:rFonts w:hint="eastAsia" w:cs="宋体"/>
                <w:color w:val="000000"/>
                <w:highlight w:val="none"/>
                <w:lang w:val="en-US" w:eastAsia="zh-CN"/>
              </w:rPr>
              <w:t>1</w:t>
            </w:r>
            <w:r>
              <w:rPr>
                <w:rFonts w:hint="eastAsia" w:cs="宋体"/>
                <w:color w:val="000000"/>
                <w:highlight w:val="none"/>
              </w:rPr>
              <w:t>mg/m</w:t>
            </w:r>
            <w:r>
              <w:rPr>
                <w:rFonts w:hint="eastAsia" w:cs="宋体"/>
                <w:color w:val="000000"/>
                <w:highlight w:val="none"/>
                <w:vertAlign w:val="superscript"/>
              </w:rPr>
              <w:t>3</w:t>
            </w:r>
            <w:r>
              <w:rPr>
                <w:rFonts w:hint="eastAsia" w:cs="宋体"/>
                <w:color w:val="000000"/>
                <w:highlight w:val="none"/>
              </w:rPr>
              <w:t>，O</w:t>
            </w:r>
            <w:r>
              <w:rPr>
                <w:rFonts w:hint="eastAsia" w:cs="宋体"/>
                <w:color w:val="000000"/>
                <w:highlight w:val="none"/>
                <w:vertAlign w:val="subscript"/>
              </w:rPr>
              <w:t>3</w:t>
            </w:r>
            <w:r>
              <w:rPr>
                <w:rFonts w:hint="eastAsia" w:cs="宋体"/>
                <w:color w:val="000000"/>
                <w:highlight w:val="none"/>
              </w:rPr>
              <w:t>日最大8小时平均第90百分位数为</w:t>
            </w:r>
            <w:r>
              <w:rPr>
                <w:rFonts w:hint="eastAsia" w:cs="宋体"/>
                <w:color w:val="000000"/>
                <w:highlight w:val="none"/>
                <w:lang w:val="en-US" w:eastAsia="zh-CN"/>
              </w:rPr>
              <w:t>130</w:t>
            </w:r>
            <w:r>
              <w:rPr>
                <w:rFonts w:hint="eastAsia" w:cs="宋体"/>
                <w:color w:val="000000"/>
                <w:highlight w:val="none"/>
              </w:rPr>
              <w:t>μg/m</w:t>
            </w:r>
            <w:r>
              <w:rPr>
                <w:rFonts w:hint="eastAsia" w:cs="宋体"/>
                <w:color w:val="000000"/>
                <w:highlight w:val="none"/>
                <w:vertAlign w:val="superscript"/>
              </w:rPr>
              <w:t>3</w:t>
            </w:r>
            <w:r>
              <w:rPr>
                <w:rFonts w:hint="eastAsia" w:cs="宋体"/>
                <w:color w:val="000000"/>
                <w:highlight w:val="none"/>
              </w:rPr>
              <w:t>，PM</w:t>
            </w:r>
            <w:r>
              <w:rPr>
                <w:rFonts w:hint="eastAsia" w:cs="宋体"/>
                <w:color w:val="000000"/>
                <w:highlight w:val="none"/>
                <w:vertAlign w:val="subscript"/>
              </w:rPr>
              <w:t>2.5</w:t>
            </w:r>
            <w:r>
              <w:rPr>
                <w:rFonts w:hint="eastAsia" w:cs="宋体"/>
                <w:color w:val="000000"/>
                <w:highlight w:val="none"/>
              </w:rPr>
              <w:t>、PM</w:t>
            </w:r>
            <w:r>
              <w:rPr>
                <w:rFonts w:hint="eastAsia" w:cs="宋体"/>
                <w:color w:val="000000"/>
                <w:highlight w:val="none"/>
                <w:vertAlign w:val="subscript"/>
              </w:rPr>
              <w:t>10</w:t>
            </w:r>
            <w:r>
              <w:rPr>
                <w:rFonts w:hint="eastAsia" w:cs="宋体"/>
                <w:color w:val="000000"/>
                <w:highlight w:val="none"/>
              </w:rPr>
              <w:t>年均浓度</w:t>
            </w:r>
            <w:r>
              <w:rPr>
                <w:rFonts w:hint="eastAsia" w:cs="宋体"/>
                <w:color w:val="000000"/>
                <w:highlight w:val="none"/>
                <w:lang w:val="en-US" w:eastAsia="zh-CN"/>
              </w:rPr>
              <w:t>超过</w:t>
            </w:r>
            <w:r>
              <w:rPr>
                <w:rFonts w:hint="eastAsia" w:cs="宋体"/>
                <w:color w:val="000000"/>
                <w:highlight w:val="none"/>
              </w:rPr>
              <w:t>《环境空气质量标准》(GB3095-2012)二级标准</w:t>
            </w:r>
            <w:r>
              <w:rPr>
                <w:rFonts w:hint="eastAsia"/>
                <w:highlight w:val="none"/>
                <w:lang w:val="en-US" w:eastAsia="zh-CN"/>
              </w:rPr>
              <w:t>及其修改单</w:t>
            </w:r>
            <w:r>
              <w:rPr>
                <w:rFonts w:hint="eastAsia" w:cs="宋体"/>
                <w:color w:val="000000"/>
                <w:highlight w:val="none"/>
              </w:rPr>
              <w:t>，</w:t>
            </w:r>
            <w:r>
              <w:rPr>
                <w:rFonts w:hint="eastAsia" w:cs="宋体"/>
                <w:kern w:val="0"/>
              </w:rPr>
              <w:t>原因与当地气候干燥、风沙较大、易产生扬尘有密切关系</w:t>
            </w:r>
            <w:r>
              <w:rPr>
                <w:rFonts w:hint="eastAsia" w:cs="宋体"/>
                <w:kern w:val="0"/>
                <w:lang w:eastAsia="zh-CN"/>
              </w:rPr>
              <w:t>，</w:t>
            </w:r>
            <w:r>
              <w:rPr>
                <w:rFonts w:hint="eastAsia" w:cs="宋体"/>
                <w:kern w:val="0"/>
                <w:lang w:val="en-US" w:eastAsia="zh-CN"/>
              </w:rPr>
              <w:t>并且当地地处盆地地形，不利于污染扩散</w:t>
            </w:r>
            <w:r>
              <w:rPr>
                <w:rFonts w:hint="eastAsia" w:cs="宋体"/>
                <w:kern w:val="0"/>
              </w:rPr>
              <w:t>。</w:t>
            </w:r>
            <w:r>
              <w:rPr>
                <w:rFonts w:hint="eastAsia" w:cs="宋体"/>
                <w:kern w:val="0"/>
                <w:lang w:val="en-US" w:eastAsia="zh-CN"/>
              </w:rPr>
              <w:t>经判定</w:t>
            </w:r>
            <w:r>
              <w:rPr>
                <w:rFonts w:hint="eastAsia" w:cs="宋体"/>
                <w:color w:val="000000"/>
                <w:highlight w:val="none"/>
              </w:rPr>
              <w:t>属于环境空气质量</w:t>
            </w:r>
            <w:r>
              <w:rPr>
                <w:rFonts w:hint="eastAsia" w:cs="宋体"/>
                <w:color w:val="000000"/>
                <w:highlight w:val="none"/>
                <w:lang w:val="en-US" w:eastAsia="zh-CN"/>
              </w:rPr>
              <w:t>不</w:t>
            </w:r>
            <w:r>
              <w:rPr>
                <w:rFonts w:hint="eastAsia" w:cs="宋体"/>
                <w:color w:val="000000"/>
                <w:highlight w:val="none"/>
              </w:rPr>
              <w:t>达标区</w:t>
            </w:r>
            <w:r>
              <w:rPr>
                <w:rFonts w:hint="eastAsia" w:cs="宋体"/>
                <w:color w:val="000000"/>
                <w:highlight w:val="none"/>
                <w:lang w:eastAsia="zh-CN"/>
              </w:rPr>
              <w:t>。</w:t>
            </w:r>
          </w:p>
          <w:p>
            <w:pPr>
              <w:rPr>
                <w:rFonts w:cs="宋体"/>
                <w:b/>
                <w:bCs/>
                <w:color w:val="000000"/>
                <w:highlight w:val="none"/>
              </w:rPr>
            </w:pPr>
            <w:r>
              <w:rPr>
                <w:rFonts w:hint="eastAsia" w:cs="宋体"/>
                <w:b/>
                <w:bCs/>
                <w:color w:val="000000"/>
                <w:highlight w:val="none"/>
              </w:rPr>
              <w:t>5 地下水环境质量现状调查及评价</w:t>
            </w:r>
          </w:p>
          <w:p>
            <w:pPr>
              <w:pStyle w:val="40"/>
              <w:ind w:firstLine="480"/>
              <w:rPr>
                <w:rFonts w:cs="宋体"/>
                <w:color w:val="000000"/>
                <w:szCs w:val="24"/>
                <w:highlight w:val="none"/>
              </w:rPr>
            </w:pPr>
            <w:r>
              <w:rPr>
                <w:rFonts w:hint="eastAsia" w:cs="宋体"/>
                <w:color w:val="000000"/>
                <w:szCs w:val="24"/>
                <w:highlight w:val="none"/>
              </w:rPr>
              <w:t>根据《环境影响评价技术导则 地下水环境》(HJ610-2016)，属于“E电力，34其他能源发电中</w:t>
            </w:r>
            <w:r>
              <w:rPr>
                <w:rFonts w:hint="eastAsia" w:cs="宋体"/>
                <w:color w:val="000000"/>
                <w:szCs w:val="24"/>
                <w:highlight w:val="none"/>
                <w:lang w:val="en-US"/>
              </w:rPr>
              <w:t>其他风力</w:t>
            </w:r>
            <w:r>
              <w:rPr>
                <w:rFonts w:hint="eastAsia" w:cs="宋体"/>
                <w:color w:val="000000"/>
                <w:szCs w:val="24"/>
                <w:highlight w:val="none"/>
              </w:rPr>
              <w:t>发电”，本项目地下水环境影响评价项目类别为</w:t>
            </w:r>
            <w:r>
              <w:rPr>
                <w:rFonts w:hint="eastAsia" w:cs="宋体"/>
                <w:color w:val="000000"/>
                <w:szCs w:val="24"/>
                <w:highlight w:val="none"/>
              </w:rPr>
              <w:fldChar w:fldCharType="begin"/>
            </w:r>
            <w:r>
              <w:rPr>
                <w:rFonts w:hint="eastAsia" w:cs="宋体"/>
                <w:color w:val="000000"/>
                <w:szCs w:val="24"/>
                <w:highlight w:val="none"/>
              </w:rPr>
              <w:instrText xml:space="preserve"> = 4 \* ROMAN \* MERGEFORMAT </w:instrText>
            </w:r>
            <w:r>
              <w:rPr>
                <w:rFonts w:hint="eastAsia" w:cs="宋体"/>
                <w:color w:val="000000"/>
                <w:szCs w:val="24"/>
                <w:highlight w:val="none"/>
              </w:rPr>
              <w:fldChar w:fldCharType="separate"/>
            </w:r>
            <w:r>
              <w:rPr>
                <w:rFonts w:hint="eastAsia" w:cs="宋体"/>
                <w:color w:val="000000"/>
                <w:szCs w:val="24"/>
                <w:highlight w:val="none"/>
              </w:rPr>
              <w:t>IV</w:t>
            </w:r>
            <w:r>
              <w:rPr>
                <w:rFonts w:hint="eastAsia" w:cs="宋体"/>
                <w:color w:val="000000"/>
                <w:szCs w:val="24"/>
                <w:highlight w:val="none"/>
              </w:rPr>
              <w:fldChar w:fldCharType="end"/>
            </w:r>
            <w:r>
              <w:rPr>
                <w:rFonts w:hint="eastAsia" w:cs="宋体"/>
                <w:color w:val="000000"/>
                <w:szCs w:val="24"/>
                <w:highlight w:val="none"/>
              </w:rPr>
              <w:t>类，无需进行地下水评价。</w:t>
            </w:r>
          </w:p>
          <w:p>
            <w:pPr>
              <w:rPr>
                <w:rFonts w:cs="宋体"/>
                <w:b/>
                <w:bCs/>
                <w:color w:val="000000"/>
                <w:highlight w:val="none"/>
              </w:rPr>
            </w:pPr>
            <w:r>
              <w:rPr>
                <w:rFonts w:hint="eastAsia" w:cs="宋体"/>
                <w:b/>
                <w:bCs/>
                <w:color w:val="000000"/>
                <w:highlight w:val="none"/>
              </w:rPr>
              <w:t>6 地表水环境现状</w:t>
            </w:r>
          </w:p>
          <w:p>
            <w:pPr>
              <w:keepNext w:val="0"/>
              <w:keepLines w:val="0"/>
              <w:pageBreakBefore w:val="0"/>
              <w:widowControl w:val="0"/>
              <w:kinsoku/>
              <w:wordWrap/>
              <w:overflowPunct/>
              <w:topLinePunct w:val="0"/>
              <w:autoSpaceDE/>
              <w:autoSpaceDN/>
              <w:bidi w:val="0"/>
              <w:adjustRightInd/>
              <w:snapToGrid/>
              <w:ind w:firstLine="480" w:firstLineChars="200"/>
              <w:textAlignment w:val="baseline"/>
              <w:rPr>
                <w:rFonts w:hint="default" w:eastAsia="宋体" w:cs="宋体"/>
                <w:color w:val="000000"/>
                <w:kern w:val="0"/>
                <w:highlight w:val="none"/>
                <w:lang w:val="en-US" w:eastAsia="zh-CN"/>
              </w:rPr>
            </w:pPr>
            <w:r>
              <w:rPr>
                <w:rFonts w:hint="eastAsia" w:cs="宋体"/>
                <w:color w:val="000000"/>
                <w:kern w:val="0"/>
                <w:highlight w:val="none"/>
              </w:rPr>
              <w:t>区域不涉及天然地表水体，</w:t>
            </w:r>
            <w:r>
              <w:rPr>
                <w:rFonts w:hint="eastAsia" w:cs="宋体"/>
                <w:color w:val="000000"/>
                <w:kern w:val="0"/>
                <w:highlight w:val="none"/>
                <w:lang w:val="en-US" w:eastAsia="zh-CN"/>
              </w:rPr>
              <w:t>距项目最近的天然地表水为距风电场东侧128km的巴里坤湖。</w:t>
            </w:r>
            <w:r>
              <w:rPr>
                <w:rFonts w:hint="eastAsia" w:cs="宋体"/>
                <w:color w:val="000000"/>
                <w:kern w:val="0"/>
                <w:highlight w:val="none"/>
              </w:rPr>
              <w:t>项目的施工</w:t>
            </w:r>
            <w:r>
              <w:rPr>
                <w:rFonts w:hint="eastAsia" w:cs="宋体"/>
                <w:color w:val="000000"/>
                <w:kern w:val="0"/>
                <w:highlight w:val="none"/>
                <w:lang w:val="en-US" w:eastAsia="zh-CN"/>
              </w:rPr>
              <w:t>期</w:t>
            </w:r>
            <w:r>
              <w:rPr>
                <w:rFonts w:hint="eastAsia" w:cs="宋体"/>
                <w:color w:val="000000"/>
                <w:kern w:val="0"/>
                <w:highlight w:val="none"/>
              </w:rPr>
              <w:t>及运营</w:t>
            </w:r>
            <w:r>
              <w:rPr>
                <w:rFonts w:hint="eastAsia" w:cs="宋体"/>
                <w:color w:val="000000"/>
                <w:kern w:val="0"/>
                <w:highlight w:val="none"/>
                <w:lang w:val="en-US" w:eastAsia="zh-CN"/>
              </w:rPr>
              <w:t>不涉及废污水排放，因此</w:t>
            </w:r>
            <w:r>
              <w:rPr>
                <w:rFonts w:hint="eastAsia" w:cs="宋体"/>
                <w:color w:val="000000"/>
                <w:kern w:val="0"/>
                <w:highlight w:val="none"/>
              </w:rPr>
              <w:t>对地表水体无影响。</w:t>
            </w:r>
          </w:p>
          <w:p>
            <w:pPr>
              <w:textAlignment w:val="baseline"/>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lang w:val="en-US" w:eastAsia="zh-CN"/>
              </w:rPr>
              <w:t>7</w:t>
            </w:r>
            <w:r>
              <w:rPr>
                <w:rFonts w:hint="eastAsia" w:ascii="宋体" w:hAnsi="宋体" w:eastAsia="宋体" w:cs="宋体"/>
                <w:b/>
                <w:bCs/>
                <w:color w:val="000000"/>
                <w:kern w:val="0"/>
                <w:highlight w:val="none"/>
              </w:rPr>
              <w:t xml:space="preserve"> 声环境现状</w:t>
            </w:r>
          </w:p>
          <w:p>
            <w:pPr>
              <w:pStyle w:val="8"/>
              <w:keepNext w:val="0"/>
              <w:keepLines w:val="0"/>
              <w:pageBreakBefore w:val="0"/>
              <w:widowControl w:val="0"/>
              <w:kinsoku/>
              <w:wordWrap/>
              <w:overflowPunct/>
              <w:topLinePunct w:val="0"/>
              <w:autoSpaceDE/>
              <w:autoSpaceDN/>
              <w:bidi w:val="0"/>
              <w:adjustRightInd/>
              <w:snapToGrid/>
              <w:ind w:firstLine="480" w:firstLineChars="200"/>
              <w:textAlignment w:val="auto"/>
              <w:rPr>
                <w:highlight w:val="none"/>
              </w:rPr>
            </w:pPr>
            <w:r>
              <w:rPr>
                <w:rFonts w:ascii="宋体" w:hAnsi="宋体" w:eastAsia="宋体" w:cs="宋体"/>
                <w:sz w:val="24"/>
                <w:szCs w:val="24"/>
                <w:highlight w:val="none"/>
              </w:rPr>
              <w:t>根据《建设项目环境影响报告表编制技术指南(生态影响类)》，项目固定声源环境质量现状监测参照《建设项目环境影响报告表编制技术指南(污染影响类)》，风电场</w:t>
            </w:r>
            <w:r>
              <w:rPr>
                <w:rFonts w:hint="eastAsia" w:ascii="宋体" w:hAnsi="宋体" w:eastAsia="宋体" w:cs="宋体"/>
                <w:sz w:val="24"/>
                <w:szCs w:val="24"/>
                <w:highlight w:val="none"/>
                <w:lang w:val="en-US" w:eastAsia="zh-CN"/>
              </w:rPr>
              <w:t>场</w:t>
            </w:r>
            <w:r>
              <w:rPr>
                <w:rFonts w:ascii="宋体" w:hAnsi="宋体" w:eastAsia="宋体" w:cs="宋体"/>
                <w:sz w:val="24"/>
                <w:szCs w:val="24"/>
                <w:highlight w:val="none"/>
              </w:rPr>
              <w:t>界外50m范围内无声环境</w:t>
            </w:r>
            <w:r>
              <w:rPr>
                <w:rFonts w:hint="eastAsia" w:ascii="宋体" w:hAnsi="宋体" w:eastAsia="宋体" w:cs="宋体"/>
                <w:sz w:val="24"/>
                <w:szCs w:val="24"/>
                <w:highlight w:val="none"/>
                <w:lang w:val="en-US" w:eastAsia="zh-CN"/>
              </w:rPr>
              <w:t>保护目标</w:t>
            </w:r>
            <w:r>
              <w:rPr>
                <w:rFonts w:ascii="宋体" w:hAnsi="宋体" w:eastAsia="宋体" w:cs="宋体"/>
                <w:sz w:val="24"/>
                <w:szCs w:val="24"/>
                <w:highlight w:val="none"/>
              </w:rPr>
              <w:t>，且周围较为空旷，无噪声源分布，基本处于背景状态，因此本项目不进行声环境现状监测评价。</w:t>
            </w:r>
          </w:p>
          <w:p>
            <w:pPr>
              <w:topLinePunct/>
              <w:rPr>
                <w:rFonts w:cs="宋体"/>
                <w:b/>
                <w:color w:val="000000"/>
                <w:highlight w:val="none"/>
              </w:rPr>
            </w:pPr>
            <w:r>
              <w:rPr>
                <w:rFonts w:hint="eastAsia" w:cs="宋体"/>
                <w:b/>
                <w:bCs/>
                <w:color w:val="000000"/>
                <w:kern w:val="0"/>
                <w:highlight w:val="none"/>
              </w:rPr>
              <w:t>8</w:t>
            </w:r>
            <w:r>
              <w:rPr>
                <w:rFonts w:hint="eastAsia" w:cs="宋体"/>
                <w:b/>
                <w:color w:val="000000"/>
                <w:highlight w:val="none"/>
              </w:rPr>
              <w:t>土壤环境现状调查及分析</w:t>
            </w:r>
          </w:p>
          <w:p>
            <w:pPr>
              <w:topLinePunct/>
              <w:ind w:firstLine="480" w:firstLineChars="200"/>
              <w:rPr>
                <w:rFonts w:cs="宋体"/>
                <w:color w:val="000000"/>
                <w:kern w:val="0"/>
                <w:szCs w:val="21"/>
                <w:highlight w:val="none"/>
              </w:rPr>
            </w:pPr>
            <w:r>
              <w:rPr>
                <w:rFonts w:hint="eastAsia" w:cs="宋体"/>
                <w:color w:val="000000"/>
                <w:highlight w:val="none"/>
              </w:rPr>
              <w:t>根据《环境影响评价技术导则 土壤环境(试行)》(HJ964-2018)，结合《建设项目环境影响评价分类管理名录》(2021年版)，</w:t>
            </w:r>
            <w:r>
              <w:rPr>
                <w:rFonts w:hint="eastAsia"/>
                <w:color w:val="000000"/>
                <w:highlight w:val="none"/>
              </w:rPr>
              <w:t>本项目</w:t>
            </w:r>
            <w:r>
              <w:rPr>
                <w:rFonts w:hint="eastAsia" w:cs="宋体"/>
                <w:color w:val="000000"/>
                <w:highlight w:val="none"/>
              </w:rPr>
              <w:t>属于第</w:t>
            </w:r>
            <w:r>
              <w:rPr>
                <w:rFonts w:hint="eastAsia" w:cs="宋体"/>
                <w:color w:val="000000"/>
                <w:highlight w:val="none"/>
                <w:lang w:val="en-US" w:eastAsia="zh-CN"/>
              </w:rPr>
              <w:t>四十一</w:t>
            </w:r>
            <w:r>
              <w:rPr>
                <w:rFonts w:hint="eastAsia" w:ascii="宋体" w:hAnsi="宋体" w:eastAsia="宋体" w:cs="宋体"/>
                <w:color w:val="000000"/>
                <w:highlight w:val="none"/>
              </w:rPr>
              <w:t>“电力热力燃气及水生产和供应业中其他”，土壤环境影响评价项目类别为</w:t>
            </w:r>
            <w:r>
              <w:rPr>
                <w:rFonts w:hint="eastAsia" w:ascii="宋体" w:hAnsi="宋体" w:eastAsia="宋体" w:cs="宋体"/>
                <w:color w:val="000000"/>
                <w:highlight w:val="none"/>
              </w:rPr>
              <w:fldChar w:fldCharType="begin"/>
            </w:r>
            <w:r>
              <w:rPr>
                <w:rFonts w:hint="eastAsia" w:ascii="宋体" w:hAnsi="宋体" w:eastAsia="宋体" w:cs="宋体"/>
                <w:color w:val="000000"/>
                <w:highlight w:val="none"/>
              </w:rPr>
              <w:instrText xml:space="preserve"> = 4 \* ROMAN \* MERGEFORMAT </w:instrText>
            </w:r>
            <w:r>
              <w:rPr>
                <w:rFonts w:hint="eastAsia" w:ascii="宋体" w:hAnsi="宋体" w:eastAsia="宋体" w:cs="宋体"/>
                <w:color w:val="000000"/>
                <w:highlight w:val="none"/>
              </w:rPr>
              <w:fldChar w:fldCharType="separate"/>
            </w:r>
            <w:r>
              <w:rPr>
                <w:rFonts w:hint="eastAsia" w:ascii="宋体" w:hAnsi="宋体" w:eastAsia="宋体" w:cs="宋体"/>
                <w:color w:val="000000"/>
                <w:highlight w:val="none"/>
              </w:rPr>
              <w:t>IV</w:t>
            </w:r>
            <w:r>
              <w:rPr>
                <w:rFonts w:hint="eastAsia" w:ascii="宋体" w:hAnsi="宋体" w:eastAsia="宋体" w:cs="宋体"/>
                <w:color w:val="000000"/>
                <w:highlight w:val="none"/>
              </w:rPr>
              <w:fldChar w:fldCharType="end"/>
            </w:r>
            <w:r>
              <w:rPr>
                <w:rFonts w:hint="eastAsia" w:ascii="宋体" w:hAnsi="宋体" w:eastAsia="宋体" w:cs="宋体"/>
                <w:color w:val="000000"/>
                <w:highlight w:val="none"/>
              </w:rPr>
              <w:t>类，项目不开展土壤环境影响评价，因此，本次评价不开展土壤环境现状监测。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shd w:val="clear" w:color="auto" w:fill="auto"/>
            <w:noWrap/>
            <w:vAlign w:val="center"/>
          </w:tcPr>
          <w:p>
            <w:pPr>
              <w:adjustRightInd w:val="0"/>
              <w:snapToGrid w:val="0"/>
              <w:jc w:val="center"/>
              <w:rPr>
                <w:rFonts w:cs="宋体"/>
                <w:color w:val="000000"/>
                <w:kern w:val="0"/>
                <w:highlight w:val="none"/>
              </w:rPr>
            </w:pPr>
            <w:r>
              <w:rPr>
                <w:rFonts w:hint="eastAsia" w:cs="宋体"/>
                <w:bCs/>
                <w:color w:val="000000"/>
                <w:highlight w:val="none"/>
              </w:rPr>
              <w:t>与项目有关的原有环境污染和生态破坏问题</w:t>
            </w:r>
          </w:p>
        </w:tc>
        <w:tc>
          <w:tcPr>
            <w:tcW w:w="7686" w:type="dxa"/>
            <w:shd w:val="clear" w:color="auto" w:fill="auto"/>
            <w:noWrap/>
            <w:vAlign w:val="center"/>
          </w:tcPr>
          <w:p>
            <w:pPr>
              <w:adjustRightInd w:val="0"/>
              <w:snapToGrid w:val="0"/>
              <w:ind w:firstLine="480" w:firstLineChars="200"/>
              <w:rPr>
                <w:rFonts w:hint="default" w:eastAsia="宋体"/>
                <w:highlight w:val="none"/>
                <w:lang w:val="en-US" w:eastAsia="zh-CN"/>
              </w:rPr>
            </w:pPr>
            <w:r>
              <w:rPr>
                <w:rFonts w:hint="eastAsia"/>
                <w:highlight w:val="none"/>
                <w:lang w:val="en-US" w:eastAsia="zh-CN"/>
              </w:rPr>
              <w:t>本项目危废暂存间、生产生活区依托</w:t>
            </w:r>
            <w:r>
              <w:rPr>
                <w:rFonts w:ascii="宋体" w:hAnsi="宋体" w:eastAsia="宋体" w:cs="宋体"/>
                <w:sz w:val="24"/>
                <w:szCs w:val="24"/>
              </w:rPr>
              <w:t>华电鄯善</w:t>
            </w:r>
            <w:r>
              <w:rPr>
                <w:rFonts w:hint="eastAsia" w:ascii="宋体" w:hAnsi="宋体" w:eastAsia="宋体" w:cs="宋体"/>
                <w:sz w:val="24"/>
                <w:szCs w:val="24"/>
                <w:lang w:val="en-US" w:eastAsia="zh-CN"/>
              </w:rPr>
              <w:t>220千伏升压汇集站，升压汇集站未建设，与本项目同步进行环境影响评价，同时开工建设，并同时投入使用。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shd w:val="clear" w:color="auto" w:fill="auto"/>
            <w:noWrap/>
            <w:vAlign w:val="center"/>
          </w:tcPr>
          <w:p>
            <w:pPr>
              <w:adjustRightInd w:val="0"/>
              <w:snapToGrid w:val="0"/>
              <w:jc w:val="center"/>
              <w:rPr>
                <w:rFonts w:cs="宋体"/>
                <w:color w:val="000000"/>
                <w:kern w:val="0"/>
                <w:szCs w:val="21"/>
                <w:highlight w:val="none"/>
              </w:rPr>
            </w:pPr>
            <w:r>
              <w:rPr>
                <w:rFonts w:hint="eastAsia" w:cs="宋体"/>
                <w:color w:val="000000"/>
                <w:kern w:val="0"/>
                <w:highlight w:val="none"/>
              </w:rPr>
              <w:t>生态环境保护目标</w:t>
            </w:r>
          </w:p>
        </w:tc>
        <w:tc>
          <w:tcPr>
            <w:tcW w:w="7686" w:type="dxa"/>
            <w:shd w:val="clear" w:color="auto" w:fill="auto"/>
            <w:noWrap/>
            <w:vAlign w:val="center"/>
          </w:tcPr>
          <w:p>
            <w:pPr>
              <w:rPr>
                <w:rFonts w:cs="宋体"/>
                <w:b/>
                <w:bCs/>
                <w:color w:val="000000"/>
                <w:highlight w:val="none"/>
              </w:rPr>
            </w:pPr>
            <w:r>
              <w:rPr>
                <w:rFonts w:hint="eastAsia" w:cs="宋体"/>
                <w:b/>
                <w:bCs/>
                <w:color w:val="000000"/>
                <w:highlight w:val="none"/>
              </w:rPr>
              <w:t>1 大气环境</w:t>
            </w:r>
          </w:p>
          <w:p>
            <w:pPr>
              <w:ind w:firstLine="480" w:firstLineChars="200"/>
              <w:rPr>
                <w:rFonts w:cs="宋体"/>
                <w:color w:val="000000"/>
                <w:highlight w:val="none"/>
              </w:rPr>
            </w:pPr>
            <w:r>
              <w:rPr>
                <w:rFonts w:hint="eastAsia" w:cs="宋体"/>
                <w:color w:val="000000"/>
                <w:highlight w:val="none"/>
              </w:rPr>
              <w:t>本项目</w:t>
            </w:r>
            <w:r>
              <w:rPr>
                <w:rFonts w:hint="eastAsia" w:cs="宋体"/>
                <w:color w:val="000000"/>
                <w:kern w:val="0"/>
                <w:highlight w:val="none"/>
              </w:rPr>
              <w:t>场界</w:t>
            </w:r>
            <w:r>
              <w:rPr>
                <w:rFonts w:hint="eastAsia" w:cs="宋体"/>
                <w:color w:val="000000"/>
                <w:highlight w:val="none"/>
              </w:rPr>
              <w:t>外500m范围内无自然保护区、风景名胜区、居住区、文化区和农村地区中人群较集中的区域等大气环境保护目标。</w:t>
            </w:r>
          </w:p>
          <w:p>
            <w:pPr>
              <w:ind w:firstLine="480" w:firstLineChars="200"/>
              <w:rPr>
                <w:rFonts w:cs="宋体"/>
                <w:color w:val="000000"/>
                <w:highlight w:val="none"/>
              </w:rPr>
            </w:pPr>
          </w:p>
          <w:p>
            <w:pPr>
              <w:rPr>
                <w:rFonts w:cs="宋体"/>
                <w:b/>
                <w:bCs/>
                <w:color w:val="000000"/>
                <w:highlight w:val="none"/>
              </w:rPr>
            </w:pPr>
            <w:r>
              <w:rPr>
                <w:rFonts w:hint="eastAsia" w:cs="宋体"/>
                <w:b/>
                <w:bCs/>
                <w:color w:val="000000"/>
                <w:highlight w:val="none"/>
              </w:rPr>
              <w:t>2 水环境</w:t>
            </w:r>
          </w:p>
          <w:p>
            <w:pPr>
              <w:ind w:firstLine="480" w:firstLineChars="200"/>
              <w:rPr>
                <w:rFonts w:cs="宋体"/>
                <w:color w:val="000000"/>
                <w:kern w:val="0"/>
                <w:highlight w:val="none"/>
              </w:rPr>
            </w:pPr>
            <w:r>
              <w:rPr>
                <w:rFonts w:hint="eastAsia" w:cs="宋体"/>
                <w:color w:val="000000"/>
                <w:kern w:val="0"/>
                <w:highlight w:val="none"/>
              </w:rPr>
              <w:t>本项目场界外2km范围内无地表水体，500m范围内无地下水集中式饮用水水源和热水、矿泉水、温泉等特殊地下水资源。</w:t>
            </w:r>
          </w:p>
          <w:p>
            <w:pPr>
              <w:rPr>
                <w:highlight w:val="none"/>
              </w:rPr>
            </w:pPr>
          </w:p>
          <w:p>
            <w:pPr>
              <w:rPr>
                <w:rFonts w:cs="宋体"/>
                <w:b/>
                <w:bCs/>
                <w:color w:val="000000"/>
                <w:highlight w:val="none"/>
              </w:rPr>
            </w:pPr>
            <w:r>
              <w:rPr>
                <w:rFonts w:hint="eastAsia" w:cs="宋体"/>
                <w:b/>
                <w:bCs/>
                <w:color w:val="000000"/>
                <w:highlight w:val="none"/>
              </w:rPr>
              <w:t>3 声环境</w:t>
            </w:r>
          </w:p>
          <w:p>
            <w:pPr>
              <w:ind w:firstLine="480" w:firstLineChars="200"/>
              <w:rPr>
                <w:rFonts w:cs="宋体"/>
                <w:bCs/>
                <w:color w:val="000000"/>
                <w:highlight w:val="none"/>
              </w:rPr>
            </w:pPr>
            <w:r>
              <w:rPr>
                <w:rFonts w:hint="eastAsia"/>
                <w:color w:val="000000"/>
                <w:highlight w:val="none"/>
              </w:rPr>
              <w:t>根据《环境影响评价技术导则声环境》(</w:t>
            </w:r>
            <w:r>
              <w:rPr>
                <w:color w:val="000000"/>
                <w:highlight w:val="none"/>
              </w:rPr>
              <w:t>HJ2.4-2021</w:t>
            </w:r>
            <w:r>
              <w:rPr>
                <w:rFonts w:hint="eastAsia"/>
                <w:color w:val="000000"/>
                <w:highlight w:val="none"/>
              </w:rPr>
              <w:t>)，声环境保护目标指依据法律、法规、标准政策等确定的需要保持安静的建筑物及建筑物集中区。</w:t>
            </w:r>
            <w:r>
              <w:rPr>
                <w:rFonts w:hint="eastAsia"/>
                <w:bCs/>
                <w:color w:val="000000"/>
                <w:highlight w:val="none"/>
              </w:rPr>
              <w:t>本项目场界外</w:t>
            </w:r>
            <w:r>
              <w:rPr>
                <w:bCs/>
                <w:color w:val="000000"/>
                <w:highlight w:val="none"/>
              </w:rPr>
              <w:t>50m</w:t>
            </w:r>
            <w:r>
              <w:rPr>
                <w:rFonts w:hint="eastAsia"/>
                <w:bCs/>
                <w:color w:val="000000"/>
                <w:highlight w:val="none"/>
              </w:rPr>
              <w:t>范围内无声环境保护目标</w:t>
            </w:r>
            <w:r>
              <w:rPr>
                <w:rFonts w:hint="eastAsia" w:cs="宋体"/>
                <w:bCs/>
                <w:color w:val="000000"/>
                <w:highlight w:val="none"/>
              </w:rPr>
              <w:t>。</w:t>
            </w:r>
          </w:p>
          <w:p>
            <w:pPr>
              <w:ind w:firstLine="480" w:firstLineChars="200"/>
              <w:rPr>
                <w:rFonts w:cs="宋体"/>
                <w:bCs/>
                <w:color w:val="000000"/>
                <w:highlight w:val="none"/>
              </w:rPr>
            </w:pPr>
          </w:p>
          <w:p>
            <w:pPr>
              <w:rPr>
                <w:rFonts w:cs="宋体"/>
                <w:b/>
                <w:color w:val="000000"/>
                <w:kern w:val="0"/>
                <w:highlight w:val="none"/>
              </w:rPr>
            </w:pPr>
            <w:r>
              <w:rPr>
                <w:rFonts w:hint="eastAsia" w:cs="宋体"/>
                <w:b/>
                <w:color w:val="000000"/>
                <w:kern w:val="0"/>
                <w:highlight w:val="none"/>
              </w:rPr>
              <w:t>4 生态环境</w:t>
            </w:r>
          </w:p>
          <w:p>
            <w:pPr>
              <w:pStyle w:val="8"/>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cs="宋体"/>
                <w:color w:val="000000"/>
                <w:szCs w:val="22"/>
                <w:highlight w:val="none"/>
              </w:rPr>
            </w:pPr>
            <w:r>
              <w:rPr>
                <w:rFonts w:hint="eastAsia" w:cs="宋体"/>
                <w:kern w:val="0"/>
                <w:highlight w:val="none"/>
              </w:rPr>
              <w:t>根据《环境影响评价技术导则 生态影响》(HJ19-2022)中6.2.1规定</w:t>
            </w:r>
            <w:r>
              <w:rPr>
                <w:rFonts w:hint="eastAsia" w:ascii="宋体" w:hAnsi="宋体" w:eastAsia="宋体" w:cs="Times New Roman"/>
                <w:highlight w:val="none"/>
              </w:rPr>
              <w:t>，评价范围应</w:t>
            </w:r>
            <w:r>
              <w:rPr>
                <w:rFonts w:hint="eastAsia" w:cs="宋体"/>
                <w:kern w:val="0"/>
                <w:highlight w:val="none"/>
              </w:rPr>
              <w:t>涵盖评价项目全部活动的直接影响区域和间接影响区域，并综合考虑评价项目影响区域所涉及的完整生态单元，</w:t>
            </w:r>
            <w:r>
              <w:rPr>
                <w:rFonts w:hint="eastAsia"/>
                <w:highlight w:val="none"/>
              </w:rPr>
              <w:t>确定</w:t>
            </w:r>
            <w:r>
              <w:rPr>
                <w:rFonts w:hint="eastAsia" w:cs="宋体"/>
                <w:kern w:val="0"/>
                <w:highlight w:val="none"/>
              </w:rPr>
              <w:t>以风电场场界</w:t>
            </w:r>
            <w:r>
              <w:rPr>
                <w:rFonts w:hint="eastAsia"/>
                <w:highlight w:val="none"/>
              </w:rPr>
              <w:t>为本项目</w:t>
            </w:r>
            <w:r>
              <w:rPr>
                <w:rFonts w:hint="eastAsia" w:cs="宋体"/>
                <w:kern w:val="0"/>
                <w:highlight w:val="none"/>
              </w:rPr>
              <w:t>生态环境评价范围，评价范围内不涉及《环境影响评价技术导则 生态影响》(HJ19-2022)中规定的生态敏感区，包括法定生态保护区域、重要生境以及其他具有重要生态功能、对保护生物多样性具有重要意义的区域。项目建成运营后确保周边的生态环境质量维持现有水平。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shd w:val="clear" w:color="auto" w:fill="auto"/>
            <w:noWrap/>
            <w:vAlign w:val="center"/>
          </w:tcPr>
          <w:p>
            <w:pPr>
              <w:adjustRightInd w:val="0"/>
              <w:snapToGrid w:val="0"/>
              <w:jc w:val="center"/>
              <w:rPr>
                <w:rFonts w:cs="宋体"/>
                <w:color w:val="000000"/>
                <w:kern w:val="0"/>
                <w:highlight w:val="none"/>
              </w:rPr>
            </w:pPr>
            <w:r>
              <w:rPr>
                <w:rFonts w:hint="eastAsia" w:cs="宋体"/>
                <w:color w:val="000000"/>
                <w:kern w:val="0"/>
                <w:highlight w:val="none"/>
              </w:rPr>
              <w:t>评价</w:t>
            </w:r>
          </w:p>
          <w:p>
            <w:pPr>
              <w:adjustRightInd w:val="0"/>
              <w:snapToGrid w:val="0"/>
              <w:jc w:val="center"/>
              <w:rPr>
                <w:rFonts w:cs="宋体"/>
                <w:color w:val="000000"/>
                <w:kern w:val="0"/>
                <w:szCs w:val="21"/>
                <w:highlight w:val="none"/>
              </w:rPr>
            </w:pPr>
            <w:r>
              <w:rPr>
                <w:rFonts w:hint="eastAsia" w:cs="宋体"/>
                <w:color w:val="000000"/>
                <w:kern w:val="0"/>
                <w:highlight w:val="none"/>
              </w:rPr>
              <w:t>标准</w:t>
            </w:r>
          </w:p>
        </w:tc>
        <w:tc>
          <w:tcPr>
            <w:tcW w:w="7686" w:type="dxa"/>
            <w:shd w:val="clear" w:color="auto" w:fill="auto"/>
            <w:noWrap/>
            <w:vAlign w:val="center"/>
          </w:tcPr>
          <w:p>
            <w:pPr>
              <w:rPr>
                <w:rFonts w:cs="宋体"/>
                <w:b/>
                <w:bCs/>
                <w:color w:val="000000"/>
                <w:highlight w:val="none"/>
              </w:rPr>
            </w:pPr>
            <w:r>
              <w:rPr>
                <w:rFonts w:hint="eastAsia" w:cs="宋体"/>
                <w:b/>
                <w:bCs/>
                <w:color w:val="000000"/>
                <w:highlight w:val="none"/>
              </w:rPr>
              <w:t>1 环境质量标准</w:t>
            </w:r>
          </w:p>
          <w:p>
            <w:pPr>
              <w:pStyle w:val="8"/>
              <w:ind w:firstLine="480" w:firstLineChars="200"/>
              <w:rPr>
                <w:rFonts w:cs="宋体"/>
                <w:color w:val="000000"/>
                <w:highlight w:val="none"/>
              </w:rPr>
            </w:pPr>
            <w:r>
              <w:rPr>
                <w:rFonts w:hint="eastAsia" w:cs="宋体"/>
                <w:color w:val="000000"/>
                <w:highlight w:val="none"/>
              </w:rPr>
              <w:t>(1)大气环境：《环境空气质量标准》(GB3095-2012)中的二级标准</w:t>
            </w:r>
            <w:r>
              <w:rPr>
                <w:rFonts w:hint="eastAsia"/>
                <w:highlight w:val="none"/>
                <w:lang w:val="en-US" w:eastAsia="zh-CN"/>
              </w:rPr>
              <w:t>及其修改单</w:t>
            </w:r>
            <w:r>
              <w:rPr>
                <w:rFonts w:hint="eastAsia" w:cs="宋体"/>
                <w:color w:val="000000"/>
                <w:highlight w:val="none"/>
              </w:rPr>
              <w:t>。</w:t>
            </w:r>
          </w:p>
          <w:p>
            <w:pPr>
              <w:ind w:firstLine="480" w:firstLineChars="200"/>
              <w:rPr>
                <w:rFonts w:cs="宋体"/>
                <w:color w:val="000000"/>
                <w:highlight w:val="none"/>
              </w:rPr>
            </w:pPr>
            <w:r>
              <w:rPr>
                <w:rFonts w:hint="eastAsia" w:cs="宋体"/>
                <w:color w:val="000000"/>
                <w:highlight w:val="none"/>
              </w:rPr>
              <w:t>(2)声环境：</w:t>
            </w:r>
            <w:r>
              <w:rPr>
                <w:rFonts w:hint="eastAsia" w:cs="宋体"/>
                <w:color w:val="000000"/>
                <w:highlight w:val="none"/>
                <w:lang w:val="en-US" w:eastAsia="zh-CN"/>
              </w:rPr>
              <w:t>本项目风场位于戈壁，项目评价范围内无声环境敏感目标，执行</w:t>
            </w:r>
            <w:r>
              <w:rPr>
                <w:rFonts w:hint="eastAsia" w:cs="宋体"/>
                <w:color w:val="000000"/>
                <w:highlight w:val="none"/>
              </w:rPr>
              <w:t>《声环境质量标准》(GB3096-2008)中的2类标准限值；即昼间60dB(A)，夜间50dB(A)。</w:t>
            </w:r>
          </w:p>
          <w:p>
            <w:pPr>
              <w:rPr>
                <w:rFonts w:cs="宋体"/>
                <w:b/>
                <w:bCs/>
                <w:color w:val="000000"/>
                <w:highlight w:val="none"/>
              </w:rPr>
            </w:pPr>
            <w:r>
              <w:rPr>
                <w:rFonts w:hint="eastAsia" w:cs="宋体"/>
                <w:b/>
                <w:bCs/>
                <w:color w:val="000000"/>
                <w:highlight w:val="none"/>
              </w:rPr>
              <w:t>2 污染物排放标准</w:t>
            </w:r>
          </w:p>
          <w:p>
            <w:pPr>
              <w:ind w:firstLine="480" w:firstLineChars="200"/>
              <w:rPr>
                <w:rFonts w:cs="宋体"/>
                <w:color w:val="000000"/>
                <w:highlight w:val="none"/>
              </w:rPr>
            </w:pPr>
            <w:r>
              <w:rPr>
                <w:rFonts w:hint="eastAsia" w:cs="宋体"/>
                <w:color w:val="000000"/>
                <w:highlight w:val="none"/>
              </w:rPr>
              <w:t>(</w:t>
            </w:r>
            <w:r>
              <w:rPr>
                <w:rFonts w:hint="eastAsia" w:cs="宋体"/>
                <w:color w:val="000000"/>
                <w:highlight w:val="none"/>
                <w:lang w:val="en-US" w:eastAsia="zh-CN"/>
              </w:rPr>
              <w:t>1</w:t>
            </w:r>
            <w:r>
              <w:rPr>
                <w:rFonts w:hint="eastAsia" w:cs="宋体"/>
                <w:color w:val="000000"/>
                <w:highlight w:val="none"/>
              </w:rPr>
              <w:t>)施工期噪声执行《建筑施工场界环境噪声排放标准》(GB12523-2011)，昼间70dB(A)，夜间55dB(A)。</w:t>
            </w:r>
          </w:p>
          <w:p>
            <w:pPr>
              <w:ind w:firstLine="480" w:firstLineChars="200"/>
              <w:rPr>
                <w:rFonts w:cs="宋体"/>
                <w:highlight w:val="none"/>
              </w:rPr>
            </w:pPr>
            <w:r>
              <w:rPr>
                <w:rFonts w:hint="eastAsia" w:cs="宋体"/>
                <w:color w:val="000000"/>
                <w:highlight w:val="none"/>
              </w:rPr>
              <w:t>(</w:t>
            </w:r>
            <w:r>
              <w:rPr>
                <w:rFonts w:hint="eastAsia" w:cs="宋体"/>
                <w:color w:val="000000"/>
                <w:highlight w:val="none"/>
                <w:lang w:val="en-US" w:eastAsia="zh-CN"/>
              </w:rPr>
              <w:t>2</w:t>
            </w:r>
            <w:r>
              <w:rPr>
                <w:rFonts w:hint="eastAsia" w:cs="宋体"/>
                <w:color w:val="000000"/>
                <w:highlight w:val="none"/>
              </w:rPr>
              <w:t>)</w:t>
            </w:r>
            <w:r>
              <w:rPr>
                <w:rFonts w:hint="eastAsia" w:cs="宋体"/>
                <w:highlight w:val="none"/>
              </w:rPr>
              <w:t>运营期噪声执行《工业企业厂界环境噪声排放标准》(GB12348-2008)2类区域噪声限值，即昼间60dB(A)、夜间50dB(A)。</w:t>
            </w:r>
          </w:p>
          <w:p>
            <w:pPr>
              <w:ind w:firstLine="480" w:firstLineChars="200"/>
              <w:rPr>
                <w:rFonts w:cs="宋体"/>
                <w:highlight w:val="none"/>
              </w:rPr>
            </w:pPr>
            <w:r>
              <w:rPr>
                <w:rFonts w:hint="eastAsia" w:cs="宋体"/>
                <w:highlight w:val="none"/>
              </w:rPr>
              <w:t>(</w:t>
            </w:r>
            <w:r>
              <w:rPr>
                <w:rFonts w:hint="eastAsia" w:cs="宋体"/>
                <w:highlight w:val="none"/>
                <w:lang w:val="en-US" w:eastAsia="zh-CN"/>
              </w:rPr>
              <w:t>3</w:t>
            </w:r>
            <w:r>
              <w:rPr>
                <w:rFonts w:hint="eastAsia" w:cs="宋体"/>
                <w:highlight w:val="none"/>
              </w:rPr>
              <w:t>)一般固体废物执行《一般工业固体废物贮存和填埋污染控制标准》(GB18599-2020)。</w:t>
            </w:r>
          </w:p>
          <w:p>
            <w:pPr>
              <w:ind w:firstLine="480" w:firstLineChars="200"/>
              <w:rPr>
                <w:rFonts w:hint="default" w:eastAsia="宋体" w:cs="宋体"/>
                <w:color w:val="000000"/>
                <w:highlight w:val="none"/>
                <w:lang w:val="en-US" w:eastAsia="zh-CN"/>
              </w:rPr>
            </w:pPr>
            <w:r>
              <w:rPr>
                <w:rFonts w:hint="eastAsia" w:cs="宋体"/>
                <w:highlight w:val="none"/>
              </w:rPr>
              <w:t>(</w:t>
            </w:r>
            <w:r>
              <w:rPr>
                <w:rFonts w:hint="eastAsia" w:cs="宋体"/>
                <w:highlight w:val="none"/>
                <w:lang w:val="en-US" w:eastAsia="zh-CN"/>
              </w:rPr>
              <w:t>4</w:t>
            </w:r>
            <w:r>
              <w:rPr>
                <w:rFonts w:hint="eastAsia" w:cs="宋体"/>
                <w:highlight w:val="none"/>
              </w:rPr>
              <w:t>)危险废物执行《危险废物贮存污染控制标准》(GB18597-2023)</w:t>
            </w:r>
            <w:r>
              <w:rPr>
                <w:rFonts w:hint="eastAsia" w:cs="宋体"/>
                <w:highlight w:val="none"/>
                <w:lang w:eastAsia="zh-CN"/>
              </w:rPr>
              <w:t>、《</w:t>
            </w:r>
            <w:r>
              <w:rPr>
                <w:rFonts w:hint="eastAsia" w:cs="宋体"/>
                <w:highlight w:val="none"/>
                <w:lang w:val="en-US" w:eastAsia="zh-CN"/>
              </w:rPr>
              <w:t>危险废物转移管理办法</w:t>
            </w:r>
            <w:r>
              <w:rPr>
                <w:rFonts w:hint="eastAsia" w:cs="宋体"/>
                <w:highlight w:val="none"/>
                <w:lang w:eastAsia="zh-CN"/>
              </w:rPr>
              <w:t>》</w:t>
            </w:r>
            <w:r>
              <w:rPr>
                <w:rFonts w:hint="eastAsia" w:cs="宋体"/>
                <w:highlight w:val="none"/>
                <w:lang w:val="en-US" w:eastAsia="zh-CN"/>
              </w:rPr>
              <w:t>(部令第23号)</w:t>
            </w:r>
            <w:r>
              <w:rPr>
                <w:rFonts w:hint="eastAsia" w:cs="宋体"/>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9" w:hRule="atLeast"/>
          <w:jc w:val="center"/>
        </w:trPr>
        <w:tc>
          <w:tcPr>
            <w:tcW w:w="836" w:type="dxa"/>
            <w:shd w:val="clear" w:color="auto" w:fill="auto"/>
            <w:noWrap/>
            <w:vAlign w:val="center"/>
          </w:tcPr>
          <w:p>
            <w:pPr>
              <w:adjustRightInd w:val="0"/>
              <w:snapToGrid w:val="0"/>
              <w:jc w:val="center"/>
              <w:rPr>
                <w:rFonts w:cs="宋体"/>
                <w:color w:val="000000"/>
                <w:kern w:val="0"/>
                <w:szCs w:val="21"/>
                <w:highlight w:val="none"/>
              </w:rPr>
            </w:pPr>
            <w:r>
              <w:rPr>
                <w:rFonts w:hint="eastAsia" w:cs="宋体"/>
                <w:color w:val="000000"/>
                <w:kern w:val="0"/>
                <w:highlight w:val="none"/>
              </w:rPr>
              <w:t>其他</w:t>
            </w:r>
          </w:p>
        </w:tc>
        <w:tc>
          <w:tcPr>
            <w:tcW w:w="7686" w:type="dxa"/>
            <w:shd w:val="clear" w:color="auto" w:fill="auto"/>
            <w:noWrap/>
            <w:vAlign w:val="center"/>
          </w:tcPr>
          <w:p>
            <w:pPr>
              <w:snapToGrid w:val="0"/>
              <w:spacing w:line="480" w:lineRule="exact"/>
              <w:jc w:val="center"/>
              <w:rPr>
                <w:rFonts w:cs="宋体"/>
                <w:color w:val="000000"/>
                <w:highlight w:val="none"/>
              </w:rPr>
            </w:pPr>
            <w:r>
              <w:rPr>
                <w:rFonts w:hint="eastAsia" w:cs="宋体"/>
                <w:color w:val="000000"/>
                <w:highlight w:val="none"/>
              </w:rPr>
              <w:t>无</w:t>
            </w:r>
          </w:p>
        </w:tc>
      </w:tr>
    </w:tbl>
    <w:p>
      <w:pPr>
        <w:keepNext w:val="0"/>
        <w:keepLines w:val="0"/>
        <w:pageBreakBefore w:val="0"/>
        <w:widowControl/>
        <w:kinsoku/>
        <w:wordWrap/>
        <w:overflowPunct/>
        <w:topLinePunct w:val="0"/>
        <w:autoSpaceDE/>
        <w:autoSpaceDN/>
        <w:bidi w:val="0"/>
        <w:adjustRightInd/>
        <w:snapToGrid/>
        <w:jc w:val="center"/>
        <w:textAlignment w:val="auto"/>
        <w:outlineLvl w:val="9"/>
        <w:rPr>
          <w:rFonts w:hint="eastAsia" w:ascii="黑体" w:hAnsi="黑体" w:eastAsia="黑体"/>
          <w:snapToGrid w:val="0"/>
          <w:color w:val="000000"/>
          <w:kern w:val="0"/>
          <w:sz w:val="30"/>
          <w:szCs w:val="30"/>
          <w:highlight w:val="none"/>
        </w:rPr>
      </w:pPr>
      <w:bookmarkStart w:id="10" w:name="_Toc24766"/>
      <w:bookmarkStart w:id="11" w:name="_Toc19047"/>
      <w:bookmarkStart w:id="12" w:name="_Toc6123"/>
    </w:p>
    <w:p>
      <w:pPr>
        <w:widowControl/>
        <w:jc w:val="center"/>
        <w:outlineLvl w:val="0"/>
        <w:rPr>
          <w:rFonts w:ascii="黑体" w:hAnsi="黑体" w:eastAsia="黑体"/>
          <w:snapToGrid w:val="0"/>
          <w:color w:val="000000"/>
          <w:kern w:val="0"/>
          <w:sz w:val="30"/>
          <w:szCs w:val="30"/>
          <w:highlight w:val="none"/>
        </w:rPr>
      </w:pPr>
      <w:r>
        <w:rPr>
          <w:rFonts w:hint="eastAsia" w:ascii="黑体" w:hAnsi="黑体" w:eastAsia="黑体"/>
          <w:snapToGrid w:val="0"/>
          <w:color w:val="000000"/>
          <w:kern w:val="0"/>
          <w:sz w:val="30"/>
          <w:szCs w:val="30"/>
          <w:highlight w:val="none"/>
        </w:rPr>
        <w:t>四、生态环境影响分析</w:t>
      </w:r>
      <w:bookmarkEnd w:id="10"/>
      <w:bookmarkEnd w:id="11"/>
      <w:bookmarkEnd w:id="12"/>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7"/>
        <w:gridCol w:w="76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7" w:type="dxa"/>
            <w:noWrap/>
            <w:tcMar>
              <w:left w:w="28" w:type="dxa"/>
              <w:right w:w="28" w:type="dxa"/>
            </w:tcMar>
            <w:vAlign w:val="center"/>
          </w:tcPr>
          <w:p>
            <w:pPr>
              <w:widowControl/>
              <w:adjustRightInd w:val="0"/>
              <w:snapToGrid w:val="0"/>
              <w:jc w:val="center"/>
              <w:rPr>
                <w:rFonts w:cs="宋体"/>
                <w:bCs/>
                <w:color w:val="000000"/>
                <w:highlight w:val="none"/>
              </w:rPr>
            </w:pPr>
            <w:bookmarkStart w:id="13" w:name="_Hlk49796138"/>
            <w:r>
              <w:rPr>
                <w:rFonts w:hint="eastAsia" w:cs="宋体"/>
                <w:bCs/>
                <w:color w:val="000000"/>
                <w:spacing w:val="10"/>
                <w:highlight w:val="none"/>
              </w:rPr>
              <w:t>施工期生态环境影响分析</w:t>
            </w:r>
            <w:bookmarkEnd w:id="13"/>
          </w:p>
        </w:tc>
        <w:tc>
          <w:tcPr>
            <w:tcW w:w="7635" w:type="dxa"/>
            <w:noWrap/>
          </w:tcPr>
          <w:p>
            <w:pPr>
              <w:ind w:firstLine="480" w:firstLineChars="200"/>
              <w:rPr>
                <w:color w:val="000000"/>
                <w:highlight w:val="none"/>
              </w:rPr>
            </w:pPr>
            <w:r>
              <w:rPr>
                <w:rFonts w:hint="eastAsia" w:cs="宋体"/>
                <w:color w:val="000000"/>
                <w:highlight w:val="none"/>
              </w:rPr>
              <w:t>本项目</w:t>
            </w:r>
            <w:r>
              <w:rPr>
                <w:rFonts w:hint="eastAsia" w:cs="宋体"/>
                <w:color w:val="000000"/>
                <w:highlight w:val="none"/>
                <w:lang w:val="en-US" w:eastAsia="zh-CN"/>
              </w:rPr>
              <w:t>建设性质为新建</w:t>
            </w:r>
            <w:r>
              <w:rPr>
                <w:rFonts w:hint="eastAsia" w:cs="宋体"/>
                <w:color w:val="000000"/>
                <w:highlight w:val="none"/>
              </w:rPr>
              <w:t>，项目施工期内容主要为</w:t>
            </w:r>
            <w:r>
              <w:rPr>
                <w:rFonts w:hint="eastAsia" w:cs="宋体"/>
                <w:highlight w:val="none"/>
              </w:rPr>
              <w:t>混凝土浇筑</w:t>
            </w:r>
            <w:r>
              <w:rPr>
                <w:rFonts w:hint="eastAsia" w:cs="宋体"/>
                <w:highlight w:val="none"/>
                <w:lang w:val="en-US" w:eastAsia="zh-CN"/>
              </w:rPr>
              <w:t>(混凝土现场搅拌)</w:t>
            </w:r>
            <w:r>
              <w:rPr>
                <w:rFonts w:hint="eastAsia" w:cs="宋体"/>
                <w:highlight w:val="none"/>
                <w:lang w:eastAsia="zh-CN"/>
              </w:rPr>
              <w:t>、</w:t>
            </w:r>
            <w:r>
              <w:rPr>
                <w:rFonts w:hint="eastAsia" w:cs="宋体"/>
                <w:color w:val="000000"/>
                <w:highlight w:val="none"/>
              </w:rPr>
              <w:t>风电机组基础施工、箱式变基础施工</w:t>
            </w:r>
            <w:r>
              <w:rPr>
                <w:rFonts w:hint="eastAsia" w:cs="宋体"/>
                <w:color w:val="000000"/>
                <w:highlight w:val="none"/>
                <w:lang w:eastAsia="zh-CN"/>
              </w:rPr>
              <w:t>、</w:t>
            </w:r>
            <w:r>
              <w:rPr>
                <w:rFonts w:hint="eastAsia" w:cs="宋体"/>
                <w:color w:val="000000"/>
                <w:highlight w:val="none"/>
              </w:rPr>
              <w:t>风电场内道路等。其施工期对环境的影响主要有废气、废水、噪声、固废、生态环境及水土流失。</w:t>
            </w:r>
          </w:p>
          <w:p>
            <w:pPr>
              <w:rPr>
                <w:rFonts w:cs="宋体"/>
                <w:b/>
                <w:bCs/>
                <w:color w:val="000000"/>
                <w:highlight w:val="none"/>
              </w:rPr>
            </w:pPr>
            <w:r>
              <w:rPr>
                <w:rFonts w:hint="eastAsia" w:cs="宋体"/>
                <w:b/>
                <w:bCs/>
                <w:color w:val="000000"/>
                <w:highlight w:val="none"/>
              </w:rPr>
              <w:t>1 生态环境影响分析</w:t>
            </w:r>
          </w:p>
          <w:p>
            <w:pPr>
              <w:numPr>
                <w:ilvl w:val="1"/>
                <w:numId w:val="1"/>
              </w:numPr>
              <w:rPr>
                <w:rFonts w:cs="宋体"/>
                <w:b/>
                <w:bCs/>
                <w:color w:val="000000"/>
                <w:highlight w:val="none"/>
              </w:rPr>
            </w:pPr>
            <w:r>
              <w:rPr>
                <w:rFonts w:hint="eastAsia" w:cs="宋体"/>
                <w:b/>
                <w:bCs/>
                <w:color w:val="000000"/>
                <w:highlight w:val="none"/>
              </w:rPr>
              <w:t>土地利用的影响</w:t>
            </w:r>
          </w:p>
          <w:p>
            <w:pPr>
              <w:ind w:firstLine="480" w:firstLineChars="200"/>
              <w:rPr>
                <w:rFonts w:cs="宋体"/>
                <w:color w:val="000000"/>
                <w:highlight w:val="none"/>
              </w:rPr>
            </w:pPr>
            <w:r>
              <w:rPr>
                <w:rFonts w:hint="eastAsia" w:cs="宋体"/>
                <w:color w:val="000000"/>
                <w:highlight w:val="none"/>
              </w:rPr>
              <w:t>本项目为风力发电项目，项目建设永久和临时占用一定面积的土地，使评价范围内的各种土地现状面积发生变化，对区域内土地利用结构产生一定影响。</w:t>
            </w:r>
          </w:p>
          <w:p>
            <w:pPr>
              <w:ind w:firstLine="480" w:firstLineChars="200"/>
              <w:rPr>
                <w:rFonts w:cs="宋体"/>
                <w:color w:val="000000"/>
                <w:highlight w:val="none"/>
              </w:rPr>
            </w:pPr>
            <w:r>
              <w:rPr>
                <w:rFonts w:hint="eastAsia" w:cs="宋体"/>
                <w:color w:val="000000"/>
                <w:highlight w:val="none"/>
              </w:rPr>
              <w:t>(1)永久占地</w:t>
            </w:r>
          </w:p>
          <w:p>
            <w:pPr>
              <w:ind w:firstLine="480" w:firstLineChars="200"/>
              <w:rPr>
                <w:rFonts w:cs="宋体"/>
                <w:color w:val="000000"/>
                <w:highlight w:val="none"/>
              </w:rPr>
            </w:pPr>
            <w:r>
              <w:rPr>
                <w:rFonts w:hint="eastAsia" w:cs="宋体"/>
                <w:highlight w:val="none"/>
              </w:rPr>
              <w:t>永久占用土地对土地利用的影响是永久性的，本项目永久占地面积为</w:t>
            </w:r>
            <w:r>
              <w:rPr>
                <w:rFonts w:hint="eastAsia" w:cs="宋体"/>
                <w:highlight w:val="none"/>
                <w:lang w:val="en-US" w:eastAsia="zh-CN"/>
              </w:rPr>
              <w:t>9.4712</w:t>
            </w:r>
            <w:r>
              <w:rPr>
                <w:rFonts w:hint="eastAsia" w:cs="宋体"/>
                <w:highlight w:val="none"/>
              </w:rPr>
              <w:t>hm</w:t>
            </w:r>
            <w:r>
              <w:rPr>
                <w:rFonts w:hint="eastAsia" w:cs="宋体"/>
                <w:highlight w:val="none"/>
                <w:vertAlign w:val="superscript"/>
              </w:rPr>
              <w:t>2</w:t>
            </w:r>
            <w:r>
              <w:rPr>
                <w:rFonts w:hint="eastAsia" w:cs="宋体"/>
                <w:highlight w:val="none"/>
              </w:rPr>
              <w:t>，</w:t>
            </w:r>
            <w:r>
              <w:rPr>
                <w:rFonts w:hint="eastAsia" w:cs="宋体"/>
                <w:kern w:val="0"/>
                <w:highlight w:val="none"/>
              </w:rPr>
              <w:t>永久</w:t>
            </w:r>
            <w:r>
              <w:rPr>
                <w:rFonts w:hint="eastAsia" w:cs="宋体"/>
                <w:color w:val="000000"/>
                <w:kern w:val="0"/>
                <w:highlight w:val="none"/>
              </w:rPr>
              <w:t>占地会造成占地范围内的植被永久性消失，减少植被的覆盖面积，引起植被生物量、</w:t>
            </w:r>
            <w:r>
              <w:rPr>
                <w:rFonts w:hint="eastAsia" w:cs="宋体"/>
                <w:kern w:val="0"/>
                <w:highlight w:val="none"/>
              </w:rPr>
              <w:t>净生产量损失，本项目占用类型主要为</w:t>
            </w:r>
            <w:r>
              <w:rPr>
                <w:rFonts w:hint="eastAsia" w:cs="宋体"/>
                <w:kern w:val="0"/>
                <w:highlight w:val="none"/>
                <w:lang w:val="en-US" w:eastAsia="zh-CN"/>
              </w:rPr>
              <w:t>砾石戈壁</w:t>
            </w:r>
            <w:r>
              <w:rPr>
                <w:rFonts w:hint="eastAsia" w:cs="宋体"/>
                <w:kern w:val="0"/>
                <w:highlight w:val="none"/>
              </w:rPr>
              <w:t>，根据现场勘查，风电场所在区域植被覆盖率</w:t>
            </w:r>
            <w:r>
              <w:rPr>
                <w:rFonts w:hint="eastAsia" w:cs="宋体"/>
                <w:kern w:val="0"/>
                <w:highlight w:val="none"/>
                <w:lang w:val="en-US" w:eastAsia="zh-CN"/>
              </w:rPr>
              <w:t>小于5%</w:t>
            </w:r>
            <w:r>
              <w:rPr>
                <w:rFonts w:hint="eastAsia" w:cs="宋体"/>
                <w:kern w:val="0"/>
                <w:highlight w:val="none"/>
              </w:rPr>
              <w:t>，工程施工会对</w:t>
            </w:r>
            <w:r>
              <w:rPr>
                <w:rFonts w:hint="eastAsia" w:cs="宋体"/>
                <w:kern w:val="0"/>
                <w:highlight w:val="none"/>
                <w:lang w:val="en-US" w:eastAsia="zh-CN"/>
              </w:rPr>
              <w:t>场址</w:t>
            </w:r>
            <w:r>
              <w:rPr>
                <w:rFonts w:hint="eastAsia" w:cs="宋体"/>
                <w:kern w:val="0"/>
                <w:highlight w:val="none"/>
              </w:rPr>
              <w:t>带来一定的生物损失量。</w:t>
            </w:r>
            <w:r>
              <w:rPr>
                <w:rFonts w:hint="eastAsia" w:cs="宋体"/>
                <w:highlight w:val="none"/>
              </w:rPr>
              <w:t>其中</w:t>
            </w:r>
            <w:r>
              <w:rPr>
                <w:rFonts w:hint="eastAsia" w:cs="宋体"/>
                <w:color w:val="000000"/>
                <w:highlight w:val="none"/>
              </w:rPr>
              <w:t>风机、箱变占地属于点位间隔式占地，并非大面积的开挖，局部占面积相对较小，故对当地的生态环境影响程度较小。但由于本项目永久占地面积较小，故对当地的土地利用结构影响也相对较小。</w:t>
            </w:r>
          </w:p>
          <w:p>
            <w:pPr>
              <w:ind w:firstLine="480" w:firstLineChars="200"/>
              <w:rPr>
                <w:rFonts w:cs="宋体"/>
                <w:highlight w:val="none"/>
              </w:rPr>
            </w:pPr>
            <w:r>
              <w:rPr>
                <w:rFonts w:hint="eastAsia" w:cs="宋体"/>
                <w:color w:val="000000"/>
                <w:highlight w:val="none"/>
              </w:rPr>
              <w:t>(2)临时占地</w:t>
            </w:r>
          </w:p>
          <w:p>
            <w:pPr>
              <w:ind w:firstLine="480" w:firstLineChars="200"/>
              <w:rPr>
                <w:rFonts w:cs="宋体"/>
                <w:color w:val="000000"/>
                <w:highlight w:val="none"/>
              </w:rPr>
            </w:pPr>
            <w:r>
              <w:rPr>
                <w:rFonts w:hint="eastAsia" w:cs="宋体"/>
                <w:highlight w:val="none"/>
              </w:rPr>
              <w:t>本项目临时占地面积合计为</w:t>
            </w:r>
            <w:r>
              <w:rPr>
                <w:rFonts w:hint="eastAsia" w:cs="宋体"/>
                <w:highlight w:val="none"/>
                <w:lang w:val="en-US" w:eastAsia="zh-CN"/>
              </w:rPr>
              <w:t>14.7903</w:t>
            </w:r>
            <w:r>
              <w:rPr>
                <w:rFonts w:hint="eastAsia" w:cs="宋体"/>
                <w:highlight w:val="none"/>
              </w:rPr>
              <w:t>hm</w:t>
            </w:r>
            <w:r>
              <w:rPr>
                <w:rFonts w:hint="eastAsia" w:cs="宋体"/>
                <w:highlight w:val="none"/>
                <w:vertAlign w:val="superscript"/>
              </w:rPr>
              <w:t>2</w:t>
            </w:r>
            <w:r>
              <w:rPr>
                <w:rFonts w:hint="eastAsia" w:cs="宋体"/>
                <w:highlight w:val="none"/>
              </w:rPr>
              <w:t>，</w:t>
            </w:r>
            <w:r>
              <w:rPr>
                <w:rFonts w:hint="eastAsia" w:cs="宋体"/>
                <w:color w:val="000000"/>
                <w:highlight w:val="none"/>
              </w:rPr>
              <w:t>工程建设期间，施工道路、临时生产区等区域的土地利用格局也会发生变化，但施工结束后，施工道路、临时生产区等临时占地大部分将进行植被恢复，临时占用的土地均可恢复原状。因此，临时占地的土地利用类型不会改变，本项目施工期对土地利用功能影响不大。</w:t>
            </w:r>
          </w:p>
          <w:p>
            <w:pPr>
              <w:ind w:firstLine="480" w:firstLineChars="200"/>
              <w:rPr>
                <w:color w:val="000000"/>
                <w:highlight w:val="none"/>
              </w:rPr>
            </w:pPr>
            <w:r>
              <w:rPr>
                <w:rFonts w:hint="eastAsia" w:cs="宋体"/>
                <w:color w:val="000000"/>
                <w:highlight w:val="none"/>
              </w:rPr>
              <w:t>由于本项目占地较少，且整体为点状占地，项目建设会造成植被数量减少，但丧失的植被不会影响到植被群落整体的结构和功能，也不会影响沿线生态系统的稳定性，对于植物群落的多样性影响极其有限；植被连续性、生态系统空间结构完整性及生物多样性不会受到明显破坏，在严格按照环保措施进行施工建设的情况下，不会对当地自然生态产生明显影响。</w:t>
            </w:r>
          </w:p>
          <w:p>
            <w:pPr>
              <w:rPr>
                <w:rFonts w:cs="宋体"/>
                <w:b/>
                <w:bCs/>
                <w:color w:val="000000"/>
                <w:highlight w:val="none"/>
              </w:rPr>
            </w:pPr>
            <w:r>
              <w:rPr>
                <w:rFonts w:hint="eastAsia" w:cs="宋体"/>
                <w:b/>
                <w:bCs/>
                <w:color w:val="000000"/>
                <w:highlight w:val="none"/>
              </w:rPr>
              <w:t>1.2 植被影响分析</w:t>
            </w:r>
          </w:p>
          <w:p>
            <w:pPr>
              <w:ind w:firstLine="480" w:firstLineChars="200"/>
              <w:rPr>
                <w:rFonts w:cs="宋体"/>
                <w:bCs/>
                <w:highlight w:val="none"/>
              </w:rPr>
            </w:pPr>
            <w:r>
              <w:rPr>
                <w:rFonts w:hint="eastAsia" w:cs="宋体"/>
                <w:bCs/>
                <w:highlight w:val="none"/>
              </w:rPr>
              <w:t>根据</w:t>
            </w:r>
            <w:r>
              <w:rPr>
                <w:rFonts w:hint="eastAsia" w:cs="宋体"/>
                <w:bCs/>
                <w:highlight w:val="none"/>
                <w:lang w:val="en-US" w:eastAsia="zh-CN"/>
              </w:rPr>
              <w:t>项目</w:t>
            </w:r>
            <w:r>
              <w:rPr>
                <w:rFonts w:hint="eastAsia" w:cs="宋体"/>
                <w:bCs/>
                <w:highlight w:val="none"/>
              </w:rPr>
              <w:t>的建设特点，工程兴建对当地的植被影响主要表现为工程建设期的施工活动。风机及箱变基础、施工道路的平整、临时土方的堆存，施工生产生活区建设过程中对地表的开挖、扰动和再塑等使地表植被受到破坏，造成生物损失。本项目所在区域植被特点如下：项目占地主要为</w:t>
            </w:r>
            <w:r>
              <w:rPr>
                <w:rFonts w:hint="eastAsia" w:cs="宋体"/>
                <w:bCs/>
                <w:spacing w:val="-4"/>
                <w:highlight w:val="none"/>
                <w:lang w:val="en-US" w:eastAsia="zh-CN"/>
              </w:rPr>
              <w:t>砾石戈壁</w:t>
            </w:r>
            <w:r>
              <w:rPr>
                <w:rFonts w:hint="eastAsia" w:cs="宋体"/>
                <w:bCs/>
                <w:spacing w:val="-4"/>
                <w:highlight w:val="none"/>
              </w:rPr>
              <w:t>，</w:t>
            </w:r>
            <w:r>
              <w:rPr>
                <w:rFonts w:hint="eastAsia" w:cs="宋体"/>
                <w:bCs/>
                <w:highlight w:val="none"/>
              </w:rPr>
              <w:t>生长有稀疏植物，植被层一旦受到破坏，很难自然恢复。根据现场调查，本项目占地植被覆盖度</w:t>
            </w:r>
            <w:r>
              <w:rPr>
                <w:rFonts w:hint="eastAsia" w:cs="宋体"/>
                <w:bCs/>
                <w:highlight w:val="none"/>
                <w:lang w:val="en-US" w:eastAsia="zh-CN"/>
              </w:rPr>
              <w:t>小于5%</w:t>
            </w:r>
            <w:r>
              <w:rPr>
                <w:rFonts w:hint="eastAsia" w:cs="宋体"/>
                <w:bCs/>
                <w:highlight w:val="none"/>
              </w:rPr>
              <w:t>，参考</w:t>
            </w:r>
            <w:r>
              <w:rPr>
                <w:rFonts w:hint="eastAsia" w:cs="宋体"/>
                <w:bCs/>
                <w:highlight w:val="none"/>
                <w:lang w:eastAsia="zh-CN"/>
              </w:rPr>
              <w:t>《</w:t>
            </w:r>
            <w:r>
              <w:rPr>
                <w:rFonts w:hint="eastAsia" w:cs="宋体"/>
                <w:bCs/>
                <w:highlight w:val="none"/>
                <w:lang w:val="en-US" w:eastAsia="zh-CN"/>
              </w:rPr>
              <w:t>新疆草地资源及其利用</w:t>
            </w:r>
            <w:r>
              <w:rPr>
                <w:rFonts w:hint="eastAsia" w:cs="宋体"/>
                <w:bCs/>
                <w:highlight w:val="none"/>
                <w:lang w:eastAsia="zh-CN"/>
              </w:rPr>
              <w:t>》</w:t>
            </w:r>
            <w:r>
              <w:rPr>
                <w:rFonts w:hint="eastAsia" w:cs="宋体"/>
                <w:bCs/>
                <w:highlight w:val="none"/>
              </w:rPr>
              <w:t>，</w:t>
            </w:r>
            <w:r>
              <w:rPr>
                <w:rFonts w:hint="eastAsia" w:cs="宋体"/>
                <w:bCs/>
                <w:highlight w:val="none"/>
                <w:lang w:val="en-US" w:eastAsia="zh-CN"/>
              </w:rPr>
              <w:t>鄯善县荒漠戈壁植被的生物量约为750kg/hm</w:t>
            </w:r>
            <w:r>
              <w:rPr>
                <w:rFonts w:hint="eastAsia" w:cs="宋体"/>
                <w:bCs/>
                <w:highlight w:val="none"/>
                <w:vertAlign w:val="superscript"/>
                <w:lang w:val="en-US" w:eastAsia="zh-CN"/>
              </w:rPr>
              <w:t>2</w:t>
            </w:r>
            <w:r>
              <w:rPr>
                <w:rFonts w:hint="eastAsia" w:cs="宋体"/>
                <w:bCs/>
                <w:highlight w:val="none"/>
              </w:rPr>
              <w:t>，本项目永久占地面积约</w:t>
            </w:r>
            <w:r>
              <w:rPr>
                <w:rFonts w:hint="eastAsia" w:cs="宋体"/>
                <w:highlight w:val="none"/>
                <w:lang w:val="en-US" w:eastAsia="zh-CN"/>
              </w:rPr>
              <w:t>9.4712</w:t>
            </w:r>
            <w:r>
              <w:rPr>
                <w:rFonts w:hint="eastAsia" w:cs="宋体"/>
                <w:highlight w:val="none"/>
              </w:rPr>
              <w:t>h</w:t>
            </w:r>
            <w:r>
              <w:rPr>
                <w:rFonts w:hint="eastAsia" w:cs="宋体"/>
                <w:bCs/>
                <w:highlight w:val="none"/>
              </w:rPr>
              <w:t>m</w:t>
            </w:r>
            <w:r>
              <w:rPr>
                <w:rFonts w:hint="eastAsia" w:cs="宋体"/>
                <w:bCs/>
                <w:highlight w:val="none"/>
                <w:vertAlign w:val="superscript"/>
              </w:rPr>
              <w:t>2</w:t>
            </w:r>
            <w:r>
              <w:rPr>
                <w:rFonts w:hint="eastAsia" w:cs="宋体"/>
                <w:bCs/>
                <w:highlight w:val="none"/>
              </w:rPr>
              <w:t>，临时占地约</w:t>
            </w:r>
            <w:r>
              <w:rPr>
                <w:rFonts w:hint="eastAsia" w:cs="宋体"/>
                <w:highlight w:val="none"/>
                <w:lang w:val="en-US" w:eastAsia="zh-CN"/>
              </w:rPr>
              <w:t>14.7903</w:t>
            </w:r>
            <w:r>
              <w:rPr>
                <w:rFonts w:hint="eastAsia" w:cs="宋体"/>
                <w:highlight w:val="none"/>
              </w:rPr>
              <w:t>h</w:t>
            </w:r>
            <w:r>
              <w:rPr>
                <w:rFonts w:hint="eastAsia" w:cs="宋体"/>
                <w:bCs/>
                <w:highlight w:val="none"/>
              </w:rPr>
              <w:t>m</w:t>
            </w:r>
            <w:r>
              <w:rPr>
                <w:rFonts w:hint="eastAsia" w:cs="宋体"/>
                <w:bCs/>
                <w:highlight w:val="none"/>
                <w:vertAlign w:val="superscript"/>
              </w:rPr>
              <w:t>2</w:t>
            </w:r>
            <w:r>
              <w:rPr>
                <w:rFonts w:hint="eastAsia" w:cs="宋体"/>
                <w:bCs/>
                <w:highlight w:val="none"/>
              </w:rPr>
              <w:t>，经计算，本项目施工期生物损失量约为</w:t>
            </w:r>
            <w:r>
              <w:rPr>
                <w:rFonts w:hint="eastAsia" w:cs="宋体"/>
                <w:bCs/>
                <w:highlight w:val="none"/>
                <w:lang w:val="en-US" w:eastAsia="zh-CN"/>
              </w:rPr>
              <w:t>11.1</w:t>
            </w:r>
            <w:r>
              <w:rPr>
                <w:rFonts w:hint="eastAsia" w:cs="宋体"/>
                <w:bCs/>
                <w:highlight w:val="none"/>
              </w:rPr>
              <w:t>t，运行期永久占地每年的生物损失量约</w:t>
            </w:r>
            <w:r>
              <w:rPr>
                <w:rFonts w:hint="eastAsia" w:cs="宋体"/>
                <w:bCs/>
                <w:highlight w:val="none"/>
                <w:lang w:val="en-US" w:eastAsia="zh-CN"/>
              </w:rPr>
              <w:t>7.1</w:t>
            </w:r>
            <w:r>
              <w:rPr>
                <w:rFonts w:hint="eastAsia" w:cs="宋体"/>
                <w:bCs/>
                <w:highlight w:val="none"/>
              </w:rPr>
              <w:t>t。</w:t>
            </w:r>
          </w:p>
          <w:p>
            <w:pPr>
              <w:ind w:firstLine="480" w:firstLineChars="200"/>
              <w:rPr>
                <w:rFonts w:cs="宋体"/>
                <w:color w:val="000000"/>
                <w:highlight w:val="none"/>
              </w:rPr>
            </w:pPr>
            <w:r>
              <w:rPr>
                <w:rFonts w:hint="eastAsia" w:cs="宋体"/>
                <w:color w:val="000000"/>
                <w:highlight w:val="none"/>
              </w:rPr>
              <w:t>风机、箱变占地为永久占地，其原有植被遭到永久性破坏，给当地局部区域的生态环境带来一定的影响。施工道路、临时生产区等区域为临时占地，施工结束后，临时占地大部分将进行植被恢复，临时占用的土地均可恢复原状。</w:t>
            </w:r>
          </w:p>
          <w:p>
            <w:pPr>
              <w:autoSpaceDE w:val="0"/>
              <w:autoSpaceDN w:val="0"/>
              <w:ind w:firstLine="480" w:firstLineChars="200"/>
              <w:textAlignment w:val="baseline"/>
              <w:rPr>
                <w:color w:val="000000"/>
                <w:highlight w:val="none"/>
              </w:rPr>
            </w:pPr>
            <w:r>
              <w:rPr>
                <w:color w:val="000000"/>
                <w:highlight w:val="none"/>
              </w:rPr>
              <w:t>风力发电场占地</w:t>
            </w:r>
            <w:r>
              <w:rPr>
                <w:rFonts w:hint="eastAsia"/>
                <w:color w:val="000000"/>
                <w:highlight w:val="none"/>
              </w:rPr>
              <w:t>有限</w:t>
            </w:r>
            <w:r>
              <w:rPr>
                <w:color w:val="000000"/>
                <w:highlight w:val="none"/>
              </w:rPr>
              <w:t>，不会改变当地的动植物分布，不会对当地的生态环境产生明显的影响。本项目在运行后，对施工扰动区域进行原迹地表恢复，对局部自然环境影响甚微。</w:t>
            </w:r>
          </w:p>
          <w:p>
            <w:pPr>
              <w:rPr>
                <w:rFonts w:cs="宋体"/>
                <w:b/>
                <w:bCs/>
                <w:color w:val="000000"/>
                <w:highlight w:val="none"/>
              </w:rPr>
            </w:pPr>
            <w:r>
              <w:rPr>
                <w:rFonts w:hint="eastAsia" w:cs="宋体"/>
                <w:b/>
                <w:bCs/>
                <w:color w:val="000000"/>
                <w:highlight w:val="none"/>
              </w:rPr>
              <w:t>1.3 野生动物影响分析</w:t>
            </w:r>
          </w:p>
          <w:p>
            <w:pPr>
              <w:ind w:firstLine="480" w:firstLineChars="200"/>
              <w:rPr>
                <w:rFonts w:hint="eastAsia" w:cs="宋体"/>
                <w:b/>
                <w:bCs/>
                <w:color w:val="000000"/>
                <w:highlight w:val="none"/>
              </w:rPr>
            </w:pPr>
            <w:r>
              <w:rPr>
                <w:rFonts w:hint="eastAsia" w:cs="宋体"/>
                <w:color w:val="000000"/>
                <w:highlight w:val="none"/>
              </w:rPr>
              <w:t>施工机械噪声和人类活动噪声是影响野生动物的主要因素，各种施工机械如运输车辆、推土机等均可能产生较强的噪声。虽然这些施工机械属非连续性间歇排放，但由于噪声源相对集中，且多为</w:t>
            </w:r>
            <w:r>
              <w:rPr>
                <w:rFonts w:hint="eastAsia" w:cs="宋体"/>
                <w:color w:val="000000"/>
                <w:highlight w:val="none"/>
                <w:lang w:val="en-US" w:eastAsia="zh-CN"/>
              </w:rPr>
              <w:t>室外</w:t>
            </w:r>
            <w:r>
              <w:rPr>
                <w:rFonts w:hint="eastAsia" w:cs="宋体"/>
                <w:color w:val="000000"/>
                <w:highlight w:val="none"/>
              </w:rPr>
              <w:t>声源，故其有一定辐射范围。预计在施工期，本区的野生动物都将产生规避反应，迁往附近同类环境，动物迁徙能力强，且同类生境易于在附近找寻，故物种种群与数量不会受到明显影响。根据当地居民反映，本区无大型野生动物，哺乳动物主要是鼠、兔等小型动物。因此，施工期对野生动物的影响很小。</w:t>
            </w:r>
          </w:p>
          <w:p>
            <w:pPr>
              <w:rPr>
                <w:rFonts w:cs="宋体"/>
                <w:color w:val="000000"/>
                <w:highlight w:val="none"/>
              </w:rPr>
            </w:pPr>
            <w:r>
              <w:rPr>
                <w:rFonts w:hint="eastAsia" w:cs="宋体"/>
                <w:b/>
                <w:bCs/>
                <w:color w:val="000000"/>
                <w:highlight w:val="none"/>
              </w:rPr>
              <w:t>1.4 水土流失影响分析</w:t>
            </w:r>
          </w:p>
          <w:p>
            <w:pPr>
              <w:ind w:firstLine="480" w:firstLineChars="200"/>
              <w:rPr>
                <w:rFonts w:cs="宋体"/>
                <w:color w:val="000000"/>
                <w:highlight w:val="none"/>
              </w:rPr>
            </w:pPr>
            <w:r>
              <w:rPr>
                <w:rFonts w:hint="eastAsia" w:cs="宋体"/>
                <w:color w:val="000000"/>
                <w:highlight w:val="none"/>
              </w:rPr>
              <w:t>本项目的水土流失产生时段主要集中在施工期，水土流失产生区域为风电场区。在建设过程中由于扰动原地貌、破坏土壤结构、破坏地表植被等情况的发生，可能造成水土流失，破坏周边生态环境，引发一系列的环境问题。</w:t>
            </w:r>
          </w:p>
          <w:p>
            <w:pPr>
              <w:ind w:firstLine="480" w:firstLineChars="200"/>
              <w:rPr>
                <w:rFonts w:cs="宋体"/>
                <w:color w:val="000000"/>
                <w:highlight w:val="none"/>
              </w:rPr>
            </w:pPr>
            <w:r>
              <w:rPr>
                <w:rFonts w:hint="eastAsia" w:cs="宋体"/>
                <w:color w:val="000000"/>
                <w:highlight w:val="none"/>
              </w:rPr>
              <w:t>为保护项目区水土资源，减少和治理工程建设中的水土流失，本项目的水土保持工程措施主要有：地基开挖表土堆存采取临时毡盖措施，防止遇风扬尘产生；对施工扰动地表的区域，施工完毕后进行土地整治，有效治理因工程建设引起的水土流失，不会引起较大的水土流失影响。</w:t>
            </w:r>
          </w:p>
          <w:p>
            <w:pPr>
              <w:pStyle w:val="12"/>
              <w:ind w:left="0" w:leftChars="0" w:firstLine="0" w:firstLineChars="0"/>
              <w:rPr>
                <w:rFonts w:hint="default"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1.5施工期景观影响</w:t>
            </w:r>
            <w:r>
              <w:rPr>
                <w:rFonts w:hint="eastAsia" w:cs="宋体"/>
                <w:b/>
                <w:bCs/>
                <w:color w:val="000000"/>
                <w:kern w:val="2"/>
                <w:sz w:val="24"/>
                <w:szCs w:val="24"/>
                <w:highlight w:val="none"/>
                <w:lang w:val="en-US" w:eastAsia="zh-CN" w:bidi="ar-SA"/>
              </w:rPr>
              <w:t>分析</w:t>
            </w:r>
          </w:p>
          <w:p>
            <w:pPr>
              <w:ind w:firstLine="480" w:firstLineChars="200"/>
              <w:rPr>
                <w:rFonts w:hint="eastAsia" w:cs="宋体"/>
                <w:highlight w:val="none"/>
              </w:rPr>
            </w:pPr>
            <w:r>
              <w:rPr>
                <w:rFonts w:hint="eastAsia" w:cs="宋体"/>
                <w:highlight w:val="none"/>
              </w:rPr>
              <w:t>施工期由于基础开挖、土方临时堆存、施工道路、物料运输造成的扬尘、施工人员生活垃圾存放等问题，如果管理不当将会对局部景观造成一定的不良影响。通过采取围挡作业、分段施工、及时清运弃方、采取防尘抑尘措施、集中收集施工人员生活垃圾并及时清运处理等措施，可以使施工区域及时恢复原有自然面貌，将施工期造成的景观影响降至最小。</w:t>
            </w:r>
          </w:p>
          <w:p>
            <w:pPr>
              <w:pStyle w:val="12"/>
              <w:ind w:left="0" w:leftChars="0" w:firstLine="0" w:firstLineChars="0"/>
              <w:rPr>
                <w:rFonts w:hint="default"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1.6</w:t>
            </w:r>
            <w:r>
              <w:rPr>
                <w:rFonts w:hint="eastAsia" w:cs="宋体"/>
                <w:b/>
                <w:bCs/>
                <w:color w:val="000000"/>
                <w:kern w:val="2"/>
                <w:sz w:val="24"/>
                <w:szCs w:val="24"/>
                <w:highlight w:val="none"/>
                <w:lang w:val="en-US" w:eastAsia="zh-CN" w:bidi="ar-SA"/>
              </w:rPr>
              <w:t>土地沙化影响</w:t>
            </w:r>
          </w:p>
          <w:p>
            <w:pPr>
              <w:ind w:firstLine="480" w:firstLineChars="200"/>
              <w:rPr>
                <w:rFonts w:hint="eastAsia" w:cs="宋体"/>
              </w:rPr>
            </w:pPr>
            <w:r>
              <w:rPr>
                <w:rFonts w:hint="eastAsia" w:cs="宋体"/>
              </w:rPr>
              <w:t>本项目区域属于</w:t>
            </w:r>
            <w:r>
              <w:rPr>
                <w:rFonts w:hint="eastAsia" w:cs="宋体"/>
                <w:lang w:val="en-US" w:eastAsia="zh-CN"/>
              </w:rPr>
              <w:t>戈壁</w:t>
            </w:r>
            <w:r>
              <w:rPr>
                <w:rFonts w:hint="eastAsia" w:cs="宋体"/>
                <w:lang w:eastAsia="zh-CN"/>
              </w:rPr>
              <w:t>。</w:t>
            </w:r>
            <w:r>
              <w:rPr>
                <w:rFonts w:hint="eastAsia" w:cs="宋体"/>
              </w:rPr>
              <w:t>目前工程区域尚无人工建设的防沙治沙设施，因此，本项目的建设不存在对防沙治沙设施的损坏情况。</w:t>
            </w:r>
          </w:p>
          <w:p>
            <w:pPr>
              <w:ind w:firstLine="480" w:firstLineChars="200"/>
              <w:rPr>
                <w:rFonts w:hint="eastAsia" w:cs="宋体"/>
              </w:rPr>
            </w:pPr>
            <w:r>
              <w:rPr>
                <w:rFonts w:hint="eastAsia" w:cs="宋体"/>
              </w:rPr>
              <w:t>本项目在施工过程中，由于土石方开挖、回填土料、地基施工等各类施工活动，原地貌的扰动将降低项目占地范围内的土壤抗侵蚀能力，造成土地沙化；此外，由于项目地处内陆地区，风沙较大，空气干燥，如工程土石方堆存过程中未采取防尘网苫盖、洒水抑尘等措施，地表沙化的土壤及废土、废渣遇大风天气易产生严重的扬尘，形成沙尘天气。</w:t>
            </w:r>
          </w:p>
          <w:p>
            <w:pPr>
              <w:rPr>
                <w:rFonts w:hint="eastAsia" w:cs="宋体"/>
              </w:rPr>
            </w:pPr>
            <w:r>
              <w:rPr>
                <w:rFonts w:hint="eastAsia" w:cs="宋体"/>
              </w:rPr>
              <w:t>综上，上述施工作业过程中，对原地貌的扰动大大降低了项目占地范围内的土壤抗侵蚀能力，若未采取相应的防护措施，遇大风天气，极易加重区域沙尘天气，有可能造成土地进一步沙化和沙尘等生态危害。由于</w:t>
            </w:r>
            <w:r>
              <w:rPr>
                <w:rFonts w:hint="eastAsia" w:cs="宋体"/>
                <w:lang w:val="en-US" w:eastAsia="zh-CN"/>
              </w:rPr>
              <w:t>风电场为</w:t>
            </w:r>
            <w:r>
              <w:rPr>
                <w:rFonts w:hint="eastAsia" w:cs="宋体"/>
              </w:rPr>
              <w:t>点状占地，在施工时避开这些植被，对</w:t>
            </w:r>
            <w:r>
              <w:rPr>
                <w:rFonts w:hint="eastAsia" w:cs="宋体"/>
                <w:lang w:val="en-US" w:eastAsia="zh-CN"/>
              </w:rPr>
              <w:t>风机附近</w:t>
            </w:r>
            <w:r>
              <w:rPr>
                <w:rFonts w:hint="eastAsia" w:cs="宋体"/>
              </w:rPr>
              <w:t>的植被不会有影响。因本项目总体占地面积较小，施工期较短，对土地产生扰动和破坏有限，在采取本报告表中的防沙治沙规定内容及措施后，可以避免和减轻工程对沙区的影响。总体，工程的实施不会对当地沙区产生较大影响，施工结束后，可恢复为原有状态。</w:t>
            </w:r>
          </w:p>
          <w:p>
            <w:pPr>
              <w:rPr>
                <w:rFonts w:cs="宋体"/>
                <w:b/>
                <w:bCs/>
                <w:color w:val="000000"/>
                <w:highlight w:val="none"/>
              </w:rPr>
            </w:pPr>
            <w:r>
              <w:rPr>
                <w:rFonts w:hint="eastAsia" w:cs="宋体"/>
                <w:b/>
                <w:bCs/>
                <w:color w:val="000000"/>
                <w:highlight w:val="none"/>
              </w:rPr>
              <w:t>2 环境空气影响分析</w:t>
            </w:r>
          </w:p>
          <w:p>
            <w:pPr>
              <w:rPr>
                <w:rFonts w:cs="宋体"/>
                <w:b/>
                <w:bCs/>
                <w:color w:val="000000"/>
                <w:highlight w:val="none"/>
              </w:rPr>
            </w:pPr>
            <w:r>
              <w:rPr>
                <w:rFonts w:hint="eastAsia" w:cs="宋体"/>
                <w:b/>
                <w:bCs/>
                <w:color w:val="000000"/>
                <w:highlight w:val="none"/>
              </w:rPr>
              <w:t>2.1 施工扬尘</w:t>
            </w:r>
          </w:p>
          <w:p>
            <w:pPr>
              <w:ind w:firstLine="480" w:firstLineChars="200"/>
              <w:rPr>
                <w:rFonts w:cs="宋体"/>
                <w:color w:val="000000"/>
                <w:highlight w:val="none"/>
              </w:rPr>
            </w:pPr>
            <w:r>
              <w:rPr>
                <w:rFonts w:hint="eastAsia" w:cs="宋体"/>
                <w:color w:val="000000"/>
                <w:highlight w:val="none"/>
              </w:rPr>
              <w:t>本项目在施工过程中扬尘对环境不可避免地要产生一些不良影响。扬尘主要来源于风机等基础土方挖掘和现场堆放、施工道路开挖后回填土的扬尘，施工运输道路的扬尘等。其产生的影响范围不大，施工结束影响即消失。</w:t>
            </w:r>
          </w:p>
          <w:p>
            <w:pPr>
              <w:pStyle w:val="8"/>
              <w:keepNext w:val="0"/>
              <w:keepLines w:val="0"/>
              <w:pageBreakBefore w:val="0"/>
              <w:widowControl w:val="0"/>
              <w:kinsoku/>
              <w:wordWrap/>
              <w:overflowPunct/>
              <w:topLinePunct w:val="0"/>
              <w:autoSpaceDE/>
              <w:autoSpaceDN/>
              <w:bidi w:val="0"/>
              <w:adjustRightInd/>
              <w:snapToGrid/>
              <w:ind w:firstLine="480" w:firstLineChars="200"/>
              <w:textAlignment w:val="auto"/>
              <w:rPr>
                <w:rFonts w:cs="宋体"/>
                <w:color w:val="000000"/>
                <w:highlight w:val="none"/>
              </w:rPr>
            </w:pPr>
            <w:r>
              <w:rPr>
                <w:rFonts w:hint="eastAsia" w:cs="宋体"/>
                <w:color w:val="000000"/>
                <w:highlight w:val="none"/>
              </w:rPr>
              <w:t>根据类比调查研究结果表明，在不采取防护措施和土壤较为干燥时，开挖及回填的最大扬尘1%，在采取一定防护措施和土壤较湿时，开挖的扬尘量约为</w:t>
            </w:r>
            <w:r>
              <w:rPr>
                <w:rFonts w:hint="eastAsia" w:cs="宋体"/>
                <w:highlight w:val="none"/>
              </w:rPr>
              <w:t>0.1%。根据本项目设计提供的资料,</w:t>
            </w:r>
            <w:r>
              <w:rPr>
                <w:rFonts w:hint="eastAsia" w:cs="宋体"/>
                <w:color w:val="000000"/>
                <w:kern w:val="0"/>
                <w:szCs w:val="21"/>
                <w:highlight w:val="none"/>
                <w:lang w:val="en-US" w:eastAsia="zh-CN"/>
              </w:rPr>
              <w:t>本项目土石方开挖总量约为106160</w:t>
            </w:r>
            <w:r>
              <w:rPr>
                <w:rFonts w:hint="default" w:cs="宋体"/>
                <w:color w:val="000000"/>
                <w:kern w:val="0"/>
                <w:szCs w:val="21"/>
                <w:highlight w:val="none"/>
                <w:lang w:val="en-US" w:eastAsia="zh-CN"/>
              </w:rPr>
              <w:t>m</w:t>
            </w:r>
            <w:r>
              <w:rPr>
                <w:rFonts w:hint="eastAsia" w:cs="宋体"/>
                <w:color w:val="000000"/>
                <w:kern w:val="0"/>
                <w:szCs w:val="21"/>
                <w:highlight w:val="none"/>
                <w:lang w:val="en-US" w:eastAsia="zh-CN"/>
              </w:rPr>
              <w:t>³，土石方回填总量约为95070</w:t>
            </w:r>
            <w:r>
              <w:rPr>
                <w:rFonts w:hint="default" w:cs="宋体"/>
                <w:color w:val="000000"/>
                <w:kern w:val="0"/>
                <w:szCs w:val="21"/>
                <w:highlight w:val="none"/>
                <w:lang w:val="en-US" w:eastAsia="zh-CN"/>
              </w:rPr>
              <w:t>m</w:t>
            </w:r>
            <w:r>
              <w:rPr>
                <w:rFonts w:hint="eastAsia" w:cs="宋体"/>
                <w:color w:val="000000"/>
                <w:kern w:val="0"/>
                <w:szCs w:val="21"/>
                <w:highlight w:val="none"/>
                <w:lang w:val="en-US" w:eastAsia="zh-CN"/>
              </w:rPr>
              <w:t>³，剩余土石方</w:t>
            </w:r>
            <w:r>
              <w:rPr>
                <w:rFonts w:ascii="宋体" w:hAnsi="宋体" w:eastAsia="宋体" w:cs="宋体"/>
                <w:sz w:val="24"/>
                <w:szCs w:val="24"/>
                <w:highlight w:val="none"/>
              </w:rPr>
              <w:t>全部用于各施工工段的场地平整和回填</w:t>
            </w:r>
            <w:r>
              <w:rPr>
                <w:rFonts w:hint="eastAsia" w:cs="宋体"/>
                <w:color w:val="000000"/>
                <w:kern w:val="0"/>
                <w:szCs w:val="21"/>
                <w:highlight w:val="none"/>
                <w:lang w:val="en-US" w:eastAsia="zh-CN"/>
              </w:rPr>
              <w:t>，无外购土方。</w:t>
            </w:r>
            <w:r>
              <w:rPr>
                <w:rFonts w:hint="eastAsia" w:cs="宋体"/>
                <w:highlight w:val="none"/>
              </w:rPr>
              <w:t>土石方工程主要集中在风电区、道路工程区。本项目开挖及回填过程中估算扬尘量取0.1%，扬尘量约</w:t>
            </w:r>
            <w:r>
              <w:rPr>
                <w:rFonts w:hint="eastAsia" w:cs="宋体"/>
                <w:highlight w:val="none"/>
                <w:lang w:val="en-US" w:eastAsia="zh-CN"/>
              </w:rPr>
              <w:t>201.23</w:t>
            </w:r>
            <w:r>
              <w:rPr>
                <w:rFonts w:hint="eastAsia" w:cs="宋体"/>
                <w:highlight w:val="none"/>
              </w:rPr>
              <w:t>m</w:t>
            </w:r>
            <w:r>
              <w:rPr>
                <w:rFonts w:hint="eastAsia" w:cs="宋体"/>
                <w:highlight w:val="none"/>
                <w:vertAlign w:val="superscript"/>
              </w:rPr>
              <w:t>3</w:t>
            </w:r>
            <w:r>
              <w:rPr>
                <w:rFonts w:hint="eastAsia" w:cs="宋体"/>
                <w:highlight w:val="none"/>
              </w:rPr>
              <w:t>(不含零星工程的挖方扬尘)。施工期所产生的废气及粉尘</w:t>
            </w:r>
            <w:r>
              <w:rPr>
                <w:rFonts w:hint="eastAsia" w:cs="宋体"/>
                <w:color w:val="000000"/>
                <w:highlight w:val="none"/>
              </w:rPr>
              <w:t>产生的影响范围不大，施工结束影响即消失。</w:t>
            </w:r>
          </w:p>
          <w:p>
            <w:pPr>
              <w:ind w:firstLine="480" w:firstLineChars="200"/>
              <w:rPr>
                <w:rFonts w:cs="宋体"/>
                <w:color w:val="000000"/>
                <w:highlight w:val="none"/>
              </w:rPr>
            </w:pPr>
            <w:r>
              <w:rPr>
                <w:rFonts w:hint="eastAsia" w:cs="宋体"/>
                <w:color w:val="000000"/>
                <w:highlight w:val="none"/>
              </w:rPr>
              <w:t>由于建筑粉尘降尘较快，只要加强管理，文明施工，施工时通过对进场道路和施工场地进行洒水抑尘，避免在大风天气进行土地开挖和回填作业。为最大限度的降低施工扬尘，要求在施工过程中贯彻文明施工的原则，加强施工管理；施工中的物料运输采用带篷布的汽车运输，以降低运输途中产生的扬尘。</w:t>
            </w:r>
          </w:p>
          <w:p>
            <w:pPr>
              <w:ind w:firstLine="480" w:firstLineChars="200"/>
              <w:rPr>
                <w:color w:val="000000"/>
                <w:highlight w:val="none"/>
              </w:rPr>
            </w:pPr>
            <w:r>
              <w:rPr>
                <w:rFonts w:hint="eastAsia" w:cs="宋体"/>
                <w:color w:val="000000"/>
                <w:highlight w:val="none"/>
              </w:rPr>
              <w:t>本项目施工期需严格施工扬尘监管，建立施工工地管理清单，将施工工地扬尘污染防治纳入建筑施工安全生产标准化文明施工常理范畴，并建立扬尘控制责任。通过上述措施，可将施工扬尘对周围环境的影响降到最小。</w:t>
            </w:r>
          </w:p>
          <w:p>
            <w:pPr>
              <w:rPr>
                <w:rFonts w:cs="宋体"/>
                <w:color w:val="000000"/>
                <w:highlight w:val="none"/>
              </w:rPr>
            </w:pPr>
            <w:r>
              <w:rPr>
                <w:rFonts w:hint="eastAsia" w:cs="宋体"/>
                <w:b/>
                <w:bCs/>
                <w:color w:val="000000"/>
                <w:highlight w:val="none"/>
              </w:rPr>
              <w:t>2.2 设备燃油废气</w:t>
            </w:r>
          </w:p>
          <w:p>
            <w:pPr>
              <w:ind w:firstLine="480" w:firstLineChars="200"/>
              <w:rPr>
                <w:rFonts w:cs="宋体"/>
                <w:color w:val="000000"/>
                <w:highlight w:val="none"/>
              </w:rPr>
            </w:pPr>
            <w:r>
              <w:rPr>
                <w:rFonts w:hint="eastAsia" w:cs="宋体"/>
                <w:color w:val="000000"/>
                <w:highlight w:val="none"/>
              </w:rPr>
              <w:t>施工机械、运输车辆及现场小型柴油发电机基本都以燃油为主，燃烧尾气中含有CO、THC、NO</w:t>
            </w:r>
            <w:r>
              <w:rPr>
                <w:rFonts w:hint="eastAsia" w:cs="宋体"/>
                <w:color w:val="000000"/>
                <w:highlight w:val="none"/>
                <w:vertAlign w:val="subscript"/>
              </w:rPr>
              <w:t>x</w:t>
            </w:r>
            <w:r>
              <w:rPr>
                <w:rFonts w:hint="eastAsia" w:cs="宋体"/>
                <w:color w:val="000000"/>
                <w:highlight w:val="none"/>
              </w:rPr>
              <w:t>等大气污染物，影响施工区大气环境质量。鉴于项目排放的大气污染物相对较小，项目工程量小且施工期短，主要在施工区内，机械尾气排放与当地的大气容量相比很小，且具有流动性和间歇性的特点，废气产生后能迅速稀释扩散，对区域大气环境影响较小。</w:t>
            </w:r>
          </w:p>
          <w:p>
            <w:pPr>
              <w:rPr>
                <w:rFonts w:cs="宋体"/>
                <w:b/>
                <w:bCs/>
                <w:color w:val="000000"/>
                <w:highlight w:val="none"/>
              </w:rPr>
            </w:pPr>
            <w:r>
              <w:rPr>
                <w:rFonts w:hint="eastAsia" w:cs="宋体"/>
                <w:b/>
                <w:bCs/>
                <w:color w:val="000000"/>
                <w:highlight w:val="none"/>
              </w:rPr>
              <w:t>3 水环境影响分析</w:t>
            </w:r>
          </w:p>
          <w:p>
            <w:pPr>
              <w:rPr>
                <w:rFonts w:cs="宋体"/>
                <w:b/>
                <w:bCs/>
                <w:color w:val="000000"/>
                <w:highlight w:val="none"/>
              </w:rPr>
            </w:pPr>
            <w:r>
              <w:rPr>
                <w:rFonts w:hint="eastAsia" w:cs="宋体"/>
                <w:b/>
                <w:bCs/>
                <w:color w:val="000000"/>
                <w:highlight w:val="none"/>
              </w:rPr>
              <w:t>3.1 施工废水</w:t>
            </w:r>
          </w:p>
          <w:p>
            <w:pPr>
              <w:ind w:firstLine="480" w:firstLineChars="200"/>
              <w:rPr>
                <w:rFonts w:hint="eastAsia" w:eastAsia="宋体" w:cs="宋体"/>
                <w:color w:val="000000"/>
                <w:highlight w:val="none"/>
                <w:lang w:eastAsia="zh-CN"/>
              </w:rPr>
            </w:pPr>
            <w:r>
              <w:rPr>
                <w:rFonts w:hint="eastAsia" w:cs="宋体"/>
                <w:color w:val="000000"/>
                <w:sz w:val="24"/>
                <w:szCs w:val="24"/>
                <w:highlight w:val="none"/>
              </w:rPr>
              <w:t>施工废水主要由混凝土运输车、施工机械的冲洗、混凝土养护等产生，主要成分是含泥沙废水，但总量很小，且主要集中在施工前期基础施工时段，经</w:t>
            </w:r>
            <w:r>
              <w:rPr>
                <w:rFonts w:ascii="宋体" w:hAnsi="宋体" w:eastAsia="宋体" w:cs="宋体"/>
                <w:sz w:val="24"/>
                <w:szCs w:val="24"/>
                <w:highlight w:val="none"/>
              </w:rPr>
              <w:t>沉淀池沉淀后用于施工现场降尘、喷洒</w:t>
            </w:r>
            <w:r>
              <w:rPr>
                <w:rFonts w:hint="eastAsia" w:ascii="宋体" w:hAnsi="宋体" w:eastAsia="宋体" w:cs="宋体"/>
                <w:sz w:val="24"/>
                <w:szCs w:val="24"/>
                <w:highlight w:val="none"/>
                <w:lang w:eastAsia="zh-CN"/>
              </w:rPr>
              <w:t>。</w:t>
            </w:r>
          </w:p>
          <w:p>
            <w:pPr>
              <w:pStyle w:val="33"/>
              <w:rPr>
                <w:rFonts w:ascii="宋体" w:cs="宋体"/>
                <w:bCs/>
                <w:color w:val="000000"/>
                <w:sz w:val="24"/>
                <w:szCs w:val="24"/>
                <w:highlight w:val="none"/>
              </w:rPr>
            </w:pPr>
            <w:r>
              <w:rPr>
                <w:rFonts w:hint="eastAsia" w:ascii="宋体" w:cs="宋体"/>
                <w:bCs/>
                <w:color w:val="000000"/>
                <w:sz w:val="24"/>
                <w:szCs w:val="24"/>
                <w:highlight w:val="none"/>
              </w:rPr>
              <w:t>3.2 生活污水</w:t>
            </w:r>
          </w:p>
          <w:p>
            <w:pPr>
              <w:ind w:firstLine="480" w:firstLineChars="200"/>
              <w:rPr>
                <w:rFonts w:cs="宋体"/>
                <w:highlight w:val="none"/>
              </w:rPr>
            </w:pPr>
            <w:r>
              <w:rPr>
                <w:rFonts w:hint="eastAsia" w:cs="宋体"/>
                <w:highlight w:val="none"/>
              </w:rPr>
              <w:t>本项目每日施工人员约</w:t>
            </w:r>
            <w:r>
              <w:rPr>
                <w:rFonts w:hint="eastAsia" w:cs="宋体"/>
                <w:highlight w:val="none"/>
                <w:lang w:val="en-US" w:eastAsia="zh-CN"/>
              </w:rPr>
              <w:t>50</w:t>
            </w:r>
            <w:r>
              <w:rPr>
                <w:rFonts w:hint="eastAsia" w:cs="宋体"/>
                <w:highlight w:val="none"/>
              </w:rPr>
              <w:t>人，根据建设单位提供资料，拟建项目施工期按</w:t>
            </w:r>
            <w:r>
              <w:rPr>
                <w:rFonts w:hint="eastAsia" w:cs="宋体"/>
                <w:highlight w:val="none"/>
                <w:lang w:val="en-US" w:eastAsia="zh-CN"/>
              </w:rPr>
              <w:t>12</w:t>
            </w:r>
            <w:r>
              <w:rPr>
                <w:rFonts w:hint="eastAsia" w:cs="宋体"/>
                <w:highlight w:val="none"/>
              </w:rPr>
              <w:t>个月计算，每人每月用水量为1m</w:t>
            </w:r>
            <w:r>
              <w:rPr>
                <w:rFonts w:hint="eastAsia" w:cs="宋体"/>
                <w:highlight w:val="none"/>
                <w:vertAlign w:val="superscript"/>
              </w:rPr>
              <w:t>3</w:t>
            </w:r>
            <w:r>
              <w:rPr>
                <w:rFonts w:hint="eastAsia" w:cs="宋体"/>
                <w:highlight w:val="none"/>
              </w:rPr>
              <w:t>，污水量按用水量的80%计算，生活用水总量为</w:t>
            </w:r>
            <w:r>
              <w:rPr>
                <w:rFonts w:hint="eastAsia" w:cs="宋体"/>
                <w:highlight w:val="none"/>
                <w:lang w:val="en-US" w:eastAsia="zh-CN"/>
              </w:rPr>
              <w:t>600</w:t>
            </w:r>
            <w:r>
              <w:rPr>
                <w:rFonts w:hint="eastAsia" w:cs="宋体"/>
                <w:highlight w:val="none"/>
              </w:rPr>
              <w:t>m</w:t>
            </w:r>
            <w:r>
              <w:rPr>
                <w:rFonts w:hint="eastAsia" w:cs="宋体"/>
                <w:highlight w:val="none"/>
                <w:vertAlign w:val="superscript"/>
              </w:rPr>
              <w:t>3</w:t>
            </w:r>
            <w:r>
              <w:rPr>
                <w:rFonts w:hint="eastAsia" w:cs="宋体"/>
                <w:highlight w:val="none"/>
              </w:rPr>
              <w:t>，则废水排放量约为</w:t>
            </w:r>
            <w:r>
              <w:rPr>
                <w:rFonts w:hint="eastAsia" w:cs="宋体"/>
                <w:highlight w:val="none"/>
                <w:lang w:val="en-US" w:eastAsia="zh-CN"/>
              </w:rPr>
              <w:t>480</w:t>
            </w:r>
            <w:r>
              <w:rPr>
                <w:rFonts w:hint="eastAsia" w:cs="宋体"/>
                <w:highlight w:val="none"/>
              </w:rPr>
              <w:t>m</w:t>
            </w:r>
            <w:r>
              <w:rPr>
                <w:rFonts w:hint="eastAsia" w:cs="宋体"/>
                <w:highlight w:val="none"/>
                <w:vertAlign w:val="superscript"/>
              </w:rPr>
              <w:t>3</w:t>
            </w:r>
            <w:r>
              <w:rPr>
                <w:rFonts w:hint="eastAsia" w:cs="宋体"/>
                <w:highlight w:val="none"/>
              </w:rPr>
              <w:t>，污水中主要污染物是SS、COD、BOD</w:t>
            </w:r>
            <w:r>
              <w:rPr>
                <w:rFonts w:hint="eastAsia" w:cs="宋体"/>
                <w:highlight w:val="none"/>
                <w:vertAlign w:val="subscript"/>
              </w:rPr>
              <w:t>5</w:t>
            </w:r>
            <w:r>
              <w:rPr>
                <w:rFonts w:hint="eastAsia" w:cs="宋体"/>
                <w:highlight w:val="none"/>
              </w:rPr>
              <w:t>等。</w:t>
            </w:r>
          </w:p>
          <w:p>
            <w:pPr>
              <w:pStyle w:val="8"/>
              <w:ind w:firstLine="480" w:firstLineChars="200"/>
              <w:rPr>
                <w:rFonts w:hint="default" w:cs="宋体"/>
                <w:color w:val="000000"/>
                <w:highlight w:val="none"/>
                <w:lang w:val="en-US" w:eastAsia="zh-CN"/>
              </w:rPr>
            </w:pPr>
            <w:r>
              <w:rPr>
                <w:rFonts w:hint="eastAsia" w:cs="宋体"/>
                <w:color w:val="000000"/>
                <w:highlight w:val="none"/>
              </w:rPr>
              <w:t>施工营地设置移动环保公厕和防渗污水收集池，粪便排入移动卫生厕所，定期交由环卫部门拉运；营地食堂及洗漱废水经隔油隔渣池后排入防渗污水收集池,沉淀处理后用于施工道路洒水降尘。</w:t>
            </w:r>
          </w:p>
          <w:p>
            <w:pPr>
              <w:ind w:firstLine="480" w:firstLineChars="200"/>
              <w:rPr>
                <w:rFonts w:cs="宋体"/>
                <w:color w:val="000000"/>
                <w:highlight w:val="none"/>
              </w:rPr>
            </w:pPr>
            <w:r>
              <w:rPr>
                <w:rFonts w:hint="eastAsia" w:cs="宋体"/>
                <w:color w:val="000000"/>
                <w:highlight w:val="none"/>
              </w:rPr>
              <w:t>综上：本项目施工场地周围不涉及天然地表水体，项目的施工对地表水体无影响。施工期无废污水外排，通过严格实施各项污染防治措施后，本项目施工对当地水环境影响较小。</w:t>
            </w:r>
          </w:p>
          <w:p>
            <w:pPr>
              <w:rPr>
                <w:rFonts w:cs="宋体"/>
                <w:b/>
                <w:bCs/>
                <w:color w:val="000000"/>
                <w:highlight w:val="none"/>
              </w:rPr>
            </w:pPr>
            <w:r>
              <w:rPr>
                <w:rFonts w:hint="eastAsia" w:cs="宋体"/>
                <w:b/>
                <w:bCs/>
                <w:color w:val="000000"/>
                <w:highlight w:val="none"/>
              </w:rPr>
              <w:t>4 噪声环境影响分析</w:t>
            </w:r>
          </w:p>
          <w:p>
            <w:pPr>
              <w:rPr>
                <w:rFonts w:cs="宋体"/>
                <w:b/>
                <w:bCs/>
                <w:color w:val="000000"/>
                <w:highlight w:val="none"/>
              </w:rPr>
            </w:pPr>
            <w:r>
              <w:rPr>
                <w:rFonts w:hint="eastAsia" w:cs="宋体"/>
                <w:b/>
                <w:bCs/>
                <w:color w:val="000000"/>
                <w:highlight w:val="none"/>
              </w:rPr>
              <w:t>4.1 噪声环境影响分析</w:t>
            </w:r>
          </w:p>
          <w:p>
            <w:pPr>
              <w:ind w:firstLine="480" w:firstLineChars="200"/>
              <w:rPr>
                <w:rFonts w:cs="宋体"/>
                <w:color w:val="000000"/>
                <w:kern w:val="0"/>
                <w:highlight w:val="none"/>
              </w:rPr>
            </w:pPr>
            <w:r>
              <w:rPr>
                <w:rFonts w:hint="eastAsia" w:cs="宋体"/>
                <w:color w:val="000000"/>
                <w:kern w:val="0"/>
                <w:highlight w:val="none"/>
              </w:rPr>
              <w:t>施工期噪声主要为施工机械设备所产生的作业噪声，施工机械如推土机、载重汽车、挖掘机等。根据类比调查和有关资料：这些建筑施工机械的声源噪声强度大多在85</w:t>
            </w:r>
            <w:r>
              <w:rPr>
                <w:rFonts w:hint="eastAsia" w:cs="宋体"/>
                <w:color w:val="000000"/>
                <w:highlight w:val="none"/>
              </w:rPr>
              <w:t>～</w:t>
            </w:r>
            <w:r>
              <w:rPr>
                <w:rFonts w:hint="eastAsia" w:cs="宋体"/>
                <w:color w:val="000000"/>
                <w:kern w:val="0"/>
                <w:highlight w:val="none"/>
              </w:rPr>
              <w:t>105dB(A)左右。</w:t>
            </w:r>
          </w:p>
          <w:p>
            <w:pPr>
              <w:rPr>
                <w:rFonts w:cs="宋体"/>
                <w:b/>
                <w:bCs/>
                <w:color w:val="000000"/>
                <w:highlight w:val="none"/>
              </w:rPr>
            </w:pPr>
            <w:r>
              <w:rPr>
                <w:rFonts w:hint="eastAsia" w:cs="宋体"/>
                <w:b/>
                <w:bCs/>
                <w:color w:val="000000"/>
                <w:highlight w:val="none"/>
              </w:rPr>
              <w:t>4.2 噪声预测模式</w:t>
            </w:r>
          </w:p>
          <w:p>
            <w:pPr>
              <w:ind w:firstLine="480" w:firstLineChars="200"/>
              <w:rPr>
                <w:rFonts w:cs="宋体"/>
                <w:color w:val="000000"/>
                <w:kern w:val="0"/>
                <w:highlight w:val="none"/>
              </w:rPr>
            </w:pPr>
            <w:r>
              <w:rPr>
                <w:rFonts w:hint="eastAsia" w:cs="宋体"/>
                <w:color w:val="000000"/>
                <w:kern w:val="0"/>
                <w:highlight w:val="none"/>
              </w:rPr>
              <w:t>施工期各种噪声源为多点源，根据点声源噪声衰减模式，可估算其施工期间离噪声源不同距离处的噪声值，预测模式如下：</w:t>
            </w:r>
          </w:p>
          <w:p>
            <w:pPr>
              <w:jc w:val="center"/>
              <w:rPr>
                <w:rFonts w:cs="宋体"/>
                <w:color w:val="000000"/>
                <w:kern w:val="0"/>
                <w:highlight w:val="none"/>
              </w:rPr>
            </w:pPr>
            <w:r>
              <w:rPr>
                <w:rFonts w:hint="eastAsia" w:cs="宋体"/>
                <w:color w:val="000000"/>
                <w:kern w:val="0"/>
                <w:highlight w:val="none"/>
              </w:rPr>
              <w:t>L</w:t>
            </w:r>
            <w:r>
              <w:rPr>
                <w:rFonts w:hint="eastAsia" w:cs="宋体"/>
                <w:color w:val="000000"/>
                <w:kern w:val="0"/>
                <w:highlight w:val="none"/>
                <w:vertAlign w:val="subscript"/>
              </w:rPr>
              <w:t>P</w:t>
            </w:r>
            <w:r>
              <w:rPr>
                <w:rFonts w:hint="eastAsia" w:cs="宋体"/>
                <w:color w:val="000000"/>
                <w:kern w:val="0"/>
                <w:highlight w:val="none"/>
              </w:rPr>
              <w:t>(r)=L</w:t>
            </w:r>
            <w:r>
              <w:rPr>
                <w:rFonts w:hint="eastAsia" w:cs="宋体"/>
                <w:color w:val="000000"/>
                <w:kern w:val="0"/>
                <w:highlight w:val="none"/>
                <w:vertAlign w:val="subscript"/>
              </w:rPr>
              <w:t>P</w:t>
            </w:r>
            <w:r>
              <w:rPr>
                <w:rFonts w:hint="eastAsia" w:cs="宋体"/>
                <w:color w:val="000000"/>
                <w:kern w:val="0"/>
                <w:highlight w:val="none"/>
              </w:rPr>
              <w:t>(r</w:t>
            </w:r>
            <w:r>
              <w:rPr>
                <w:rFonts w:hint="eastAsia" w:cs="宋体"/>
                <w:color w:val="000000"/>
                <w:kern w:val="0"/>
                <w:highlight w:val="none"/>
                <w:vertAlign w:val="subscript"/>
              </w:rPr>
              <w:t>0</w:t>
            </w:r>
            <w:r>
              <w:rPr>
                <w:rFonts w:hint="eastAsia" w:cs="宋体"/>
                <w:color w:val="000000"/>
                <w:kern w:val="0"/>
                <w:highlight w:val="none"/>
              </w:rPr>
              <w:t>)-20lg</w:t>
            </w:r>
            <w:r>
              <w:rPr>
                <w:rFonts w:hint="eastAsia" w:cs="宋体"/>
                <w:color w:val="000000"/>
                <w:kern w:val="0"/>
                <w:highlight w:val="none"/>
                <w:lang w:eastAsia="zh-CN"/>
              </w:rPr>
              <w:t>(</w:t>
            </w:r>
            <w:r>
              <w:rPr>
                <w:rFonts w:hint="eastAsia" w:cs="宋体"/>
                <w:color w:val="000000"/>
                <w:kern w:val="0"/>
                <w:highlight w:val="none"/>
              </w:rPr>
              <w:t>r/r</w:t>
            </w:r>
            <w:r>
              <w:rPr>
                <w:rFonts w:hint="eastAsia" w:cs="宋体"/>
                <w:color w:val="000000"/>
                <w:kern w:val="0"/>
                <w:highlight w:val="none"/>
                <w:vertAlign w:val="subscript"/>
              </w:rPr>
              <w:t>0</w:t>
            </w:r>
            <w:r>
              <w:rPr>
                <w:rFonts w:hint="eastAsia" w:cs="宋体"/>
                <w:color w:val="000000"/>
                <w:kern w:val="0"/>
                <w:highlight w:val="none"/>
                <w:lang w:eastAsia="zh-CN"/>
              </w:rPr>
              <w:t>)</w:t>
            </w:r>
            <w:r>
              <w:rPr>
                <w:rFonts w:hint="eastAsia" w:cs="宋体"/>
                <w:color w:val="000000"/>
                <w:kern w:val="0"/>
                <w:highlight w:val="none"/>
              </w:rPr>
              <w:t>-△L</w:t>
            </w:r>
          </w:p>
          <w:p>
            <w:pPr>
              <w:ind w:firstLine="480" w:firstLineChars="200"/>
              <w:rPr>
                <w:rFonts w:cs="宋体"/>
                <w:color w:val="000000"/>
                <w:kern w:val="0"/>
                <w:highlight w:val="none"/>
              </w:rPr>
            </w:pPr>
            <w:r>
              <w:rPr>
                <w:rFonts w:hint="eastAsia" w:cs="宋体"/>
                <w:color w:val="000000"/>
                <w:kern w:val="0"/>
                <w:highlight w:val="none"/>
              </w:rPr>
              <w:t>式中：L</w:t>
            </w:r>
            <w:r>
              <w:rPr>
                <w:rFonts w:hint="eastAsia" w:cs="宋体"/>
                <w:color w:val="000000"/>
                <w:kern w:val="0"/>
                <w:highlight w:val="none"/>
                <w:vertAlign w:val="subscript"/>
              </w:rPr>
              <w:t>P</w:t>
            </w:r>
            <w:r>
              <w:rPr>
                <w:rFonts w:hint="eastAsia" w:cs="宋体"/>
                <w:color w:val="000000"/>
                <w:kern w:val="0"/>
                <w:highlight w:val="none"/>
              </w:rPr>
              <w:t>(r)——距离声源r处的声级dB</w:t>
            </w:r>
            <w:r>
              <w:rPr>
                <w:rFonts w:hint="eastAsia" w:cs="宋体"/>
                <w:color w:val="000000"/>
                <w:kern w:val="0"/>
                <w:highlight w:val="none"/>
                <w:lang w:eastAsia="zh-CN"/>
              </w:rPr>
              <w:t>(</w:t>
            </w:r>
            <w:r>
              <w:rPr>
                <w:rFonts w:hint="eastAsia" w:cs="宋体"/>
                <w:color w:val="000000"/>
                <w:kern w:val="0"/>
                <w:highlight w:val="none"/>
              </w:rPr>
              <w:t>A</w:t>
            </w:r>
            <w:r>
              <w:rPr>
                <w:rFonts w:hint="eastAsia" w:cs="宋体"/>
                <w:color w:val="000000"/>
                <w:kern w:val="0"/>
                <w:highlight w:val="none"/>
                <w:lang w:eastAsia="zh-CN"/>
              </w:rPr>
              <w:t>)</w:t>
            </w:r>
            <w:r>
              <w:rPr>
                <w:rFonts w:hint="eastAsia" w:cs="宋体"/>
                <w:color w:val="000000"/>
                <w:kern w:val="0"/>
                <w:highlight w:val="none"/>
              </w:rPr>
              <w:t>；</w:t>
            </w:r>
          </w:p>
          <w:p>
            <w:pPr>
              <w:ind w:firstLine="480" w:firstLineChars="200"/>
              <w:rPr>
                <w:rFonts w:cs="宋体"/>
                <w:color w:val="000000"/>
                <w:kern w:val="0"/>
                <w:highlight w:val="none"/>
              </w:rPr>
            </w:pPr>
            <w:r>
              <w:rPr>
                <w:rFonts w:hint="eastAsia" w:cs="宋体"/>
                <w:color w:val="000000"/>
                <w:kern w:val="0"/>
                <w:highlight w:val="none"/>
              </w:rPr>
              <w:t>L</w:t>
            </w:r>
            <w:r>
              <w:rPr>
                <w:rFonts w:hint="eastAsia" w:cs="宋体"/>
                <w:color w:val="000000"/>
                <w:kern w:val="0"/>
                <w:highlight w:val="none"/>
                <w:vertAlign w:val="subscript"/>
              </w:rPr>
              <w:t>P</w:t>
            </w:r>
            <w:r>
              <w:rPr>
                <w:rFonts w:hint="eastAsia" w:cs="宋体"/>
                <w:color w:val="000000"/>
                <w:kern w:val="0"/>
                <w:highlight w:val="none"/>
              </w:rPr>
              <w:t>(r</w:t>
            </w:r>
            <w:r>
              <w:rPr>
                <w:rFonts w:hint="eastAsia" w:cs="宋体"/>
                <w:color w:val="000000"/>
                <w:kern w:val="0"/>
                <w:highlight w:val="none"/>
                <w:vertAlign w:val="subscript"/>
              </w:rPr>
              <w:t>0</w:t>
            </w:r>
            <w:r>
              <w:rPr>
                <w:rFonts w:hint="eastAsia" w:cs="宋体"/>
                <w:color w:val="000000"/>
                <w:kern w:val="0"/>
                <w:highlight w:val="none"/>
              </w:rPr>
              <w:t>)——距离声源r</w:t>
            </w:r>
            <w:r>
              <w:rPr>
                <w:rFonts w:hint="eastAsia" w:cs="宋体"/>
                <w:color w:val="000000"/>
                <w:kern w:val="0"/>
                <w:highlight w:val="none"/>
                <w:vertAlign w:val="subscript"/>
              </w:rPr>
              <w:t>0</w:t>
            </w:r>
            <w:r>
              <w:rPr>
                <w:rFonts w:hint="eastAsia" w:cs="宋体"/>
                <w:color w:val="000000"/>
                <w:kern w:val="0"/>
                <w:highlight w:val="none"/>
              </w:rPr>
              <w:t>处的声级dB</w:t>
            </w:r>
            <w:r>
              <w:rPr>
                <w:rFonts w:hint="eastAsia" w:cs="宋体"/>
                <w:color w:val="000000"/>
                <w:kern w:val="0"/>
                <w:highlight w:val="none"/>
                <w:lang w:eastAsia="zh-CN"/>
              </w:rPr>
              <w:t>(</w:t>
            </w:r>
            <w:r>
              <w:rPr>
                <w:rFonts w:hint="eastAsia" w:cs="宋体"/>
                <w:color w:val="000000"/>
                <w:kern w:val="0"/>
                <w:highlight w:val="none"/>
              </w:rPr>
              <w:t>A</w:t>
            </w:r>
            <w:r>
              <w:rPr>
                <w:rFonts w:hint="eastAsia" w:cs="宋体"/>
                <w:color w:val="000000"/>
                <w:kern w:val="0"/>
                <w:highlight w:val="none"/>
                <w:lang w:eastAsia="zh-CN"/>
              </w:rPr>
              <w:t>)</w:t>
            </w:r>
            <w:r>
              <w:rPr>
                <w:rFonts w:hint="eastAsia" w:cs="宋体"/>
                <w:color w:val="000000"/>
                <w:kern w:val="0"/>
                <w:highlight w:val="none"/>
              </w:rPr>
              <w:t>；</w:t>
            </w:r>
          </w:p>
          <w:p>
            <w:pPr>
              <w:ind w:firstLine="480" w:firstLineChars="200"/>
              <w:rPr>
                <w:rFonts w:cs="宋体"/>
                <w:color w:val="000000"/>
                <w:kern w:val="0"/>
                <w:highlight w:val="none"/>
              </w:rPr>
            </w:pPr>
            <w:r>
              <w:rPr>
                <w:rFonts w:hint="eastAsia" w:cs="宋体"/>
                <w:color w:val="000000"/>
                <w:kern w:val="0"/>
                <w:highlight w:val="none"/>
              </w:rPr>
              <w:t>r——预测点与声源之间的距离，m；</w:t>
            </w:r>
          </w:p>
          <w:p>
            <w:pPr>
              <w:ind w:firstLine="480" w:firstLineChars="200"/>
              <w:rPr>
                <w:rFonts w:cs="宋体"/>
                <w:color w:val="000000"/>
                <w:kern w:val="0"/>
                <w:highlight w:val="none"/>
              </w:rPr>
            </w:pPr>
            <w:r>
              <w:rPr>
                <w:rFonts w:hint="eastAsia" w:cs="宋体"/>
                <w:color w:val="000000"/>
                <w:kern w:val="0"/>
                <w:highlight w:val="none"/>
              </w:rPr>
              <w:t>r</w:t>
            </w:r>
            <w:r>
              <w:rPr>
                <w:rFonts w:hint="eastAsia" w:cs="宋体"/>
                <w:color w:val="000000"/>
                <w:kern w:val="0"/>
                <w:highlight w:val="none"/>
                <w:vertAlign w:val="subscript"/>
              </w:rPr>
              <w:t>0</w:t>
            </w:r>
            <w:r>
              <w:rPr>
                <w:rFonts w:hint="eastAsia" w:cs="宋体"/>
                <w:color w:val="000000"/>
                <w:kern w:val="0"/>
                <w:highlight w:val="none"/>
              </w:rPr>
              <w:t>——</w:t>
            </w:r>
            <w:r>
              <w:rPr>
                <w:rFonts w:hint="eastAsia" w:cs="宋体"/>
                <w:color w:val="000000"/>
                <w:kern w:val="0"/>
                <w:highlight w:val="none"/>
                <w:lang w:val="en-US" w:eastAsia="zh-CN"/>
              </w:rPr>
              <w:t>参考位置</w:t>
            </w:r>
            <w:r>
              <w:rPr>
                <w:rFonts w:hint="eastAsia" w:cs="宋体"/>
                <w:color w:val="000000"/>
                <w:kern w:val="0"/>
                <w:highlight w:val="none"/>
              </w:rPr>
              <w:t>与声源之间的距离，m；</w:t>
            </w:r>
          </w:p>
          <w:p>
            <w:pPr>
              <w:ind w:firstLine="480" w:firstLineChars="200"/>
              <w:rPr>
                <w:rFonts w:hint="eastAsia" w:eastAsia="宋体" w:cs="宋体"/>
                <w:color w:val="000000"/>
                <w:kern w:val="0"/>
                <w:highlight w:val="none"/>
                <w:lang w:eastAsia="zh-CN"/>
              </w:rPr>
            </w:pPr>
            <w:r>
              <w:rPr>
                <w:rFonts w:hint="eastAsia" w:cs="宋体"/>
                <w:color w:val="000000"/>
                <w:kern w:val="0"/>
                <w:highlight w:val="none"/>
              </w:rPr>
              <w:t>△L——几何发散、声屏障等引起的噪声衰减量dB</w:t>
            </w:r>
            <w:r>
              <w:rPr>
                <w:rFonts w:hint="eastAsia" w:cs="宋体"/>
                <w:color w:val="000000"/>
                <w:kern w:val="0"/>
                <w:highlight w:val="none"/>
                <w:lang w:eastAsia="zh-CN"/>
              </w:rPr>
              <w:t>(</w:t>
            </w:r>
            <w:r>
              <w:rPr>
                <w:rFonts w:hint="eastAsia" w:cs="宋体"/>
                <w:color w:val="000000"/>
                <w:kern w:val="0"/>
                <w:highlight w:val="none"/>
              </w:rPr>
              <w:t>A</w:t>
            </w:r>
            <w:r>
              <w:rPr>
                <w:rFonts w:hint="eastAsia" w:cs="宋体"/>
                <w:color w:val="000000"/>
                <w:kern w:val="0"/>
                <w:highlight w:val="none"/>
                <w:lang w:eastAsia="zh-CN"/>
              </w:rPr>
              <w:t>)</w:t>
            </w:r>
          </w:p>
          <w:p>
            <w:pPr>
              <w:rPr>
                <w:rFonts w:cs="宋体"/>
                <w:b/>
                <w:bCs/>
                <w:color w:val="000000"/>
                <w:highlight w:val="none"/>
              </w:rPr>
            </w:pPr>
            <w:r>
              <w:rPr>
                <w:rFonts w:hint="eastAsia" w:cs="宋体"/>
                <w:b/>
                <w:bCs/>
                <w:color w:val="000000"/>
                <w:highlight w:val="none"/>
              </w:rPr>
              <w:t>4.3 噪声预测及评价</w:t>
            </w:r>
          </w:p>
          <w:p>
            <w:pPr>
              <w:ind w:firstLine="480" w:firstLineChars="200"/>
              <w:rPr>
                <w:rFonts w:cs="宋体"/>
                <w:color w:val="000000"/>
                <w:kern w:val="0"/>
                <w:highlight w:val="none"/>
              </w:rPr>
            </w:pPr>
            <w:r>
              <w:rPr>
                <w:rFonts w:hint="eastAsia" w:cs="宋体"/>
                <w:color w:val="000000"/>
                <w:kern w:val="0"/>
                <w:highlight w:val="none"/>
              </w:rPr>
              <w:t>根据各种施工机械噪声值，施工时不同类型机械在不同距离处的噪声预测值见表4-1。</w:t>
            </w:r>
          </w:p>
          <w:p>
            <w:pPr>
              <w:snapToGrid w:val="0"/>
              <w:spacing w:line="240" w:lineRule="auto"/>
              <w:ind w:firstLine="482" w:firstLineChars="200"/>
              <w:jc w:val="center"/>
              <w:rPr>
                <w:rFonts w:cs="宋体"/>
                <w:b/>
                <w:bCs/>
                <w:color w:val="000000"/>
                <w:highlight w:val="none"/>
              </w:rPr>
            </w:pPr>
            <w:r>
              <w:rPr>
                <w:rFonts w:hint="eastAsia" w:cs="宋体"/>
                <w:b/>
                <w:bCs/>
                <w:color w:val="000000"/>
                <w:highlight w:val="none"/>
              </w:rPr>
              <w:t xml:space="preserve">表4-1       距各种施工机械不同距离的噪声值    </w:t>
            </w:r>
            <w:r>
              <w:rPr>
                <w:rFonts w:hint="eastAsia" w:cs="宋体"/>
                <w:b/>
                <w:color w:val="000000"/>
                <w:highlight w:val="none"/>
              </w:rPr>
              <w:t>单位：dB(A)</w:t>
            </w:r>
          </w:p>
          <w:tbl>
            <w:tblPr>
              <w:tblStyle w:val="23"/>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692"/>
              <w:gridCol w:w="735"/>
              <w:gridCol w:w="874"/>
              <w:gridCol w:w="550"/>
              <w:gridCol w:w="689"/>
              <w:gridCol w:w="633"/>
              <w:gridCol w:w="720"/>
              <w:gridCol w:w="750"/>
              <w:gridCol w:w="75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92" w:type="dxa"/>
                  <w:vMerge w:val="restart"/>
                  <w:noWrap/>
                  <w:vAlign w:val="center"/>
                </w:tcPr>
                <w:p>
                  <w:pPr>
                    <w:spacing w:line="240" w:lineRule="auto"/>
                    <w:jc w:val="center"/>
                    <w:rPr>
                      <w:rFonts w:cs="宋体"/>
                      <w:b/>
                      <w:bCs/>
                      <w:color w:val="000000"/>
                      <w:sz w:val="21"/>
                      <w:szCs w:val="21"/>
                      <w:highlight w:val="none"/>
                    </w:rPr>
                  </w:pPr>
                  <w:r>
                    <w:rPr>
                      <w:rFonts w:hint="eastAsia" w:cs="宋体"/>
                      <w:b/>
                      <w:bCs/>
                      <w:color w:val="000000"/>
                      <w:sz w:val="21"/>
                      <w:szCs w:val="21"/>
                      <w:highlight w:val="none"/>
                    </w:rPr>
                    <w:t>距离(m)施工设备</w:t>
                  </w:r>
                </w:p>
              </w:tc>
              <w:tc>
                <w:tcPr>
                  <w:tcW w:w="1609" w:type="dxa"/>
                  <w:gridSpan w:val="2"/>
                  <w:noWrap/>
                  <w:vAlign w:val="center"/>
                </w:tcPr>
                <w:p>
                  <w:pPr>
                    <w:spacing w:line="240" w:lineRule="auto"/>
                    <w:jc w:val="center"/>
                    <w:rPr>
                      <w:rFonts w:cs="宋体"/>
                      <w:b/>
                      <w:bCs/>
                      <w:color w:val="000000"/>
                      <w:sz w:val="21"/>
                      <w:szCs w:val="21"/>
                      <w:highlight w:val="none"/>
                    </w:rPr>
                  </w:pPr>
                  <w:r>
                    <w:rPr>
                      <w:rFonts w:hint="eastAsia" w:cs="宋体"/>
                      <w:b/>
                      <w:bCs/>
                      <w:color w:val="000000"/>
                      <w:sz w:val="21"/>
                      <w:szCs w:val="21"/>
                      <w:highlight w:val="none"/>
                    </w:rPr>
                    <w:t>源强</w:t>
                  </w:r>
                </w:p>
              </w:tc>
              <w:tc>
                <w:tcPr>
                  <w:tcW w:w="550" w:type="dxa"/>
                  <w:vMerge w:val="restart"/>
                  <w:noWrap/>
                  <w:vAlign w:val="center"/>
                </w:tcPr>
                <w:p>
                  <w:pPr>
                    <w:spacing w:line="240" w:lineRule="auto"/>
                    <w:jc w:val="center"/>
                    <w:rPr>
                      <w:rFonts w:cs="宋体"/>
                      <w:b/>
                      <w:bCs/>
                      <w:color w:val="000000"/>
                      <w:sz w:val="21"/>
                      <w:szCs w:val="21"/>
                      <w:highlight w:val="none"/>
                    </w:rPr>
                  </w:pPr>
                  <w:r>
                    <w:rPr>
                      <w:rFonts w:hint="eastAsia" w:cs="宋体"/>
                      <w:b/>
                      <w:bCs/>
                      <w:color w:val="000000"/>
                      <w:sz w:val="21"/>
                      <w:szCs w:val="21"/>
                      <w:highlight w:val="none"/>
                    </w:rPr>
                    <w:t>10</w:t>
                  </w:r>
                </w:p>
              </w:tc>
              <w:tc>
                <w:tcPr>
                  <w:tcW w:w="689" w:type="dxa"/>
                  <w:vMerge w:val="restart"/>
                  <w:noWrap/>
                  <w:vAlign w:val="center"/>
                </w:tcPr>
                <w:p>
                  <w:pPr>
                    <w:spacing w:line="240" w:lineRule="auto"/>
                    <w:jc w:val="center"/>
                    <w:rPr>
                      <w:rFonts w:cs="宋体"/>
                      <w:b/>
                      <w:bCs/>
                      <w:color w:val="000000"/>
                      <w:sz w:val="21"/>
                      <w:szCs w:val="21"/>
                      <w:highlight w:val="none"/>
                    </w:rPr>
                  </w:pPr>
                  <w:r>
                    <w:rPr>
                      <w:rFonts w:hint="eastAsia" w:cs="宋体"/>
                      <w:b/>
                      <w:bCs/>
                      <w:color w:val="000000"/>
                      <w:sz w:val="21"/>
                      <w:szCs w:val="21"/>
                      <w:highlight w:val="none"/>
                    </w:rPr>
                    <w:t>20</w:t>
                  </w:r>
                </w:p>
              </w:tc>
              <w:tc>
                <w:tcPr>
                  <w:tcW w:w="633" w:type="dxa"/>
                  <w:vMerge w:val="restart"/>
                  <w:noWrap/>
                  <w:vAlign w:val="center"/>
                </w:tcPr>
                <w:p>
                  <w:pPr>
                    <w:spacing w:line="240" w:lineRule="auto"/>
                    <w:jc w:val="center"/>
                    <w:rPr>
                      <w:rFonts w:cs="宋体"/>
                      <w:b/>
                      <w:bCs/>
                      <w:color w:val="000000"/>
                      <w:sz w:val="21"/>
                      <w:szCs w:val="21"/>
                      <w:highlight w:val="none"/>
                    </w:rPr>
                  </w:pPr>
                  <w:r>
                    <w:rPr>
                      <w:rFonts w:hint="eastAsia" w:cs="宋体"/>
                      <w:b/>
                      <w:bCs/>
                      <w:color w:val="000000"/>
                      <w:sz w:val="21"/>
                      <w:szCs w:val="21"/>
                      <w:highlight w:val="none"/>
                    </w:rPr>
                    <w:t>40</w:t>
                  </w:r>
                </w:p>
              </w:tc>
              <w:tc>
                <w:tcPr>
                  <w:tcW w:w="720" w:type="dxa"/>
                  <w:vMerge w:val="restart"/>
                  <w:noWrap/>
                  <w:vAlign w:val="center"/>
                </w:tcPr>
                <w:p>
                  <w:pPr>
                    <w:spacing w:line="240" w:lineRule="auto"/>
                    <w:jc w:val="center"/>
                    <w:rPr>
                      <w:rFonts w:cs="宋体"/>
                      <w:b/>
                      <w:bCs/>
                      <w:color w:val="000000"/>
                      <w:sz w:val="21"/>
                      <w:szCs w:val="21"/>
                      <w:highlight w:val="none"/>
                    </w:rPr>
                  </w:pPr>
                  <w:r>
                    <w:rPr>
                      <w:rFonts w:hint="eastAsia" w:cs="宋体"/>
                      <w:b/>
                      <w:bCs/>
                      <w:color w:val="000000"/>
                      <w:sz w:val="21"/>
                      <w:szCs w:val="21"/>
                      <w:highlight w:val="none"/>
                    </w:rPr>
                    <w:t>80</w:t>
                  </w:r>
                </w:p>
              </w:tc>
              <w:tc>
                <w:tcPr>
                  <w:tcW w:w="750" w:type="dxa"/>
                  <w:vMerge w:val="restart"/>
                  <w:noWrap/>
                  <w:vAlign w:val="center"/>
                </w:tcPr>
                <w:p>
                  <w:pPr>
                    <w:spacing w:line="240" w:lineRule="auto"/>
                    <w:jc w:val="center"/>
                    <w:rPr>
                      <w:rFonts w:cs="宋体"/>
                      <w:b/>
                      <w:bCs/>
                      <w:color w:val="000000"/>
                      <w:sz w:val="21"/>
                      <w:szCs w:val="21"/>
                      <w:highlight w:val="none"/>
                    </w:rPr>
                  </w:pPr>
                  <w:r>
                    <w:rPr>
                      <w:rFonts w:hint="eastAsia" w:cs="宋体"/>
                      <w:b/>
                      <w:bCs/>
                      <w:color w:val="000000"/>
                      <w:sz w:val="21"/>
                      <w:szCs w:val="21"/>
                      <w:highlight w:val="none"/>
                    </w:rPr>
                    <w:t>160</w:t>
                  </w:r>
                </w:p>
              </w:tc>
              <w:tc>
                <w:tcPr>
                  <w:tcW w:w="750" w:type="dxa"/>
                  <w:vMerge w:val="restart"/>
                  <w:noWrap/>
                  <w:vAlign w:val="center"/>
                </w:tcPr>
                <w:p>
                  <w:pPr>
                    <w:spacing w:line="240" w:lineRule="auto"/>
                    <w:jc w:val="center"/>
                    <w:rPr>
                      <w:rFonts w:cs="宋体"/>
                      <w:b/>
                      <w:bCs/>
                      <w:color w:val="000000"/>
                      <w:sz w:val="21"/>
                      <w:szCs w:val="21"/>
                      <w:highlight w:val="none"/>
                    </w:rPr>
                  </w:pPr>
                  <w:r>
                    <w:rPr>
                      <w:rFonts w:hint="eastAsia" w:cs="宋体"/>
                      <w:b/>
                      <w:bCs/>
                      <w:color w:val="000000"/>
                      <w:sz w:val="21"/>
                      <w:szCs w:val="21"/>
                      <w:highlight w:val="none"/>
                    </w:rPr>
                    <w:t>320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92" w:type="dxa"/>
                  <w:vMerge w:val="continue"/>
                  <w:noWrap/>
                  <w:vAlign w:val="center"/>
                </w:tcPr>
                <w:p>
                  <w:pPr>
                    <w:spacing w:line="240" w:lineRule="auto"/>
                    <w:jc w:val="center"/>
                    <w:rPr>
                      <w:rFonts w:cs="宋体"/>
                      <w:color w:val="000000"/>
                      <w:sz w:val="21"/>
                      <w:szCs w:val="21"/>
                      <w:highlight w:val="none"/>
                    </w:rPr>
                  </w:pPr>
                </w:p>
              </w:tc>
              <w:tc>
                <w:tcPr>
                  <w:tcW w:w="735" w:type="dxa"/>
                  <w:noWrap/>
                  <w:vAlign w:val="center"/>
                </w:tcPr>
                <w:p>
                  <w:pPr>
                    <w:spacing w:line="240" w:lineRule="auto"/>
                    <w:jc w:val="center"/>
                    <w:rPr>
                      <w:rFonts w:cs="宋体"/>
                      <w:b/>
                      <w:bCs/>
                      <w:color w:val="000000"/>
                      <w:sz w:val="21"/>
                      <w:szCs w:val="21"/>
                      <w:highlight w:val="none"/>
                    </w:rPr>
                  </w:pPr>
                  <w:r>
                    <w:rPr>
                      <w:rFonts w:hint="eastAsia" w:cs="宋体"/>
                      <w:b/>
                      <w:bCs/>
                      <w:color w:val="000000"/>
                      <w:sz w:val="21"/>
                      <w:szCs w:val="21"/>
                      <w:highlight w:val="none"/>
                    </w:rPr>
                    <w:t>距离</w:t>
                  </w:r>
                </w:p>
              </w:tc>
              <w:tc>
                <w:tcPr>
                  <w:tcW w:w="874" w:type="dxa"/>
                  <w:noWrap/>
                  <w:vAlign w:val="center"/>
                </w:tcPr>
                <w:p>
                  <w:pPr>
                    <w:spacing w:line="240" w:lineRule="auto"/>
                    <w:jc w:val="center"/>
                    <w:rPr>
                      <w:rFonts w:cs="宋体"/>
                      <w:b/>
                      <w:bCs/>
                      <w:color w:val="000000"/>
                      <w:sz w:val="21"/>
                      <w:szCs w:val="21"/>
                      <w:highlight w:val="none"/>
                    </w:rPr>
                  </w:pPr>
                  <w:r>
                    <w:rPr>
                      <w:rFonts w:hint="eastAsia" w:cs="宋体"/>
                      <w:b/>
                      <w:bCs/>
                      <w:color w:val="000000"/>
                      <w:sz w:val="21"/>
                      <w:szCs w:val="21"/>
                      <w:highlight w:val="none"/>
                    </w:rPr>
                    <w:t>噪声值</w:t>
                  </w:r>
                </w:p>
              </w:tc>
              <w:tc>
                <w:tcPr>
                  <w:tcW w:w="550" w:type="dxa"/>
                  <w:vMerge w:val="continue"/>
                  <w:noWrap/>
                  <w:vAlign w:val="center"/>
                </w:tcPr>
                <w:p>
                  <w:pPr>
                    <w:spacing w:line="240" w:lineRule="auto"/>
                    <w:jc w:val="center"/>
                    <w:rPr>
                      <w:rFonts w:cs="宋体"/>
                      <w:b/>
                      <w:bCs/>
                      <w:color w:val="000000"/>
                      <w:sz w:val="21"/>
                      <w:szCs w:val="21"/>
                      <w:highlight w:val="none"/>
                    </w:rPr>
                  </w:pPr>
                </w:p>
              </w:tc>
              <w:tc>
                <w:tcPr>
                  <w:tcW w:w="689" w:type="dxa"/>
                  <w:vMerge w:val="continue"/>
                  <w:noWrap/>
                  <w:vAlign w:val="center"/>
                </w:tcPr>
                <w:p>
                  <w:pPr>
                    <w:spacing w:line="240" w:lineRule="auto"/>
                    <w:jc w:val="center"/>
                    <w:rPr>
                      <w:rFonts w:cs="宋体"/>
                      <w:b/>
                      <w:bCs/>
                      <w:color w:val="000000"/>
                      <w:sz w:val="21"/>
                      <w:szCs w:val="21"/>
                      <w:highlight w:val="none"/>
                    </w:rPr>
                  </w:pPr>
                </w:p>
              </w:tc>
              <w:tc>
                <w:tcPr>
                  <w:tcW w:w="633" w:type="dxa"/>
                  <w:vMerge w:val="continue"/>
                  <w:noWrap/>
                  <w:vAlign w:val="center"/>
                </w:tcPr>
                <w:p>
                  <w:pPr>
                    <w:spacing w:line="240" w:lineRule="auto"/>
                    <w:jc w:val="center"/>
                    <w:rPr>
                      <w:rFonts w:cs="宋体"/>
                      <w:b/>
                      <w:bCs/>
                      <w:color w:val="000000"/>
                      <w:sz w:val="21"/>
                      <w:szCs w:val="21"/>
                      <w:highlight w:val="none"/>
                    </w:rPr>
                  </w:pPr>
                </w:p>
              </w:tc>
              <w:tc>
                <w:tcPr>
                  <w:tcW w:w="720" w:type="dxa"/>
                  <w:vMerge w:val="continue"/>
                  <w:noWrap/>
                  <w:vAlign w:val="center"/>
                </w:tcPr>
                <w:p>
                  <w:pPr>
                    <w:spacing w:line="240" w:lineRule="auto"/>
                    <w:jc w:val="center"/>
                    <w:rPr>
                      <w:rFonts w:cs="宋体"/>
                      <w:b/>
                      <w:bCs/>
                      <w:color w:val="000000"/>
                      <w:sz w:val="21"/>
                      <w:szCs w:val="21"/>
                      <w:highlight w:val="none"/>
                    </w:rPr>
                  </w:pPr>
                </w:p>
              </w:tc>
              <w:tc>
                <w:tcPr>
                  <w:tcW w:w="750" w:type="dxa"/>
                  <w:vMerge w:val="continue"/>
                  <w:noWrap/>
                  <w:vAlign w:val="center"/>
                </w:tcPr>
                <w:p>
                  <w:pPr>
                    <w:spacing w:line="240" w:lineRule="auto"/>
                    <w:jc w:val="center"/>
                    <w:rPr>
                      <w:rFonts w:cs="宋体"/>
                      <w:b/>
                      <w:bCs/>
                      <w:color w:val="000000"/>
                      <w:sz w:val="21"/>
                      <w:szCs w:val="21"/>
                      <w:highlight w:val="none"/>
                    </w:rPr>
                  </w:pPr>
                </w:p>
              </w:tc>
              <w:tc>
                <w:tcPr>
                  <w:tcW w:w="750" w:type="dxa"/>
                  <w:vMerge w:val="continue"/>
                  <w:noWrap/>
                  <w:vAlign w:val="center"/>
                </w:tcPr>
                <w:p>
                  <w:pPr>
                    <w:spacing w:line="240" w:lineRule="auto"/>
                    <w:jc w:val="center"/>
                    <w:rPr>
                      <w:rFonts w:cs="宋体"/>
                      <w:b/>
                      <w:bCs/>
                      <w:color w:val="00000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92"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推土机</w:t>
                  </w:r>
                </w:p>
              </w:tc>
              <w:tc>
                <w:tcPr>
                  <w:tcW w:w="735"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1</w:t>
                  </w:r>
                </w:p>
              </w:tc>
              <w:tc>
                <w:tcPr>
                  <w:tcW w:w="874"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105</w:t>
                  </w:r>
                </w:p>
              </w:tc>
              <w:tc>
                <w:tcPr>
                  <w:tcW w:w="550"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85</w:t>
                  </w:r>
                </w:p>
              </w:tc>
              <w:tc>
                <w:tcPr>
                  <w:tcW w:w="689"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79</w:t>
                  </w:r>
                </w:p>
              </w:tc>
              <w:tc>
                <w:tcPr>
                  <w:tcW w:w="633"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73</w:t>
                  </w:r>
                </w:p>
              </w:tc>
              <w:tc>
                <w:tcPr>
                  <w:tcW w:w="720"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67</w:t>
                  </w:r>
                </w:p>
              </w:tc>
              <w:tc>
                <w:tcPr>
                  <w:tcW w:w="750"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61</w:t>
                  </w:r>
                </w:p>
              </w:tc>
              <w:tc>
                <w:tcPr>
                  <w:tcW w:w="750"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55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92"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挖掘机</w:t>
                  </w:r>
                </w:p>
              </w:tc>
              <w:tc>
                <w:tcPr>
                  <w:tcW w:w="735"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1</w:t>
                  </w:r>
                </w:p>
              </w:tc>
              <w:tc>
                <w:tcPr>
                  <w:tcW w:w="874"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105</w:t>
                  </w:r>
                </w:p>
              </w:tc>
              <w:tc>
                <w:tcPr>
                  <w:tcW w:w="550"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85</w:t>
                  </w:r>
                </w:p>
              </w:tc>
              <w:tc>
                <w:tcPr>
                  <w:tcW w:w="689"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79</w:t>
                  </w:r>
                </w:p>
              </w:tc>
              <w:tc>
                <w:tcPr>
                  <w:tcW w:w="633"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73</w:t>
                  </w:r>
                </w:p>
              </w:tc>
              <w:tc>
                <w:tcPr>
                  <w:tcW w:w="720"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67</w:t>
                  </w:r>
                </w:p>
              </w:tc>
              <w:tc>
                <w:tcPr>
                  <w:tcW w:w="750"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61</w:t>
                  </w:r>
                </w:p>
              </w:tc>
              <w:tc>
                <w:tcPr>
                  <w:tcW w:w="750"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55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92"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装载机</w:t>
                  </w:r>
                </w:p>
              </w:tc>
              <w:tc>
                <w:tcPr>
                  <w:tcW w:w="735"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1</w:t>
                  </w:r>
                </w:p>
              </w:tc>
              <w:tc>
                <w:tcPr>
                  <w:tcW w:w="874"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90</w:t>
                  </w:r>
                </w:p>
              </w:tc>
              <w:tc>
                <w:tcPr>
                  <w:tcW w:w="550"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70</w:t>
                  </w:r>
                </w:p>
              </w:tc>
              <w:tc>
                <w:tcPr>
                  <w:tcW w:w="689"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64</w:t>
                  </w:r>
                </w:p>
              </w:tc>
              <w:tc>
                <w:tcPr>
                  <w:tcW w:w="633"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58</w:t>
                  </w:r>
                </w:p>
              </w:tc>
              <w:tc>
                <w:tcPr>
                  <w:tcW w:w="720"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52</w:t>
                  </w:r>
                </w:p>
              </w:tc>
              <w:tc>
                <w:tcPr>
                  <w:tcW w:w="750"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46</w:t>
                  </w:r>
                </w:p>
              </w:tc>
              <w:tc>
                <w:tcPr>
                  <w:tcW w:w="750"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40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92"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运输车辆</w:t>
                  </w:r>
                </w:p>
              </w:tc>
              <w:tc>
                <w:tcPr>
                  <w:tcW w:w="735"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1</w:t>
                  </w:r>
                </w:p>
              </w:tc>
              <w:tc>
                <w:tcPr>
                  <w:tcW w:w="874"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85</w:t>
                  </w:r>
                </w:p>
              </w:tc>
              <w:tc>
                <w:tcPr>
                  <w:tcW w:w="550"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65</w:t>
                  </w:r>
                </w:p>
              </w:tc>
              <w:tc>
                <w:tcPr>
                  <w:tcW w:w="689"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59</w:t>
                  </w:r>
                </w:p>
              </w:tc>
              <w:tc>
                <w:tcPr>
                  <w:tcW w:w="633"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53</w:t>
                  </w:r>
                </w:p>
              </w:tc>
              <w:tc>
                <w:tcPr>
                  <w:tcW w:w="720"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47</w:t>
                  </w:r>
                </w:p>
              </w:tc>
              <w:tc>
                <w:tcPr>
                  <w:tcW w:w="750"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41</w:t>
                  </w:r>
                </w:p>
              </w:tc>
              <w:tc>
                <w:tcPr>
                  <w:tcW w:w="750"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35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92"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起重机</w:t>
                  </w:r>
                </w:p>
              </w:tc>
              <w:tc>
                <w:tcPr>
                  <w:tcW w:w="735"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1</w:t>
                  </w:r>
                </w:p>
              </w:tc>
              <w:tc>
                <w:tcPr>
                  <w:tcW w:w="874"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105</w:t>
                  </w:r>
                </w:p>
              </w:tc>
              <w:tc>
                <w:tcPr>
                  <w:tcW w:w="550"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85</w:t>
                  </w:r>
                </w:p>
              </w:tc>
              <w:tc>
                <w:tcPr>
                  <w:tcW w:w="689"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79</w:t>
                  </w:r>
                </w:p>
              </w:tc>
              <w:tc>
                <w:tcPr>
                  <w:tcW w:w="633"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73</w:t>
                  </w:r>
                </w:p>
              </w:tc>
              <w:tc>
                <w:tcPr>
                  <w:tcW w:w="720"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67</w:t>
                  </w:r>
                </w:p>
              </w:tc>
              <w:tc>
                <w:tcPr>
                  <w:tcW w:w="750"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61</w:t>
                  </w:r>
                </w:p>
              </w:tc>
              <w:tc>
                <w:tcPr>
                  <w:tcW w:w="750"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55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92"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空压机</w:t>
                  </w:r>
                </w:p>
              </w:tc>
              <w:tc>
                <w:tcPr>
                  <w:tcW w:w="735"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1</w:t>
                  </w:r>
                </w:p>
              </w:tc>
              <w:tc>
                <w:tcPr>
                  <w:tcW w:w="874"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102</w:t>
                  </w:r>
                </w:p>
              </w:tc>
              <w:tc>
                <w:tcPr>
                  <w:tcW w:w="550"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82</w:t>
                  </w:r>
                </w:p>
              </w:tc>
              <w:tc>
                <w:tcPr>
                  <w:tcW w:w="689"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76</w:t>
                  </w:r>
                </w:p>
              </w:tc>
              <w:tc>
                <w:tcPr>
                  <w:tcW w:w="633"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70</w:t>
                  </w:r>
                </w:p>
              </w:tc>
              <w:tc>
                <w:tcPr>
                  <w:tcW w:w="720"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64</w:t>
                  </w:r>
                </w:p>
              </w:tc>
              <w:tc>
                <w:tcPr>
                  <w:tcW w:w="750"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58</w:t>
                  </w:r>
                </w:p>
              </w:tc>
              <w:tc>
                <w:tcPr>
                  <w:tcW w:w="750"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52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92"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振捣器</w:t>
                  </w:r>
                </w:p>
              </w:tc>
              <w:tc>
                <w:tcPr>
                  <w:tcW w:w="735"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1</w:t>
                  </w:r>
                </w:p>
              </w:tc>
              <w:tc>
                <w:tcPr>
                  <w:tcW w:w="874"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90</w:t>
                  </w:r>
                </w:p>
              </w:tc>
              <w:tc>
                <w:tcPr>
                  <w:tcW w:w="550"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70</w:t>
                  </w:r>
                </w:p>
              </w:tc>
              <w:tc>
                <w:tcPr>
                  <w:tcW w:w="689"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64</w:t>
                  </w:r>
                </w:p>
              </w:tc>
              <w:tc>
                <w:tcPr>
                  <w:tcW w:w="633"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58</w:t>
                  </w:r>
                </w:p>
              </w:tc>
              <w:tc>
                <w:tcPr>
                  <w:tcW w:w="720"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52</w:t>
                  </w:r>
                </w:p>
              </w:tc>
              <w:tc>
                <w:tcPr>
                  <w:tcW w:w="750"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46</w:t>
                  </w:r>
                </w:p>
              </w:tc>
              <w:tc>
                <w:tcPr>
                  <w:tcW w:w="750"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40</w:t>
                  </w:r>
                </w:p>
              </w:tc>
            </w:tr>
          </w:tbl>
          <w:p>
            <w:pPr>
              <w:ind w:firstLine="480" w:firstLineChars="200"/>
              <w:rPr>
                <w:rFonts w:cs="宋体"/>
                <w:color w:val="000000"/>
                <w:highlight w:val="none"/>
              </w:rPr>
            </w:pPr>
          </w:p>
          <w:p>
            <w:pPr>
              <w:ind w:firstLine="480" w:firstLineChars="200"/>
              <w:rPr>
                <w:rFonts w:cs="宋体"/>
                <w:color w:val="000000"/>
                <w:highlight w:val="none"/>
              </w:rPr>
            </w:pPr>
            <w:r>
              <w:rPr>
                <w:rFonts w:hint="eastAsia" w:cs="宋体"/>
                <w:color w:val="000000"/>
                <w:highlight w:val="none"/>
              </w:rPr>
              <w:t>施工期噪声评价标准采用《建筑施工场界环境噪声排放标准》(GB12523-2011)，具体标准限值，见</w:t>
            </w:r>
            <w:r>
              <w:rPr>
                <w:rFonts w:hint="eastAsia" w:cs="宋体"/>
                <w:color w:val="000000"/>
                <w:highlight w:val="none"/>
                <w:lang w:val="en-US" w:eastAsia="zh-CN"/>
              </w:rPr>
              <w:t>表4-2</w:t>
            </w:r>
            <w:r>
              <w:rPr>
                <w:rFonts w:hint="eastAsia" w:cs="宋体"/>
                <w:color w:val="000000"/>
                <w:highlight w:val="none"/>
              </w:rPr>
              <w:t>。</w:t>
            </w:r>
          </w:p>
          <w:p>
            <w:pPr>
              <w:snapToGrid w:val="0"/>
              <w:spacing w:line="240" w:lineRule="auto"/>
              <w:jc w:val="center"/>
              <w:rPr>
                <w:rFonts w:cs="宋体"/>
                <w:b/>
                <w:bCs/>
                <w:color w:val="000000"/>
                <w:highlight w:val="none"/>
              </w:rPr>
            </w:pPr>
            <w:r>
              <w:rPr>
                <w:rFonts w:hint="eastAsia" w:cs="宋体"/>
                <w:b/>
                <w:bCs/>
                <w:color w:val="000000"/>
                <w:highlight w:val="none"/>
              </w:rPr>
              <w:t>表4-2  建筑施工场界环境噪声排放标准(GB12523-2011) 单位：dB(A)</w:t>
            </w:r>
          </w:p>
          <w:tbl>
            <w:tblPr>
              <w:tblStyle w:val="23"/>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3694"/>
              <w:gridCol w:w="369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694" w:type="dxa"/>
                  <w:noWrap/>
                </w:tcPr>
                <w:p>
                  <w:pPr>
                    <w:spacing w:line="240" w:lineRule="auto"/>
                    <w:jc w:val="center"/>
                    <w:rPr>
                      <w:rFonts w:cs="宋体"/>
                      <w:b/>
                      <w:bCs/>
                      <w:color w:val="000000"/>
                      <w:sz w:val="21"/>
                      <w:szCs w:val="21"/>
                      <w:highlight w:val="none"/>
                    </w:rPr>
                  </w:pPr>
                  <w:r>
                    <w:rPr>
                      <w:rFonts w:hint="eastAsia" w:cs="宋体"/>
                      <w:b/>
                      <w:bCs/>
                      <w:color w:val="000000"/>
                      <w:sz w:val="21"/>
                      <w:szCs w:val="21"/>
                      <w:highlight w:val="none"/>
                    </w:rPr>
                    <w:t>昼间</w:t>
                  </w:r>
                </w:p>
              </w:tc>
              <w:tc>
                <w:tcPr>
                  <w:tcW w:w="3695" w:type="dxa"/>
                  <w:noWrap/>
                </w:tcPr>
                <w:p>
                  <w:pPr>
                    <w:spacing w:line="240" w:lineRule="auto"/>
                    <w:jc w:val="center"/>
                    <w:rPr>
                      <w:rFonts w:cs="宋体"/>
                      <w:b/>
                      <w:bCs/>
                      <w:color w:val="000000"/>
                      <w:sz w:val="21"/>
                      <w:szCs w:val="21"/>
                      <w:highlight w:val="none"/>
                    </w:rPr>
                  </w:pPr>
                  <w:r>
                    <w:rPr>
                      <w:rFonts w:hint="eastAsia" w:cs="宋体"/>
                      <w:b/>
                      <w:bCs/>
                      <w:color w:val="000000"/>
                      <w:sz w:val="21"/>
                      <w:szCs w:val="21"/>
                      <w:highlight w:val="none"/>
                    </w:rPr>
                    <w:t>夜间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3694" w:type="dxa"/>
                  <w:noWrap/>
                </w:tcPr>
                <w:p>
                  <w:pPr>
                    <w:spacing w:line="240" w:lineRule="auto"/>
                    <w:jc w:val="center"/>
                    <w:rPr>
                      <w:rFonts w:cs="宋体"/>
                      <w:color w:val="000000"/>
                      <w:sz w:val="21"/>
                      <w:szCs w:val="21"/>
                      <w:highlight w:val="none"/>
                    </w:rPr>
                  </w:pPr>
                  <w:r>
                    <w:rPr>
                      <w:rFonts w:hint="eastAsia" w:cs="宋体"/>
                      <w:color w:val="000000"/>
                      <w:sz w:val="21"/>
                      <w:szCs w:val="21"/>
                      <w:highlight w:val="none"/>
                    </w:rPr>
                    <w:t>70</w:t>
                  </w:r>
                </w:p>
              </w:tc>
              <w:tc>
                <w:tcPr>
                  <w:tcW w:w="3695" w:type="dxa"/>
                  <w:noWrap/>
                </w:tcPr>
                <w:p>
                  <w:pPr>
                    <w:spacing w:line="240" w:lineRule="auto"/>
                    <w:jc w:val="center"/>
                    <w:rPr>
                      <w:rFonts w:cs="宋体"/>
                      <w:color w:val="000000"/>
                      <w:sz w:val="21"/>
                      <w:szCs w:val="21"/>
                      <w:highlight w:val="none"/>
                    </w:rPr>
                  </w:pPr>
                  <w:r>
                    <w:rPr>
                      <w:rFonts w:hint="eastAsia" w:cs="宋体"/>
                      <w:color w:val="000000"/>
                      <w:sz w:val="21"/>
                      <w:szCs w:val="21"/>
                      <w:highlight w:val="none"/>
                    </w:rPr>
                    <w:t>55</w:t>
                  </w:r>
                </w:p>
              </w:tc>
            </w:tr>
          </w:tbl>
          <w:p>
            <w:pPr>
              <w:spacing w:line="240" w:lineRule="auto"/>
              <w:ind w:firstLine="480" w:firstLineChars="200"/>
              <w:rPr>
                <w:rFonts w:cs="宋体"/>
                <w:color w:val="000000"/>
                <w:highlight w:val="none"/>
              </w:rPr>
            </w:pPr>
          </w:p>
          <w:p>
            <w:pPr>
              <w:ind w:firstLine="480" w:firstLineChars="200"/>
              <w:rPr>
                <w:rFonts w:cs="宋体"/>
                <w:color w:val="000000"/>
                <w:highlight w:val="none"/>
              </w:rPr>
            </w:pPr>
            <w:r>
              <w:rPr>
                <w:rFonts w:hint="eastAsia" w:cs="宋体"/>
                <w:color w:val="000000"/>
                <w:highlight w:val="none"/>
              </w:rPr>
              <w:t>上述主要典型施工设备达标距离见表4-3。</w:t>
            </w:r>
          </w:p>
          <w:p>
            <w:pPr>
              <w:snapToGrid w:val="0"/>
              <w:spacing w:line="240" w:lineRule="auto"/>
              <w:ind w:firstLine="482" w:firstLineChars="200"/>
              <w:jc w:val="center"/>
              <w:rPr>
                <w:rFonts w:hint="eastAsia" w:cs="宋体"/>
                <w:b/>
                <w:bCs/>
                <w:color w:val="000000"/>
                <w:highlight w:val="none"/>
              </w:rPr>
            </w:pPr>
          </w:p>
          <w:p>
            <w:pPr>
              <w:snapToGrid w:val="0"/>
              <w:spacing w:line="240" w:lineRule="auto"/>
              <w:ind w:firstLine="482" w:firstLineChars="200"/>
              <w:jc w:val="center"/>
              <w:rPr>
                <w:rFonts w:cs="宋体"/>
                <w:b/>
                <w:bCs/>
                <w:color w:val="000000"/>
                <w:highlight w:val="none"/>
              </w:rPr>
            </w:pPr>
            <w:r>
              <w:rPr>
                <w:rFonts w:hint="eastAsia" w:cs="宋体"/>
                <w:b/>
                <w:bCs/>
                <w:color w:val="000000"/>
                <w:highlight w:val="none"/>
              </w:rPr>
              <w:t>表4-3         典型设备达标距离一览表             单位：m</w:t>
            </w:r>
          </w:p>
          <w:tbl>
            <w:tblPr>
              <w:tblStyle w:val="23"/>
              <w:tblW w:w="0" w:type="auto"/>
              <w:tblInd w:w="5"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100"/>
              <w:gridCol w:w="2766"/>
              <w:gridCol w:w="1703"/>
              <w:gridCol w:w="182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00" w:type="dxa"/>
                  <w:noWrap/>
                  <w:vAlign w:val="center"/>
                </w:tcPr>
                <w:p>
                  <w:pPr>
                    <w:spacing w:line="240" w:lineRule="auto"/>
                    <w:jc w:val="center"/>
                    <w:rPr>
                      <w:rFonts w:cs="宋体"/>
                      <w:b/>
                      <w:bCs/>
                      <w:color w:val="000000"/>
                      <w:sz w:val="21"/>
                      <w:szCs w:val="21"/>
                      <w:highlight w:val="none"/>
                    </w:rPr>
                  </w:pPr>
                  <w:r>
                    <w:rPr>
                      <w:rFonts w:hint="eastAsia" w:cs="宋体"/>
                      <w:b/>
                      <w:bCs/>
                      <w:color w:val="000000"/>
                      <w:sz w:val="21"/>
                      <w:szCs w:val="21"/>
                      <w:highlight w:val="none"/>
                    </w:rPr>
                    <w:t>设备名称</w:t>
                  </w:r>
                </w:p>
              </w:tc>
              <w:tc>
                <w:tcPr>
                  <w:tcW w:w="2766" w:type="dxa"/>
                  <w:noWrap/>
                  <w:vAlign w:val="center"/>
                </w:tcPr>
                <w:p>
                  <w:pPr>
                    <w:spacing w:line="240" w:lineRule="auto"/>
                    <w:jc w:val="center"/>
                    <w:rPr>
                      <w:rFonts w:cs="宋体"/>
                      <w:b/>
                      <w:bCs/>
                      <w:color w:val="000000"/>
                      <w:sz w:val="21"/>
                      <w:szCs w:val="21"/>
                      <w:highlight w:val="none"/>
                    </w:rPr>
                  </w:pPr>
                  <w:r>
                    <w:rPr>
                      <w:rFonts w:hint="eastAsia" w:cs="宋体"/>
                      <w:b/>
                      <w:bCs/>
                      <w:color w:val="000000"/>
                      <w:sz w:val="21"/>
                      <w:szCs w:val="21"/>
                      <w:highlight w:val="none"/>
                    </w:rPr>
                    <w:t>设备状况</w:t>
                  </w:r>
                </w:p>
              </w:tc>
              <w:tc>
                <w:tcPr>
                  <w:tcW w:w="1703" w:type="dxa"/>
                  <w:noWrap/>
                  <w:vAlign w:val="center"/>
                </w:tcPr>
                <w:p>
                  <w:pPr>
                    <w:spacing w:line="240" w:lineRule="auto"/>
                    <w:rPr>
                      <w:rFonts w:cs="宋体"/>
                      <w:b/>
                      <w:bCs/>
                      <w:color w:val="000000"/>
                      <w:sz w:val="21"/>
                      <w:szCs w:val="21"/>
                      <w:highlight w:val="none"/>
                    </w:rPr>
                  </w:pPr>
                  <w:r>
                    <w:rPr>
                      <w:rFonts w:hint="eastAsia" w:cs="宋体"/>
                      <w:b/>
                      <w:bCs/>
                      <w:color w:val="000000"/>
                      <w:sz w:val="21"/>
                      <w:szCs w:val="21"/>
                      <w:highlight w:val="none"/>
                    </w:rPr>
                    <w:t>昼间达标距离</w:t>
                  </w:r>
                </w:p>
              </w:tc>
              <w:tc>
                <w:tcPr>
                  <w:tcW w:w="1825" w:type="dxa"/>
                  <w:noWrap/>
                  <w:vAlign w:val="center"/>
                </w:tcPr>
                <w:p>
                  <w:pPr>
                    <w:spacing w:line="240" w:lineRule="auto"/>
                    <w:jc w:val="center"/>
                    <w:rPr>
                      <w:rFonts w:cs="宋体"/>
                      <w:b/>
                      <w:bCs/>
                      <w:color w:val="000000"/>
                      <w:sz w:val="21"/>
                      <w:szCs w:val="21"/>
                      <w:highlight w:val="none"/>
                    </w:rPr>
                  </w:pPr>
                  <w:r>
                    <w:rPr>
                      <w:rFonts w:hint="eastAsia" w:cs="宋体"/>
                      <w:b/>
                      <w:bCs/>
                      <w:color w:val="000000"/>
                      <w:sz w:val="21"/>
                      <w:szCs w:val="21"/>
                      <w:highlight w:val="none"/>
                    </w:rPr>
                    <w:t>夜间达标距离</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00"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推土机</w:t>
                  </w:r>
                </w:p>
              </w:tc>
              <w:tc>
                <w:tcPr>
                  <w:tcW w:w="2766"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噪声源强最大施工设备</w:t>
                  </w:r>
                </w:p>
              </w:tc>
              <w:tc>
                <w:tcPr>
                  <w:tcW w:w="1703" w:type="dxa"/>
                  <w:noWrap/>
                  <w:vAlign w:val="center"/>
                </w:tcPr>
                <w:p>
                  <w:pPr>
                    <w:spacing w:line="240" w:lineRule="auto"/>
                    <w:jc w:val="center"/>
                    <w:rPr>
                      <w:rFonts w:hint="default" w:eastAsia="宋体" w:cs="宋体"/>
                      <w:color w:val="000000"/>
                      <w:sz w:val="21"/>
                      <w:szCs w:val="21"/>
                      <w:highlight w:val="none"/>
                      <w:lang w:val="en-US" w:eastAsia="zh-CN"/>
                    </w:rPr>
                  </w:pPr>
                  <w:r>
                    <w:rPr>
                      <w:rFonts w:hint="eastAsia" w:cs="宋体"/>
                      <w:color w:val="000000"/>
                      <w:sz w:val="21"/>
                      <w:szCs w:val="21"/>
                      <w:highlight w:val="none"/>
                      <w:lang w:val="en-US" w:eastAsia="zh-CN"/>
                    </w:rPr>
                    <w:t>60</w:t>
                  </w:r>
                </w:p>
              </w:tc>
              <w:tc>
                <w:tcPr>
                  <w:tcW w:w="1825"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320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00"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装载机</w:t>
                  </w:r>
                </w:p>
              </w:tc>
              <w:tc>
                <w:tcPr>
                  <w:tcW w:w="2766"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噪声源强较大典型施工设备</w:t>
                  </w:r>
                </w:p>
              </w:tc>
              <w:tc>
                <w:tcPr>
                  <w:tcW w:w="1703"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10</w:t>
                  </w:r>
                </w:p>
              </w:tc>
              <w:tc>
                <w:tcPr>
                  <w:tcW w:w="1825" w:type="dxa"/>
                  <w:noWrap/>
                  <w:vAlign w:val="center"/>
                </w:tcPr>
                <w:p>
                  <w:pPr>
                    <w:spacing w:line="240" w:lineRule="auto"/>
                    <w:jc w:val="center"/>
                    <w:rPr>
                      <w:rFonts w:hint="default" w:eastAsia="宋体" w:cs="宋体"/>
                      <w:color w:val="000000"/>
                      <w:sz w:val="21"/>
                      <w:szCs w:val="21"/>
                      <w:highlight w:val="none"/>
                      <w:lang w:val="en-US" w:eastAsia="zh-CN"/>
                    </w:rPr>
                  </w:pPr>
                  <w:r>
                    <w:rPr>
                      <w:rFonts w:hint="eastAsia" w:cs="宋体"/>
                      <w:color w:val="000000"/>
                      <w:sz w:val="21"/>
                      <w:szCs w:val="21"/>
                      <w:highlight w:val="none"/>
                      <w:lang w:val="en-US" w:eastAsia="zh-CN"/>
                    </w:rPr>
                    <w:t>70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100"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运输车辆</w:t>
                  </w:r>
                </w:p>
              </w:tc>
              <w:tc>
                <w:tcPr>
                  <w:tcW w:w="2766" w:type="dxa"/>
                  <w:noWrap/>
                  <w:vAlign w:val="center"/>
                </w:tcPr>
                <w:p>
                  <w:pPr>
                    <w:spacing w:line="240" w:lineRule="auto"/>
                    <w:jc w:val="center"/>
                    <w:rPr>
                      <w:rFonts w:cs="宋体"/>
                      <w:color w:val="000000"/>
                      <w:sz w:val="21"/>
                      <w:szCs w:val="21"/>
                      <w:highlight w:val="none"/>
                    </w:rPr>
                  </w:pPr>
                  <w:r>
                    <w:rPr>
                      <w:rFonts w:hint="eastAsia" w:cs="宋体"/>
                      <w:color w:val="000000"/>
                      <w:sz w:val="21"/>
                      <w:szCs w:val="21"/>
                      <w:highlight w:val="none"/>
                    </w:rPr>
                    <w:t>噪声源强较小典型施工设备</w:t>
                  </w:r>
                </w:p>
              </w:tc>
              <w:tc>
                <w:tcPr>
                  <w:tcW w:w="1703" w:type="dxa"/>
                  <w:noWrap/>
                  <w:vAlign w:val="center"/>
                </w:tcPr>
                <w:p>
                  <w:pPr>
                    <w:spacing w:line="240" w:lineRule="auto"/>
                    <w:jc w:val="center"/>
                    <w:rPr>
                      <w:rFonts w:hint="eastAsia" w:eastAsia="宋体" w:cs="宋体"/>
                      <w:color w:val="000000"/>
                      <w:sz w:val="21"/>
                      <w:szCs w:val="21"/>
                      <w:highlight w:val="none"/>
                      <w:lang w:eastAsia="zh-CN"/>
                    </w:rPr>
                  </w:pPr>
                  <w:r>
                    <w:rPr>
                      <w:rFonts w:hint="eastAsia" w:cs="宋体"/>
                      <w:color w:val="000000"/>
                      <w:sz w:val="21"/>
                      <w:szCs w:val="21"/>
                      <w:highlight w:val="none"/>
                      <w:lang w:val="en-US" w:eastAsia="zh-CN"/>
                    </w:rPr>
                    <w:t>7</w:t>
                  </w:r>
                </w:p>
              </w:tc>
              <w:tc>
                <w:tcPr>
                  <w:tcW w:w="1825" w:type="dxa"/>
                  <w:noWrap/>
                  <w:vAlign w:val="center"/>
                </w:tcPr>
                <w:p>
                  <w:pPr>
                    <w:spacing w:line="240" w:lineRule="auto"/>
                    <w:jc w:val="center"/>
                    <w:rPr>
                      <w:rFonts w:hint="default" w:eastAsia="宋体" w:cs="宋体"/>
                      <w:color w:val="000000"/>
                      <w:sz w:val="21"/>
                      <w:szCs w:val="21"/>
                      <w:highlight w:val="none"/>
                      <w:lang w:val="en-US" w:eastAsia="zh-CN"/>
                    </w:rPr>
                  </w:pPr>
                  <w:r>
                    <w:rPr>
                      <w:rFonts w:hint="eastAsia" w:cs="宋体"/>
                      <w:color w:val="000000"/>
                      <w:sz w:val="21"/>
                      <w:szCs w:val="21"/>
                      <w:highlight w:val="none"/>
                      <w:lang w:val="en-US" w:eastAsia="zh-CN"/>
                    </w:rPr>
                    <w:t>30</w:t>
                  </w:r>
                </w:p>
              </w:tc>
            </w:tr>
          </w:tbl>
          <w:p>
            <w:pPr>
              <w:ind w:firstLine="480" w:firstLineChars="200"/>
              <w:rPr>
                <w:rFonts w:cs="宋体"/>
                <w:color w:val="000000"/>
                <w:highlight w:val="none"/>
              </w:rPr>
            </w:pPr>
          </w:p>
          <w:p>
            <w:pPr>
              <w:ind w:firstLine="480" w:firstLineChars="200"/>
              <w:rPr>
                <w:rFonts w:cs="宋体"/>
                <w:color w:val="000000"/>
                <w:highlight w:val="none"/>
              </w:rPr>
            </w:pPr>
            <w:r>
              <w:rPr>
                <w:rFonts w:hint="eastAsia" w:cs="宋体"/>
                <w:color w:val="000000"/>
                <w:highlight w:val="none"/>
              </w:rPr>
              <w:t>由于以上预测结果是单一施工设备满负荷运作时的噪声预测结果，但在施工现场，存在多种施工设备共同作业，施工噪声影响是多种设备噪声共同辐射的结果。本项目具有施工点多、分散的特点，因而一般情况下施工机械分布比较分散，多数情况下只有1～2台施工设备在同一作业点同时使用。</w:t>
            </w:r>
          </w:p>
          <w:p>
            <w:pPr>
              <w:ind w:firstLine="480" w:firstLineChars="200"/>
              <w:rPr>
                <w:rFonts w:hint="eastAsia" w:eastAsia="宋体" w:cs="宋体"/>
                <w:color w:val="000000"/>
                <w:highlight w:val="none"/>
                <w:lang w:eastAsia="zh-CN"/>
              </w:rPr>
            </w:pPr>
            <w:r>
              <w:rPr>
                <w:rFonts w:hint="eastAsia" w:cs="宋体"/>
                <w:color w:val="000000"/>
                <w:highlight w:val="none"/>
              </w:rPr>
              <w:t>由表4-3可知，噪声源强最大的施工设备(推土机)</w:t>
            </w:r>
            <w:r>
              <w:rPr>
                <w:rFonts w:hint="eastAsia" w:cs="宋体"/>
                <w:color w:val="000000"/>
                <w:highlight w:val="none"/>
                <w:lang w:val="en-US" w:eastAsia="zh-CN"/>
              </w:rPr>
              <w:t>等</w:t>
            </w:r>
            <w:r>
              <w:rPr>
                <w:rFonts w:hint="eastAsia" w:cs="宋体"/>
                <w:color w:val="000000"/>
                <w:highlight w:val="none"/>
              </w:rPr>
              <w:t>施工噪声值在距声源</w:t>
            </w:r>
            <w:r>
              <w:rPr>
                <w:rFonts w:hint="eastAsia" w:cs="宋体"/>
                <w:color w:val="000000"/>
                <w:highlight w:val="none"/>
                <w:lang w:val="en-US" w:eastAsia="zh-CN"/>
              </w:rPr>
              <w:t>60m</w:t>
            </w:r>
            <w:r>
              <w:rPr>
                <w:rFonts w:hint="eastAsia" w:cs="宋体"/>
                <w:color w:val="000000"/>
                <w:highlight w:val="none"/>
              </w:rPr>
              <w:t>处即可满足《建筑施工场界环境噪声排放标准》(GB12523-2011)的昼间要求</w:t>
            </w:r>
            <w:r>
              <w:rPr>
                <w:rFonts w:hint="eastAsia" w:cs="宋体"/>
                <w:color w:val="000000"/>
                <w:highlight w:val="none"/>
                <w:lang w:eastAsia="zh-CN"/>
              </w:rPr>
              <w:t>。</w:t>
            </w:r>
          </w:p>
          <w:p>
            <w:pPr>
              <w:ind w:firstLine="480" w:firstLineChars="200"/>
              <w:rPr>
                <w:highlight w:val="none"/>
              </w:rPr>
            </w:pPr>
            <w:r>
              <w:rPr>
                <w:rFonts w:hint="eastAsia" w:cs="宋体"/>
                <w:color w:val="000000"/>
                <w:highlight w:val="none"/>
              </w:rPr>
              <w:t>施工机械及车辆在局部地段的施工及工作时间较短，施工产生的噪声只是短时对局部环境造成影响；本项目施工区域周边无常住居民等</w:t>
            </w:r>
            <w:r>
              <w:rPr>
                <w:rFonts w:hint="eastAsia" w:cs="宋体"/>
                <w:color w:val="000000"/>
                <w:highlight w:val="none"/>
                <w:lang w:val="en-US" w:eastAsia="zh-CN"/>
              </w:rPr>
              <w:t>声环境保护目标</w:t>
            </w:r>
            <w:r>
              <w:rPr>
                <w:rFonts w:hint="eastAsia" w:cs="宋体"/>
                <w:color w:val="000000"/>
                <w:highlight w:val="none"/>
              </w:rPr>
              <w:t>，且工程需动用上述施工设备</w:t>
            </w:r>
            <w:r>
              <w:rPr>
                <w:rFonts w:hint="eastAsia" w:cs="宋体"/>
                <w:color w:val="000000"/>
                <w:highlight w:val="none"/>
                <w:lang w:val="en-US" w:eastAsia="zh-CN"/>
              </w:rPr>
              <w:t>禁止在夜间施工，</w:t>
            </w:r>
            <w:r>
              <w:rPr>
                <w:rFonts w:hint="eastAsia" w:cs="宋体"/>
                <w:color w:val="000000"/>
                <w:highlight w:val="none"/>
              </w:rPr>
              <w:t>故施工期噪声对外环境基本无影响。</w:t>
            </w:r>
          </w:p>
          <w:p>
            <w:pPr>
              <w:rPr>
                <w:rFonts w:cs="宋体"/>
                <w:b/>
                <w:bCs/>
                <w:color w:val="000000"/>
                <w:highlight w:val="none"/>
              </w:rPr>
            </w:pPr>
            <w:r>
              <w:rPr>
                <w:rFonts w:hint="eastAsia" w:cs="宋体"/>
                <w:b/>
                <w:bCs/>
                <w:color w:val="000000"/>
                <w:highlight w:val="none"/>
              </w:rPr>
              <w:t>5 固体废物对环境的影响</w:t>
            </w:r>
          </w:p>
          <w:p>
            <w:pPr>
              <w:widowControl/>
              <w:ind w:firstLine="480" w:firstLineChars="200"/>
              <w:rPr>
                <w:rFonts w:cs="宋体"/>
                <w:color w:val="000000"/>
                <w:kern w:val="0"/>
                <w:highlight w:val="none"/>
              </w:rPr>
            </w:pPr>
            <w:r>
              <w:rPr>
                <w:rFonts w:hint="eastAsia" w:cs="宋体"/>
                <w:color w:val="000000"/>
                <w:highlight w:val="none"/>
              </w:rPr>
              <w:t>施工期间将产生</w:t>
            </w:r>
            <w:r>
              <w:rPr>
                <w:rFonts w:hint="eastAsia" w:cs="宋体"/>
                <w:color w:val="000000"/>
                <w:highlight w:val="none"/>
                <w:lang w:eastAsia="zh-CN"/>
              </w:rPr>
              <w:t>固体废物</w:t>
            </w:r>
            <w:r>
              <w:rPr>
                <w:rFonts w:hint="eastAsia" w:cs="宋体"/>
                <w:color w:val="000000"/>
                <w:highlight w:val="none"/>
              </w:rPr>
              <w:t>，主要包括施工土石方、生活垃圾、各类建材包装箱袋以及设备安装包装物等。</w:t>
            </w:r>
            <w:r>
              <w:rPr>
                <w:rFonts w:hint="eastAsia" w:cs="宋体"/>
                <w:color w:val="000000"/>
                <w:kern w:val="0"/>
                <w:szCs w:val="21"/>
                <w:highlight w:val="none"/>
                <w:lang w:val="en-US" w:eastAsia="zh-CN"/>
              </w:rPr>
              <w:t>本项目土石方开挖总量约为106160</w:t>
            </w:r>
            <w:r>
              <w:rPr>
                <w:rFonts w:hint="default" w:cs="宋体"/>
                <w:color w:val="000000"/>
                <w:kern w:val="0"/>
                <w:szCs w:val="21"/>
                <w:highlight w:val="none"/>
                <w:lang w:val="en-US" w:eastAsia="zh-CN"/>
              </w:rPr>
              <w:t>m</w:t>
            </w:r>
            <w:r>
              <w:rPr>
                <w:rFonts w:hint="eastAsia" w:cs="宋体"/>
                <w:color w:val="000000"/>
                <w:kern w:val="0"/>
                <w:szCs w:val="21"/>
                <w:highlight w:val="none"/>
                <w:lang w:val="en-US" w:eastAsia="zh-CN"/>
              </w:rPr>
              <w:t>³，土石方回填总量约为95070</w:t>
            </w:r>
            <w:r>
              <w:rPr>
                <w:rFonts w:hint="default" w:cs="宋体"/>
                <w:color w:val="000000"/>
                <w:kern w:val="0"/>
                <w:szCs w:val="21"/>
                <w:highlight w:val="none"/>
                <w:lang w:val="en-US" w:eastAsia="zh-CN"/>
              </w:rPr>
              <w:t>m</w:t>
            </w:r>
            <w:r>
              <w:rPr>
                <w:rFonts w:hint="eastAsia" w:cs="宋体"/>
                <w:color w:val="000000"/>
                <w:kern w:val="0"/>
                <w:szCs w:val="21"/>
                <w:highlight w:val="none"/>
                <w:lang w:val="en-US" w:eastAsia="zh-CN"/>
              </w:rPr>
              <w:t>³，剩余土石方</w:t>
            </w:r>
            <w:r>
              <w:rPr>
                <w:rFonts w:ascii="宋体" w:hAnsi="宋体" w:eastAsia="宋体" w:cs="宋体"/>
                <w:sz w:val="24"/>
                <w:szCs w:val="24"/>
                <w:highlight w:val="none"/>
              </w:rPr>
              <w:t>全部用于各施工工段的场地平整和回填</w:t>
            </w:r>
            <w:r>
              <w:rPr>
                <w:rFonts w:hint="eastAsia" w:cs="宋体"/>
                <w:color w:val="000000"/>
                <w:kern w:val="0"/>
                <w:szCs w:val="21"/>
                <w:highlight w:val="none"/>
                <w:lang w:val="en-US" w:eastAsia="zh-CN"/>
              </w:rPr>
              <w:t>。</w:t>
            </w:r>
            <w:r>
              <w:rPr>
                <w:rFonts w:hint="eastAsia" w:cs="宋体"/>
                <w:highlight w:val="none"/>
              </w:rPr>
              <w:t>工程施工完毕后及时对扰动地表进行平整和植被恢复，以减少水土流失。对于各类建材安装或使用后产生的废弃包装箱(袋)统一回收后外卖给废品收购站综合利用。本项目每日施工人员约</w:t>
            </w:r>
            <w:r>
              <w:rPr>
                <w:rFonts w:hint="eastAsia" w:cs="宋体"/>
                <w:highlight w:val="none"/>
                <w:lang w:val="en-US" w:eastAsia="zh-CN"/>
              </w:rPr>
              <w:t>50</w:t>
            </w:r>
            <w:r>
              <w:rPr>
                <w:rFonts w:hint="eastAsia" w:cs="宋体"/>
                <w:highlight w:val="none"/>
              </w:rPr>
              <w:t>人，施工期为</w:t>
            </w:r>
            <w:r>
              <w:rPr>
                <w:rFonts w:hint="eastAsia" w:cs="宋体"/>
                <w:highlight w:val="none"/>
                <w:lang w:val="en-US" w:eastAsia="zh-CN"/>
              </w:rPr>
              <w:t>12</w:t>
            </w:r>
            <w:r>
              <w:rPr>
                <w:rFonts w:hint="eastAsia" w:cs="宋体"/>
                <w:highlight w:val="none"/>
              </w:rPr>
              <w:t>个月，</w:t>
            </w:r>
            <w:r>
              <w:rPr>
                <w:rFonts w:hint="eastAsia" w:cs="宋体"/>
                <w:kern w:val="24"/>
                <w:highlight w:val="none"/>
              </w:rPr>
              <w:t>生活垃圾按</w:t>
            </w:r>
            <w:r>
              <w:rPr>
                <w:rFonts w:hint="eastAsia" w:cs="宋体"/>
                <w:highlight w:val="none"/>
              </w:rPr>
              <w:t>0.2kg/人·d计算，则施工期产生的垃圾总量约</w:t>
            </w:r>
            <w:r>
              <w:rPr>
                <w:rFonts w:hint="eastAsia" w:cs="宋体"/>
                <w:highlight w:val="none"/>
                <w:lang w:val="en-US" w:eastAsia="zh-CN"/>
              </w:rPr>
              <w:t>3.6</w:t>
            </w:r>
            <w:r>
              <w:rPr>
                <w:rFonts w:hint="eastAsia" w:cs="宋体"/>
                <w:highlight w:val="none"/>
              </w:rPr>
              <w:t>t。施工前应对施工人员进行宣传和教育，要求施工中产生的生活垃圾，如</w:t>
            </w:r>
            <w:r>
              <w:rPr>
                <w:rFonts w:hint="eastAsia" w:cs="宋体"/>
                <w:color w:val="000000"/>
                <w:highlight w:val="none"/>
              </w:rPr>
              <w:t>饭盒，矿泉水瓶等应集中收集放置在施工营地垃圾箱，收集后</w:t>
            </w:r>
            <w:r>
              <w:rPr>
                <w:rFonts w:hint="eastAsia" w:cs="宋体"/>
                <w:color w:val="000000"/>
                <w:kern w:val="0"/>
                <w:highlight w:val="none"/>
              </w:rPr>
              <w:t>统一运至环卫部门指定生活垃圾转运站处置。</w:t>
            </w:r>
          </w:p>
          <w:p>
            <w:pPr>
              <w:widowControl/>
              <w:ind w:firstLine="480" w:firstLineChars="200"/>
              <w:rPr>
                <w:rFonts w:hint="eastAsia" w:eastAsia="宋体" w:cs="宋体"/>
                <w:bCs/>
                <w:color w:val="000000"/>
                <w:szCs w:val="21"/>
                <w:highlight w:val="none"/>
                <w:lang w:val="en-US" w:eastAsia="zh-CN"/>
              </w:rPr>
            </w:pPr>
            <w:r>
              <w:rPr>
                <w:rFonts w:hint="eastAsia" w:cs="宋体"/>
                <w:color w:val="000000"/>
                <w:highlight w:val="none"/>
              </w:rPr>
              <w:t>综上：采取上述措施后，施工期</w:t>
            </w:r>
            <w:r>
              <w:rPr>
                <w:rFonts w:hint="eastAsia" w:cs="宋体"/>
                <w:color w:val="000000"/>
                <w:highlight w:val="none"/>
                <w:lang w:val="en-US" w:eastAsia="zh-CN"/>
              </w:rPr>
              <w:t>固体废物</w:t>
            </w:r>
            <w:r>
              <w:rPr>
                <w:rFonts w:hint="eastAsia" w:cs="宋体"/>
                <w:color w:val="000000"/>
                <w:highlight w:val="none"/>
              </w:rPr>
              <w:t>对周围环境</w:t>
            </w:r>
            <w:r>
              <w:rPr>
                <w:rFonts w:hint="eastAsia" w:cs="宋体"/>
                <w:color w:val="000000"/>
                <w:highlight w:val="none"/>
                <w:lang w:val="en-US" w:eastAsia="zh-CN"/>
              </w:rPr>
              <w:t>影响较小</w:t>
            </w:r>
            <w:r>
              <w:rPr>
                <w:rFonts w:hint="eastAsia" w:cs="宋体"/>
                <w:color w:val="000000"/>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89" w:hRule="atLeast"/>
          <w:jc w:val="center"/>
        </w:trPr>
        <w:tc>
          <w:tcPr>
            <w:tcW w:w="807" w:type="dxa"/>
            <w:noWrap/>
            <w:tcMar>
              <w:left w:w="28" w:type="dxa"/>
              <w:right w:w="28" w:type="dxa"/>
            </w:tcMar>
            <w:vAlign w:val="center"/>
          </w:tcPr>
          <w:p>
            <w:pPr>
              <w:widowControl/>
              <w:adjustRightInd w:val="0"/>
              <w:snapToGrid w:val="0"/>
              <w:jc w:val="center"/>
              <w:rPr>
                <w:rFonts w:cs="宋体"/>
                <w:bCs/>
                <w:color w:val="000000"/>
                <w:highlight w:val="none"/>
              </w:rPr>
            </w:pPr>
            <w:r>
              <w:rPr>
                <w:rFonts w:hint="eastAsia" w:cs="宋体"/>
                <w:bCs/>
                <w:color w:val="000000"/>
                <w:spacing w:val="10"/>
                <w:highlight w:val="none"/>
              </w:rPr>
              <w:t>运营期生态环境影响分析</w:t>
            </w:r>
          </w:p>
        </w:tc>
        <w:tc>
          <w:tcPr>
            <w:tcW w:w="7635" w:type="dxa"/>
            <w:noWrap/>
          </w:tcPr>
          <w:p>
            <w:pPr>
              <w:rPr>
                <w:rFonts w:cs="宋体"/>
                <w:color w:val="000000"/>
                <w:highlight w:val="none"/>
              </w:rPr>
            </w:pPr>
            <w:r>
              <w:rPr>
                <w:rFonts w:hint="eastAsia" w:cs="宋体"/>
                <w:b/>
                <w:color w:val="000000"/>
                <w:kern w:val="0"/>
                <w:highlight w:val="none"/>
              </w:rPr>
              <w:t>1 生态环境影响分析</w:t>
            </w:r>
          </w:p>
          <w:p>
            <w:pPr>
              <w:ind w:firstLine="464" w:firstLineChars="200"/>
              <w:rPr>
                <w:rFonts w:cs="宋体"/>
                <w:color w:val="000000"/>
                <w:spacing w:val="-4"/>
                <w:kern w:val="0"/>
                <w:highlight w:val="none"/>
              </w:rPr>
            </w:pPr>
            <w:r>
              <w:rPr>
                <w:rFonts w:hint="eastAsia" w:cs="宋体"/>
                <w:color w:val="000000"/>
                <w:spacing w:val="-4"/>
                <w:kern w:val="0"/>
                <w:highlight w:val="none"/>
              </w:rPr>
              <w:t>(1)对植被的影响</w:t>
            </w:r>
          </w:p>
          <w:p>
            <w:pPr>
              <w:ind w:firstLine="464" w:firstLineChars="200"/>
              <w:rPr>
                <w:rFonts w:cs="宋体"/>
                <w:color w:val="000000"/>
                <w:spacing w:val="-4"/>
                <w:kern w:val="0"/>
                <w:highlight w:val="none"/>
              </w:rPr>
            </w:pPr>
            <w:r>
              <w:rPr>
                <w:rFonts w:hint="eastAsia" w:cs="宋体"/>
                <w:color w:val="000000"/>
                <w:spacing w:val="-4"/>
                <w:kern w:val="0"/>
                <w:highlight w:val="none"/>
              </w:rPr>
              <w:t>本项目所在区域生态系统类型较为单一</w:t>
            </w:r>
            <w:r>
              <w:rPr>
                <w:rFonts w:hint="eastAsia" w:cs="宋体"/>
                <w:spacing w:val="-4"/>
                <w:kern w:val="0"/>
                <w:highlight w:val="none"/>
              </w:rPr>
              <w:t>，主要为</w:t>
            </w:r>
            <w:r>
              <w:rPr>
                <w:rFonts w:hint="eastAsia" w:cs="宋体"/>
                <w:spacing w:val="-4"/>
                <w:kern w:val="0"/>
                <w:highlight w:val="none"/>
                <w:lang w:val="en-US" w:eastAsia="zh-CN"/>
              </w:rPr>
              <w:t>未利用土地</w:t>
            </w:r>
            <w:r>
              <w:rPr>
                <w:rFonts w:hint="eastAsia" w:cs="宋体"/>
                <w:spacing w:val="-4"/>
                <w:kern w:val="0"/>
                <w:highlight w:val="none"/>
              </w:rPr>
              <w:t>。风机、巡检道路占地破坏了原有地表植被，造</w:t>
            </w:r>
            <w:r>
              <w:rPr>
                <w:rFonts w:hint="eastAsia" w:cs="宋体"/>
                <w:color w:val="000000"/>
                <w:spacing w:val="-4"/>
                <w:kern w:val="0"/>
                <w:highlight w:val="none"/>
              </w:rPr>
              <w:t>成了生物量损失，对生态系统会产生一定的影响。但由于占地面积较小，不会对生态系统造成阻隔影响，不会对生态系统结构和功能造成明显影响。</w:t>
            </w:r>
          </w:p>
          <w:p>
            <w:pPr>
              <w:ind w:firstLine="464" w:firstLineChars="200"/>
              <w:rPr>
                <w:rFonts w:cs="宋体"/>
                <w:color w:val="000000"/>
                <w:spacing w:val="-4"/>
                <w:kern w:val="0"/>
                <w:highlight w:val="none"/>
              </w:rPr>
            </w:pPr>
            <w:r>
              <w:rPr>
                <w:rFonts w:hint="eastAsia" w:cs="宋体"/>
                <w:color w:val="000000"/>
                <w:spacing w:val="-4"/>
                <w:kern w:val="0"/>
                <w:highlight w:val="none"/>
              </w:rPr>
              <w:t>(2)对野生动物的影响</w:t>
            </w:r>
          </w:p>
          <w:p>
            <w:pPr>
              <w:ind w:firstLine="464" w:firstLineChars="200"/>
              <w:rPr>
                <w:rFonts w:cs="宋体"/>
                <w:color w:val="000000"/>
                <w:spacing w:val="-4"/>
                <w:kern w:val="0"/>
                <w:highlight w:val="none"/>
              </w:rPr>
            </w:pPr>
            <w:r>
              <w:rPr>
                <w:rFonts w:cs="宋体"/>
                <w:color w:val="000000"/>
                <w:spacing w:val="-4"/>
                <w:kern w:val="0"/>
                <w:highlight w:val="none"/>
              </w:rPr>
              <w:t>①</w:t>
            </w:r>
            <w:r>
              <w:rPr>
                <w:rFonts w:hint="eastAsia" w:cs="宋体"/>
                <w:color w:val="000000"/>
                <w:spacing w:val="-4"/>
                <w:kern w:val="0"/>
                <w:highlight w:val="none"/>
              </w:rPr>
              <w:t>工程占地对动物的影响分析</w:t>
            </w:r>
          </w:p>
          <w:p>
            <w:pPr>
              <w:ind w:firstLine="480" w:firstLineChars="200"/>
              <w:rPr>
                <w:rFonts w:cs="宋体"/>
                <w:color w:val="000000"/>
                <w:spacing w:val="-4"/>
                <w:kern w:val="0"/>
                <w:highlight w:val="none"/>
              </w:rPr>
            </w:pPr>
            <w:r>
              <w:rPr>
                <w:rFonts w:hint="eastAsia" w:cs="宋体"/>
                <w:color w:val="000000"/>
                <w:highlight w:val="none"/>
              </w:rPr>
              <w:t>由于本项目大部分建设区域处在人类活动较多的地区，故大型野生动物少见，只偶见一些小的动物如鼠、蜥蜴、兔等动物。</w:t>
            </w:r>
            <w:r>
              <w:rPr>
                <w:rFonts w:hint="eastAsia" w:cs="宋体"/>
                <w:color w:val="000000"/>
                <w:spacing w:val="-4"/>
                <w:kern w:val="0"/>
                <w:highlight w:val="none"/>
              </w:rPr>
              <w:t>迹地开挖等工程，导致项目区原有植被破坏，使部分动物觅食场所相应减少；由于风机布置于地势较高处，地表植被较少，且在周边区域还有大范围类似生境分布，因此，对区域动物觅食的影响不大。</w:t>
            </w:r>
          </w:p>
          <w:p>
            <w:pPr>
              <w:ind w:firstLine="464" w:firstLineChars="200"/>
              <w:rPr>
                <w:rFonts w:cs="宋体"/>
                <w:spacing w:val="-4"/>
                <w:kern w:val="0"/>
                <w:highlight w:val="none"/>
              </w:rPr>
            </w:pPr>
            <w:r>
              <w:rPr>
                <w:rFonts w:cs="宋体"/>
                <w:spacing w:val="-4"/>
                <w:kern w:val="0"/>
                <w:highlight w:val="none"/>
              </w:rPr>
              <w:t>②</w:t>
            </w:r>
            <w:r>
              <w:rPr>
                <w:rFonts w:hint="eastAsia" w:cs="宋体"/>
                <w:spacing w:val="-4"/>
                <w:kern w:val="0"/>
                <w:highlight w:val="none"/>
              </w:rPr>
              <w:t>风电场建设对候鸟迁徙的影响</w:t>
            </w:r>
          </w:p>
          <w:p>
            <w:pPr>
              <w:ind w:firstLine="464" w:firstLineChars="200"/>
              <w:rPr>
                <w:rFonts w:cs="宋体"/>
                <w:spacing w:val="-4"/>
                <w:kern w:val="0"/>
                <w:highlight w:val="none"/>
              </w:rPr>
            </w:pPr>
            <w:r>
              <w:rPr>
                <w:rFonts w:hint="eastAsia" w:cs="宋体"/>
                <w:spacing w:val="-4"/>
                <w:kern w:val="0"/>
                <w:highlight w:val="none"/>
              </w:rPr>
              <w:t>本项目位于</w:t>
            </w:r>
            <w:r>
              <w:rPr>
                <w:rFonts w:hint="eastAsia" w:cs="宋体"/>
                <w:highlight w:val="none"/>
                <w:lang w:val="en-US" w:eastAsia="zh-CN"/>
              </w:rPr>
              <w:t>吐鲁番市鄯善县</w:t>
            </w:r>
            <w:r>
              <w:rPr>
                <w:rFonts w:hint="eastAsia" w:cs="宋体"/>
                <w:spacing w:val="-4"/>
                <w:kern w:val="0"/>
                <w:highlight w:val="none"/>
              </w:rPr>
              <w:t>，风电场距离</w:t>
            </w:r>
            <w:r>
              <w:rPr>
                <w:rFonts w:hint="eastAsia" w:cs="宋体"/>
                <w:spacing w:val="-4"/>
                <w:kern w:val="0"/>
                <w:highlight w:val="none"/>
                <w:lang w:val="en-US" w:eastAsia="zh-CN"/>
              </w:rPr>
              <w:t>鄯善县</w:t>
            </w:r>
            <w:r>
              <w:rPr>
                <w:rFonts w:hint="eastAsia" w:cs="宋体"/>
                <w:spacing w:val="-4"/>
                <w:kern w:val="0"/>
                <w:highlight w:val="none"/>
              </w:rPr>
              <w:t>约</w:t>
            </w:r>
            <w:r>
              <w:rPr>
                <w:rFonts w:hint="eastAsia" w:cs="宋体"/>
                <w:spacing w:val="-4"/>
                <w:kern w:val="0"/>
                <w:highlight w:val="none"/>
                <w:lang w:val="en-US" w:eastAsia="zh-CN"/>
              </w:rPr>
              <w:t>83</w:t>
            </w:r>
            <w:r>
              <w:rPr>
                <w:rFonts w:hint="eastAsia" w:cs="宋体"/>
                <w:spacing w:val="-4"/>
                <w:kern w:val="0"/>
                <w:highlight w:val="none"/>
              </w:rPr>
              <w:t>km。本项目的建设会在一定程度上影响到鸟类的生境，占据或缩减鸟类的栖息环境，影响鸟类正常的觅食、停歇和繁殖活动，这不仅直接影响风电场周边鸟类的正常生活，也会使其他适宜鸟类生活的生境的承载压力增大，电场在运营过程中产生的噪声、光影以及障碍效应等也会对鸟类产生干扰，使其远离风电场。</w:t>
            </w:r>
          </w:p>
          <w:p>
            <w:pPr>
              <w:ind w:firstLine="464" w:firstLineChars="200"/>
              <w:rPr>
                <w:rFonts w:cs="宋体"/>
                <w:spacing w:val="-4"/>
                <w:kern w:val="0"/>
                <w:highlight w:val="none"/>
              </w:rPr>
            </w:pPr>
            <w:r>
              <w:rPr>
                <w:rFonts w:hint="eastAsia" w:cs="宋体"/>
                <w:spacing w:val="-4"/>
                <w:kern w:val="0"/>
                <w:highlight w:val="none"/>
              </w:rPr>
              <w:t>根据现有研究资料，在确定的中国候鸟3条主要迁徙通道中(见图4-1)，与新疆有关的有2条，即为：第1条：东非-西亚迁徙通道、第2条：中亚-印度迁徙通道。从图中可以看出，第1条迁徙通道涵盖面积包含新疆部分区域，第2条迁徙通道涵盖面积包含新疆全境。</w:t>
            </w:r>
          </w:p>
          <w:p>
            <w:pPr>
              <w:jc w:val="center"/>
              <w:rPr>
                <w:rFonts w:hint="eastAsia" w:eastAsia="宋体"/>
                <w:highlight w:val="none"/>
                <w:lang w:eastAsia="zh-CN"/>
              </w:rPr>
            </w:pPr>
          </w:p>
          <w:p>
            <w:pPr>
              <w:spacing w:line="240" w:lineRule="auto"/>
              <w:jc w:val="center"/>
              <w:rPr>
                <w:rFonts w:cs="宋体"/>
                <w:b/>
                <w:bCs/>
                <w:highlight w:val="none"/>
              </w:rPr>
            </w:pPr>
            <w:r>
              <w:rPr>
                <w:rFonts w:hint="eastAsia" w:cs="宋体"/>
                <w:b/>
                <w:bCs/>
                <w:highlight w:val="none"/>
              </w:rPr>
              <w:t>图4-1    候鸟迁徙通道</w:t>
            </w:r>
          </w:p>
          <w:p>
            <w:pPr>
              <w:ind w:firstLine="464" w:firstLineChars="200"/>
              <w:rPr>
                <w:rFonts w:cs="宋体"/>
                <w:spacing w:val="-4"/>
                <w:kern w:val="0"/>
                <w:highlight w:val="none"/>
              </w:rPr>
            </w:pPr>
          </w:p>
          <w:p>
            <w:pPr>
              <w:ind w:firstLine="464" w:firstLineChars="200"/>
              <w:rPr>
                <w:rFonts w:cs="宋体"/>
                <w:spacing w:val="-4"/>
                <w:kern w:val="0"/>
                <w:highlight w:val="none"/>
              </w:rPr>
            </w:pPr>
            <w:r>
              <w:rPr>
                <w:rFonts w:hint="eastAsia" w:cs="宋体"/>
                <w:spacing w:val="-4"/>
                <w:kern w:val="0"/>
                <w:highlight w:val="none"/>
              </w:rPr>
              <w:t>鸟类的迁徙通道宽度范围一般在数公里至上百公里。候鸟在新疆的迁徙时间大都在春季的3月上旬至6月中旬，秋季的9月上旬和10月下旬；根据图4-1初步确定，项目区域不是候鸟主要的迁徙通道及活动区域，项目投运后对候鸟迁徙产生影响很小。</w:t>
            </w:r>
          </w:p>
          <w:p>
            <w:pPr>
              <w:pStyle w:val="8"/>
              <w:keepNext w:val="0"/>
              <w:keepLines w:val="0"/>
              <w:pageBreakBefore w:val="0"/>
              <w:widowControl w:val="0"/>
              <w:kinsoku/>
              <w:wordWrap/>
              <w:overflowPunct/>
              <w:topLinePunct w:val="0"/>
              <w:autoSpaceDE/>
              <w:autoSpaceDN/>
              <w:bidi w:val="0"/>
              <w:adjustRightInd/>
              <w:snapToGrid/>
              <w:ind w:firstLine="464" w:firstLineChars="200"/>
              <w:textAlignment w:val="auto"/>
              <w:rPr>
                <w:rFonts w:cs="宋体"/>
                <w:highlight w:val="none"/>
              </w:rPr>
            </w:pPr>
            <w:r>
              <w:rPr>
                <w:rFonts w:hint="eastAsia" w:cs="宋体"/>
                <w:spacing w:val="-4"/>
                <w:kern w:val="0"/>
                <w:highlight w:val="none"/>
              </w:rPr>
              <w:t>风机对区域栖息、觅食鸟类的影响主要包括两个方面。一方面是风机可能与鸟类发生碰撞；另一方面是风机运行，包括叶片运动、噪音、电磁辐射等对鸟类的干扰影响。</w:t>
            </w:r>
            <w:r>
              <w:rPr>
                <w:rFonts w:hint="eastAsia" w:cs="宋体"/>
                <w:highlight w:val="none"/>
              </w:rPr>
              <w:t>本项目区距离迁徙线路较远，候鸟在迁徙过程中，如遇雾、雨、浮尘、阴天等透视度很低的不利天气状况时，有可能进入风电场区，发生误撞风机而死亡的几率会提高。对于这一影响，首先，风轮的额定转速在14.5～30.8r/min，速度较慢，鸟类的视觉极为敏锐，反应机警，因此发生鸟类撞风机致死现象的可能性极小。另外，风电机组的噪声约为102dB(A)，鸟类对风电场噪声较为敏感，会产生避噪效应，从而主动避开风电场区，极大降低了发生鸟类误撞风机致死现象的概率；根据鸟类的飞行习性，普通鸟类飞翔高度在400m左右，鹤类在300～500m，鹤、雁等最高飞行高度可达900m，</w:t>
            </w:r>
            <w:r>
              <w:rPr>
                <w:rFonts w:hint="eastAsia" w:cs="宋体"/>
                <w:highlight w:val="none"/>
                <w:lang w:val="en-US" w:eastAsia="zh-CN"/>
              </w:rPr>
              <w:t>集电线路</w:t>
            </w:r>
            <w:r>
              <w:rPr>
                <w:rFonts w:hint="eastAsia" w:cs="宋体"/>
                <w:highlight w:val="none"/>
              </w:rPr>
              <w:t>杆塔及导线的高度一般在60m以下，风机最高高度(含叶片)约在</w:t>
            </w:r>
            <w:r>
              <w:rPr>
                <w:rFonts w:hint="eastAsia"/>
                <w:highlight w:val="none"/>
                <w:lang w:val="en-US" w:eastAsia="zh-CN"/>
              </w:rPr>
              <w:t>235m</w:t>
            </w:r>
            <w:r>
              <w:rPr>
                <w:rFonts w:hint="eastAsia" w:cs="宋体"/>
                <w:highlight w:val="none"/>
              </w:rPr>
              <w:t>左右。因此一般情况下本风电场的建设对鸟类迁徙影响不大。</w:t>
            </w:r>
          </w:p>
          <w:p>
            <w:pPr>
              <w:ind w:firstLine="480" w:firstLineChars="200"/>
              <w:rPr>
                <w:rFonts w:cs="宋体"/>
                <w:highlight w:val="none"/>
              </w:rPr>
            </w:pPr>
            <w:r>
              <w:rPr>
                <w:rFonts w:hint="eastAsia" w:cs="宋体"/>
                <w:highlight w:val="none"/>
              </w:rPr>
              <w:t>本项目在地理空间上留有一定的间隔，为鸟类迁徙预留了较大的空间供其穿越，不会对候鸟迁徙产生较大影响。通过收集资料、对周边区域进行调查及了解，在春、秋两季候鸟迁徙过程中，这些已建成风电场及周围未发现因风机转动而打落的候鸟，风电场在设计阶段，考虑对风能利用的充分性，每列风机间一般都有较大的距离，也为候鸟迁徙留有了较大的穿越空间。且风力发电机组占据的空间面积相对较小，不足以影响或妨碍候鸟的迁徙飞行。综合分析认为，风电场的建设不会对候鸟迁徙线路产生明显影响，在风机运行过程中可能对迁徙鸟类产生一定的威胁，但影响程度极为有限。</w:t>
            </w:r>
          </w:p>
          <w:p>
            <w:pPr>
              <w:rPr>
                <w:rFonts w:cs="宋体"/>
                <w:b/>
                <w:bCs/>
                <w:color w:val="000000"/>
                <w:spacing w:val="-4"/>
                <w:kern w:val="0"/>
                <w:highlight w:val="none"/>
              </w:rPr>
            </w:pPr>
            <w:r>
              <w:rPr>
                <w:rFonts w:hint="eastAsia" w:cs="宋体"/>
                <w:b/>
                <w:bCs/>
                <w:color w:val="000000"/>
                <w:spacing w:val="-4"/>
                <w:kern w:val="0"/>
                <w:highlight w:val="none"/>
              </w:rPr>
              <w:t>2 大气环境影响分析</w:t>
            </w:r>
          </w:p>
          <w:p>
            <w:pPr>
              <w:ind w:firstLine="464" w:firstLineChars="200"/>
              <w:rPr>
                <w:rFonts w:hint="eastAsia" w:cs="宋体"/>
                <w:b/>
                <w:bCs/>
                <w:color w:val="000000"/>
                <w:spacing w:val="-4"/>
                <w:kern w:val="0"/>
                <w:highlight w:val="none"/>
              </w:rPr>
            </w:pPr>
            <w:r>
              <w:rPr>
                <w:rFonts w:hint="eastAsia" w:cs="宋体"/>
                <w:bCs/>
                <w:spacing w:val="-4"/>
                <w:kern w:val="0"/>
                <w:highlight w:val="none"/>
              </w:rPr>
              <w:t>本项目生产营运过程中无废</w:t>
            </w:r>
            <w:r>
              <w:rPr>
                <w:rFonts w:hint="eastAsia" w:cs="宋体"/>
                <w:bCs/>
                <w:spacing w:val="-4"/>
                <w:kern w:val="0"/>
                <w:highlight w:val="none"/>
                <w:lang w:val="en-US" w:eastAsia="zh-CN"/>
              </w:rPr>
              <w:t>气</w:t>
            </w:r>
            <w:r>
              <w:rPr>
                <w:rFonts w:hint="eastAsia" w:cs="宋体"/>
                <w:bCs/>
                <w:spacing w:val="-4"/>
                <w:kern w:val="0"/>
                <w:highlight w:val="none"/>
              </w:rPr>
              <w:t>产生。</w:t>
            </w:r>
          </w:p>
          <w:p>
            <w:pPr>
              <w:rPr>
                <w:rFonts w:cs="宋体"/>
                <w:b/>
                <w:bCs/>
                <w:color w:val="000000"/>
                <w:spacing w:val="-4"/>
                <w:kern w:val="0"/>
                <w:highlight w:val="none"/>
              </w:rPr>
            </w:pPr>
            <w:r>
              <w:rPr>
                <w:rFonts w:hint="eastAsia" w:cs="宋体"/>
                <w:b/>
                <w:bCs/>
                <w:color w:val="000000"/>
                <w:spacing w:val="-4"/>
                <w:kern w:val="0"/>
                <w:highlight w:val="none"/>
              </w:rPr>
              <w:t>3 水环境影响分析</w:t>
            </w:r>
          </w:p>
          <w:p>
            <w:pPr>
              <w:ind w:firstLine="464" w:firstLineChars="200"/>
              <w:rPr>
                <w:rFonts w:hint="default"/>
                <w:highlight w:val="none"/>
                <w:lang w:val="en-US"/>
              </w:rPr>
            </w:pPr>
            <w:r>
              <w:rPr>
                <w:rFonts w:hint="eastAsia" w:cs="宋体"/>
                <w:bCs/>
                <w:spacing w:val="-4"/>
                <w:kern w:val="0"/>
                <w:highlight w:val="none"/>
              </w:rPr>
              <w:t>本项目生产营运过程中</w:t>
            </w:r>
            <w:r>
              <w:rPr>
                <w:rFonts w:hint="eastAsia" w:cs="宋体"/>
                <w:bCs/>
                <w:spacing w:val="-4"/>
                <w:kern w:val="0"/>
                <w:highlight w:val="none"/>
                <w:lang w:val="en-US" w:eastAsia="zh-CN"/>
              </w:rPr>
              <w:t>无废水产生。</w:t>
            </w:r>
          </w:p>
          <w:p>
            <w:pPr>
              <w:rPr>
                <w:rFonts w:cs="宋体"/>
                <w:b/>
                <w:color w:val="000000"/>
                <w:highlight w:val="none"/>
              </w:rPr>
            </w:pPr>
            <w:r>
              <w:rPr>
                <w:rFonts w:hint="eastAsia" w:cs="宋体"/>
                <w:b/>
                <w:color w:val="000000"/>
                <w:highlight w:val="none"/>
              </w:rPr>
              <w:t>4 声环境影响分析</w:t>
            </w:r>
          </w:p>
          <w:p>
            <w:pPr>
              <w:ind w:firstLine="480" w:firstLineChars="200"/>
              <w:rPr>
                <w:rFonts w:cs="宋体"/>
                <w:color w:val="000000"/>
                <w:kern w:val="0"/>
                <w:highlight w:val="none"/>
              </w:rPr>
            </w:pPr>
            <w:r>
              <w:rPr>
                <w:rFonts w:hint="eastAsia" w:cs="宋体"/>
                <w:color w:val="000000"/>
                <w:kern w:val="0"/>
                <w:highlight w:val="none"/>
              </w:rPr>
              <w:t>(1)噪声源强</w:t>
            </w:r>
          </w:p>
          <w:p>
            <w:pPr>
              <w:ind w:firstLine="480" w:firstLineChars="200"/>
              <w:rPr>
                <w:rFonts w:cs="宋体"/>
                <w:color w:val="000000"/>
                <w:kern w:val="0"/>
                <w:highlight w:val="none"/>
              </w:rPr>
            </w:pPr>
            <w:r>
              <w:rPr>
                <w:rFonts w:hint="eastAsia" w:cs="宋体"/>
                <w:color w:val="000000"/>
                <w:kern w:val="0"/>
                <w:highlight w:val="none"/>
              </w:rPr>
              <w:t>项目运行期的噪声主要是风机运转噪声。风机噪声是来源于经过叶片的气流和风轮产生的尾流所形成，其强度依赖于叶尖线速度和叶片的空气动力负荷，这种噪声源与风力发电机的机型及塔架设计有关。本风电场采用单机容量为</w:t>
            </w:r>
            <w:r>
              <w:rPr>
                <w:rFonts w:hint="eastAsia" w:cs="宋体"/>
                <w:color w:val="000000"/>
                <w:kern w:val="0"/>
                <w:highlight w:val="none"/>
                <w:lang w:val="en-US" w:eastAsia="zh-CN"/>
              </w:rPr>
              <w:t>10MW</w:t>
            </w:r>
            <w:r>
              <w:rPr>
                <w:rFonts w:hint="eastAsia" w:cs="宋体"/>
                <w:color w:val="000000"/>
                <w:kern w:val="0"/>
                <w:highlight w:val="none"/>
              </w:rPr>
              <w:t>的风电机组，在10m高度的风速为10m/s时的标准状态下，机组运行时轮毂处噪声约102dB(A)。</w:t>
            </w:r>
          </w:p>
          <w:p>
            <w:pPr>
              <w:ind w:firstLine="480" w:firstLineChars="200"/>
              <w:rPr>
                <w:color w:val="000000"/>
                <w:highlight w:val="none"/>
              </w:rPr>
            </w:pPr>
            <w:r>
              <w:rPr>
                <w:rFonts w:hint="eastAsia" w:cs="宋体"/>
                <w:color w:val="000000"/>
                <w:kern w:val="0"/>
                <w:highlight w:val="none"/>
              </w:rPr>
              <w:t>(2)预测方案</w:t>
            </w:r>
          </w:p>
          <w:p>
            <w:pPr>
              <w:ind w:firstLine="480" w:firstLineChars="200"/>
              <w:rPr>
                <w:rFonts w:cs="宋体"/>
                <w:color w:val="000000"/>
                <w:sz w:val="23"/>
                <w:szCs w:val="23"/>
                <w:highlight w:val="none"/>
              </w:rPr>
            </w:pPr>
            <w:r>
              <w:rPr>
                <w:rFonts w:hint="eastAsia" w:cs="宋体"/>
                <w:color w:val="000000"/>
                <w:kern w:val="0"/>
                <w:highlight w:val="none"/>
              </w:rPr>
              <w:t>由于风电机组间相距较远，每个风电机组可视为一个点声源，因此，噪声预测采用处于半自由空间的点声源衰减公式对预测点进行预测。根据《环境影响评价技术导则 声环境》(HJ2.4-2021)，采用半自由声场点声源几何发散衰减模式预测距声源不同距离处的噪声值，具体计算公式如下：</w:t>
            </w:r>
          </w:p>
          <w:p>
            <w:pPr>
              <w:jc w:val="center"/>
              <w:rPr>
                <w:rFonts w:cs="宋体"/>
                <w:color w:val="000000"/>
                <w:kern w:val="0"/>
                <w:highlight w:val="none"/>
              </w:rPr>
            </w:pPr>
            <w:r>
              <w:rPr>
                <w:rFonts w:hint="eastAsia" w:cs="宋体"/>
                <w:color w:val="000000"/>
                <w:kern w:val="0"/>
                <w:highlight w:val="none"/>
              </w:rPr>
              <w:t>L</w:t>
            </w:r>
            <w:r>
              <w:rPr>
                <w:rFonts w:hint="eastAsia" w:cs="宋体"/>
                <w:color w:val="000000"/>
                <w:kern w:val="0"/>
                <w:highlight w:val="none"/>
                <w:vertAlign w:val="subscript"/>
              </w:rPr>
              <w:t>A(r)</w:t>
            </w:r>
            <w:r>
              <w:rPr>
                <w:rFonts w:hint="eastAsia" w:cs="宋体"/>
                <w:color w:val="000000"/>
                <w:kern w:val="0"/>
                <w:highlight w:val="none"/>
              </w:rPr>
              <w:t>＝L</w:t>
            </w:r>
            <w:r>
              <w:rPr>
                <w:rFonts w:hint="eastAsia" w:cs="宋体"/>
                <w:color w:val="000000"/>
                <w:kern w:val="0"/>
                <w:highlight w:val="none"/>
                <w:vertAlign w:val="subscript"/>
              </w:rPr>
              <w:t>AW</w:t>
            </w:r>
            <w:r>
              <w:rPr>
                <w:rFonts w:hint="eastAsia" w:cs="宋体"/>
                <w:color w:val="000000"/>
                <w:kern w:val="0"/>
                <w:highlight w:val="none"/>
              </w:rPr>
              <w:t>－20lg</w:t>
            </w:r>
            <w:r>
              <w:rPr>
                <w:rFonts w:hint="eastAsia" w:cs="宋体"/>
                <w:color w:val="000000"/>
                <w:kern w:val="0"/>
                <w:highlight w:val="none"/>
                <w:vertAlign w:val="subscript"/>
              </w:rPr>
              <w:t>(r)</w:t>
            </w:r>
            <w:r>
              <w:rPr>
                <w:rFonts w:hint="eastAsia" w:cs="宋体"/>
                <w:color w:val="000000"/>
                <w:kern w:val="0"/>
                <w:highlight w:val="none"/>
              </w:rPr>
              <w:t>－8</w:t>
            </w:r>
          </w:p>
          <w:p>
            <w:pPr>
              <w:ind w:firstLine="480" w:firstLineChars="200"/>
              <w:rPr>
                <w:rFonts w:cs="宋体"/>
                <w:color w:val="000000"/>
                <w:kern w:val="0"/>
                <w:highlight w:val="none"/>
              </w:rPr>
            </w:pPr>
            <w:r>
              <w:rPr>
                <w:rFonts w:hint="eastAsia" w:cs="宋体"/>
                <w:color w:val="000000"/>
                <w:kern w:val="0"/>
                <w:highlight w:val="none"/>
              </w:rPr>
              <w:t>式中：L</w:t>
            </w:r>
            <w:r>
              <w:rPr>
                <w:rFonts w:hint="eastAsia" w:cs="宋体"/>
                <w:color w:val="000000"/>
                <w:kern w:val="0"/>
                <w:highlight w:val="none"/>
                <w:vertAlign w:val="subscript"/>
              </w:rPr>
              <w:t>AW</w:t>
            </w:r>
            <w:r>
              <w:rPr>
                <w:rFonts w:hint="eastAsia" w:cs="宋体"/>
                <w:color w:val="000000"/>
                <w:kern w:val="0"/>
                <w:highlight w:val="none"/>
              </w:rPr>
              <w:t>——点声源的A声功率级，dB(A)。</w:t>
            </w:r>
          </w:p>
          <w:p>
            <w:pPr>
              <w:ind w:firstLine="1200" w:firstLineChars="500"/>
              <w:rPr>
                <w:rFonts w:cs="宋体"/>
                <w:color w:val="000000"/>
                <w:kern w:val="0"/>
                <w:highlight w:val="none"/>
              </w:rPr>
            </w:pPr>
            <w:r>
              <w:rPr>
                <w:rFonts w:hint="eastAsia" w:cs="宋体"/>
                <w:color w:val="000000"/>
                <w:kern w:val="0"/>
                <w:highlight w:val="none"/>
              </w:rPr>
              <w:t>r——预测点距离声源的距离，m。</w:t>
            </w:r>
          </w:p>
          <w:p>
            <w:pPr>
              <w:ind w:firstLine="480" w:firstLineChars="200"/>
              <w:rPr>
                <w:rFonts w:cs="宋体"/>
                <w:b/>
                <w:color w:val="000000"/>
                <w:sz w:val="21"/>
                <w:szCs w:val="21"/>
                <w:highlight w:val="none"/>
              </w:rPr>
            </w:pPr>
            <w:r>
              <w:rPr>
                <w:rFonts w:cs="宋体"/>
                <w:color w:val="000000"/>
                <w:kern w:val="0"/>
                <w:highlight w:val="none"/>
              </w:rPr>
              <w:t>单个风机噪声衰减计算结果，见表4-</w:t>
            </w:r>
            <w:r>
              <w:rPr>
                <w:rFonts w:hint="eastAsia" w:cs="宋体"/>
                <w:color w:val="000000"/>
                <w:kern w:val="0"/>
                <w:highlight w:val="none"/>
              </w:rPr>
              <w:t>4</w:t>
            </w:r>
            <w:r>
              <w:rPr>
                <w:rFonts w:cs="宋体"/>
                <w:color w:val="000000"/>
                <w:kern w:val="0"/>
                <w:highlight w:val="none"/>
              </w:rPr>
              <w:t>。</w:t>
            </w:r>
          </w:p>
          <w:p>
            <w:pPr>
              <w:spacing w:line="240" w:lineRule="auto"/>
              <w:ind w:firstLine="482" w:firstLineChars="200"/>
              <w:rPr>
                <w:rFonts w:cs="宋体"/>
                <w:b/>
                <w:color w:val="000000"/>
                <w:highlight w:val="none"/>
              </w:rPr>
            </w:pPr>
            <w:r>
              <w:rPr>
                <w:rFonts w:hint="eastAsia" w:cs="宋体"/>
                <w:b/>
                <w:color w:val="000000"/>
                <w:highlight w:val="none"/>
              </w:rPr>
              <w:t>表4-4            单个风机噪声衰减计算结果</w:t>
            </w:r>
          </w:p>
          <w:tbl>
            <w:tblPr>
              <w:tblStyle w:val="23"/>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597"/>
              <w:gridCol w:w="549"/>
              <w:gridCol w:w="487"/>
              <w:gridCol w:w="490"/>
              <w:gridCol w:w="487"/>
              <w:gridCol w:w="484"/>
              <w:gridCol w:w="491"/>
              <w:gridCol w:w="596"/>
              <w:gridCol w:w="597"/>
              <w:gridCol w:w="61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597" w:type="dxa"/>
                  <w:noWrap/>
                </w:tcPr>
                <w:p>
                  <w:pPr>
                    <w:spacing w:line="240" w:lineRule="auto"/>
                    <w:jc w:val="center"/>
                    <w:rPr>
                      <w:rFonts w:cs="宋体"/>
                      <w:b/>
                      <w:bCs/>
                      <w:color w:val="000000"/>
                      <w:sz w:val="21"/>
                      <w:szCs w:val="21"/>
                      <w:highlight w:val="none"/>
                    </w:rPr>
                  </w:pPr>
                  <w:r>
                    <w:rPr>
                      <w:rFonts w:cs="宋体"/>
                      <w:b/>
                      <w:bCs/>
                      <w:color w:val="000000"/>
                      <w:sz w:val="21"/>
                      <w:szCs w:val="21"/>
                      <w:highlight w:val="none"/>
                    </w:rPr>
                    <w:t>距声源水平距离r(m)</w:t>
                  </w:r>
                </w:p>
              </w:tc>
              <w:tc>
                <w:tcPr>
                  <w:tcW w:w="549" w:type="dxa"/>
                  <w:noWrap/>
                </w:tcPr>
                <w:p>
                  <w:pPr>
                    <w:spacing w:line="240" w:lineRule="auto"/>
                    <w:jc w:val="center"/>
                    <w:rPr>
                      <w:rFonts w:cs="宋体"/>
                      <w:color w:val="000000"/>
                      <w:sz w:val="21"/>
                      <w:szCs w:val="21"/>
                      <w:highlight w:val="none"/>
                    </w:rPr>
                  </w:pPr>
                  <w:r>
                    <w:rPr>
                      <w:rFonts w:cs="宋体"/>
                      <w:color w:val="000000"/>
                      <w:spacing w:val="-8"/>
                      <w:sz w:val="21"/>
                      <w:szCs w:val="21"/>
                      <w:highlight w:val="none"/>
                    </w:rPr>
                    <w:t>1</w:t>
                  </w:r>
                  <w:r>
                    <w:rPr>
                      <w:rFonts w:cs="宋体"/>
                      <w:color w:val="000000"/>
                      <w:spacing w:val="-6"/>
                      <w:sz w:val="21"/>
                      <w:szCs w:val="21"/>
                      <w:highlight w:val="none"/>
                    </w:rPr>
                    <w:t>0</w:t>
                  </w:r>
                </w:p>
              </w:tc>
              <w:tc>
                <w:tcPr>
                  <w:tcW w:w="487" w:type="dxa"/>
                  <w:noWrap/>
                </w:tcPr>
                <w:p>
                  <w:pPr>
                    <w:spacing w:line="240" w:lineRule="auto"/>
                    <w:jc w:val="center"/>
                    <w:rPr>
                      <w:rFonts w:cs="宋体"/>
                      <w:color w:val="000000"/>
                      <w:sz w:val="21"/>
                      <w:szCs w:val="21"/>
                      <w:highlight w:val="none"/>
                    </w:rPr>
                  </w:pPr>
                  <w:r>
                    <w:rPr>
                      <w:rFonts w:cs="宋体"/>
                      <w:color w:val="000000"/>
                      <w:spacing w:val="-1"/>
                      <w:sz w:val="21"/>
                      <w:szCs w:val="21"/>
                      <w:highlight w:val="none"/>
                    </w:rPr>
                    <w:t>2</w:t>
                  </w:r>
                  <w:r>
                    <w:rPr>
                      <w:rFonts w:cs="宋体"/>
                      <w:color w:val="000000"/>
                      <w:sz w:val="21"/>
                      <w:szCs w:val="21"/>
                      <w:highlight w:val="none"/>
                    </w:rPr>
                    <w:t>0</w:t>
                  </w:r>
                </w:p>
              </w:tc>
              <w:tc>
                <w:tcPr>
                  <w:tcW w:w="490" w:type="dxa"/>
                  <w:noWrap/>
                </w:tcPr>
                <w:p>
                  <w:pPr>
                    <w:spacing w:line="240" w:lineRule="auto"/>
                    <w:jc w:val="center"/>
                    <w:rPr>
                      <w:rFonts w:cs="宋体"/>
                      <w:color w:val="000000"/>
                      <w:sz w:val="21"/>
                      <w:szCs w:val="21"/>
                      <w:highlight w:val="none"/>
                    </w:rPr>
                  </w:pPr>
                  <w:r>
                    <w:rPr>
                      <w:rFonts w:cs="宋体"/>
                      <w:color w:val="000000"/>
                      <w:spacing w:val="1"/>
                      <w:sz w:val="21"/>
                      <w:szCs w:val="21"/>
                      <w:highlight w:val="none"/>
                    </w:rPr>
                    <w:t>2</w:t>
                  </w:r>
                  <w:r>
                    <w:rPr>
                      <w:rFonts w:cs="宋体"/>
                      <w:color w:val="000000"/>
                      <w:sz w:val="21"/>
                      <w:szCs w:val="21"/>
                      <w:highlight w:val="none"/>
                    </w:rPr>
                    <w:t>8</w:t>
                  </w:r>
                </w:p>
              </w:tc>
              <w:tc>
                <w:tcPr>
                  <w:tcW w:w="487" w:type="dxa"/>
                  <w:noWrap/>
                </w:tcPr>
                <w:p>
                  <w:pPr>
                    <w:spacing w:line="240" w:lineRule="auto"/>
                    <w:jc w:val="center"/>
                    <w:rPr>
                      <w:rFonts w:cs="宋体"/>
                      <w:color w:val="000000"/>
                      <w:sz w:val="21"/>
                      <w:szCs w:val="21"/>
                      <w:highlight w:val="none"/>
                    </w:rPr>
                  </w:pPr>
                  <w:r>
                    <w:rPr>
                      <w:rFonts w:cs="宋体"/>
                      <w:color w:val="000000"/>
                      <w:spacing w:val="-2"/>
                      <w:sz w:val="21"/>
                      <w:szCs w:val="21"/>
                      <w:highlight w:val="none"/>
                    </w:rPr>
                    <w:t>5</w:t>
                  </w:r>
                  <w:r>
                    <w:rPr>
                      <w:rFonts w:cs="宋体"/>
                      <w:color w:val="000000"/>
                      <w:spacing w:val="-1"/>
                      <w:sz w:val="21"/>
                      <w:szCs w:val="21"/>
                      <w:highlight w:val="none"/>
                    </w:rPr>
                    <w:t>0</w:t>
                  </w:r>
                </w:p>
              </w:tc>
              <w:tc>
                <w:tcPr>
                  <w:tcW w:w="484" w:type="dxa"/>
                  <w:noWrap/>
                </w:tcPr>
                <w:p>
                  <w:pPr>
                    <w:spacing w:line="240" w:lineRule="auto"/>
                    <w:jc w:val="center"/>
                    <w:rPr>
                      <w:rFonts w:cs="宋体"/>
                      <w:color w:val="000000"/>
                      <w:sz w:val="21"/>
                      <w:szCs w:val="21"/>
                      <w:highlight w:val="none"/>
                    </w:rPr>
                  </w:pPr>
                  <w:r>
                    <w:rPr>
                      <w:rFonts w:cs="宋体"/>
                      <w:color w:val="000000"/>
                      <w:spacing w:val="-2"/>
                      <w:sz w:val="21"/>
                      <w:szCs w:val="21"/>
                      <w:highlight w:val="none"/>
                    </w:rPr>
                    <w:t>70</w:t>
                  </w:r>
                </w:p>
              </w:tc>
              <w:tc>
                <w:tcPr>
                  <w:tcW w:w="491" w:type="dxa"/>
                  <w:noWrap/>
                </w:tcPr>
                <w:p>
                  <w:pPr>
                    <w:spacing w:line="240" w:lineRule="auto"/>
                    <w:jc w:val="center"/>
                    <w:rPr>
                      <w:rFonts w:cs="宋体"/>
                      <w:color w:val="000000"/>
                      <w:sz w:val="21"/>
                      <w:szCs w:val="21"/>
                      <w:highlight w:val="none"/>
                    </w:rPr>
                  </w:pPr>
                  <w:r>
                    <w:rPr>
                      <w:rFonts w:cs="宋体"/>
                      <w:color w:val="000000"/>
                      <w:spacing w:val="2"/>
                      <w:sz w:val="21"/>
                      <w:szCs w:val="21"/>
                      <w:highlight w:val="none"/>
                    </w:rPr>
                    <w:t>8</w:t>
                  </w:r>
                  <w:r>
                    <w:rPr>
                      <w:rFonts w:cs="宋体"/>
                      <w:color w:val="000000"/>
                      <w:spacing w:val="1"/>
                      <w:sz w:val="21"/>
                      <w:szCs w:val="21"/>
                      <w:highlight w:val="none"/>
                    </w:rPr>
                    <w:t>9</w:t>
                  </w:r>
                </w:p>
              </w:tc>
              <w:tc>
                <w:tcPr>
                  <w:tcW w:w="596" w:type="dxa"/>
                  <w:noWrap/>
                </w:tcPr>
                <w:p>
                  <w:pPr>
                    <w:spacing w:line="240" w:lineRule="auto"/>
                    <w:jc w:val="center"/>
                    <w:rPr>
                      <w:rFonts w:cs="宋体"/>
                      <w:color w:val="000000"/>
                      <w:sz w:val="21"/>
                      <w:szCs w:val="21"/>
                      <w:highlight w:val="none"/>
                    </w:rPr>
                  </w:pPr>
                  <w:r>
                    <w:rPr>
                      <w:rFonts w:cs="宋体"/>
                      <w:color w:val="000000"/>
                      <w:spacing w:val="-4"/>
                      <w:sz w:val="21"/>
                      <w:szCs w:val="21"/>
                      <w:highlight w:val="none"/>
                    </w:rPr>
                    <w:t>1</w:t>
                  </w:r>
                  <w:r>
                    <w:rPr>
                      <w:rFonts w:cs="宋体"/>
                      <w:color w:val="000000"/>
                      <w:spacing w:val="-2"/>
                      <w:sz w:val="21"/>
                      <w:szCs w:val="21"/>
                      <w:highlight w:val="none"/>
                    </w:rPr>
                    <w:t>00</w:t>
                  </w:r>
                </w:p>
              </w:tc>
              <w:tc>
                <w:tcPr>
                  <w:tcW w:w="597" w:type="dxa"/>
                  <w:noWrap/>
                </w:tcPr>
                <w:p>
                  <w:pPr>
                    <w:spacing w:line="240" w:lineRule="auto"/>
                    <w:jc w:val="center"/>
                    <w:rPr>
                      <w:rFonts w:cs="宋体"/>
                      <w:color w:val="000000"/>
                      <w:sz w:val="21"/>
                      <w:szCs w:val="21"/>
                      <w:highlight w:val="none"/>
                    </w:rPr>
                  </w:pPr>
                  <w:r>
                    <w:rPr>
                      <w:rFonts w:cs="宋体"/>
                      <w:color w:val="000000"/>
                      <w:spacing w:val="-4"/>
                      <w:sz w:val="21"/>
                      <w:szCs w:val="21"/>
                      <w:highlight w:val="none"/>
                    </w:rPr>
                    <w:t>1</w:t>
                  </w:r>
                  <w:r>
                    <w:rPr>
                      <w:rFonts w:cs="宋体"/>
                      <w:color w:val="000000"/>
                      <w:spacing w:val="-2"/>
                      <w:sz w:val="21"/>
                      <w:szCs w:val="21"/>
                      <w:highlight w:val="none"/>
                    </w:rPr>
                    <w:t>60</w:t>
                  </w:r>
                </w:p>
              </w:tc>
              <w:tc>
                <w:tcPr>
                  <w:tcW w:w="615" w:type="dxa"/>
                  <w:noWrap/>
                </w:tcPr>
                <w:p>
                  <w:pPr>
                    <w:spacing w:line="240" w:lineRule="auto"/>
                    <w:jc w:val="center"/>
                    <w:rPr>
                      <w:rFonts w:cs="宋体"/>
                      <w:color w:val="000000"/>
                      <w:sz w:val="21"/>
                      <w:szCs w:val="21"/>
                      <w:highlight w:val="none"/>
                    </w:rPr>
                  </w:pPr>
                  <w:r>
                    <w:rPr>
                      <w:rFonts w:cs="宋体"/>
                      <w:color w:val="000000"/>
                      <w:spacing w:val="2"/>
                      <w:sz w:val="21"/>
                      <w:szCs w:val="21"/>
                      <w:highlight w:val="none"/>
                    </w:rPr>
                    <w:t>20</w:t>
                  </w:r>
                  <w:r>
                    <w:rPr>
                      <w:rFonts w:cs="宋体"/>
                      <w:color w:val="000000"/>
                      <w:spacing w:val="1"/>
                      <w:sz w:val="21"/>
                      <w:szCs w:val="21"/>
                      <w:highlight w:val="none"/>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597" w:type="dxa"/>
                  <w:noWrap/>
                </w:tcPr>
                <w:p>
                  <w:pPr>
                    <w:spacing w:line="240" w:lineRule="auto"/>
                    <w:jc w:val="center"/>
                    <w:rPr>
                      <w:rFonts w:cs="宋体"/>
                      <w:b/>
                      <w:bCs/>
                      <w:color w:val="000000"/>
                      <w:sz w:val="21"/>
                      <w:szCs w:val="21"/>
                      <w:highlight w:val="none"/>
                    </w:rPr>
                  </w:pPr>
                  <w:r>
                    <w:rPr>
                      <w:rFonts w:cs="宋体"/>
                      <w:b/>
                      <w:bCs/>
                      <w:color w:val="000000"/>
                      <w:sz w:val="21"/>
                      <w:szCs w:val="21"/>
                      <w:highlight w:val="none"/>
                    </w:rPr>
                    <w:t>噪声贡献值(dB(A))</w:t>
                  </w:r>
                </w:p>
              </w:tc>
              <w:tc>
                <w:tcPr>
                  <w:tcW w:w="549" w:type="dxa"/>
                  <w:noWrap/>
                </w:tcPr>
                <w:p>
                  <w:pPr>
                    <w:spacing w:line="240" w:lineRule="auto"/>
                    <w:jc w:val="center"/>
                    <w:rPr>
                      <w:rFonts w:cs="宋体"/>
                      <w:color w:val="000000"/>
                      <w:sz w:val="21"/>
                      <w:szCs w:val="21"/>
                      <w:highlight w:val="none"/>
                    </w:rPr>
                  </w:pPr>
                  <w:r>
                    <w:rPr>
                      <w:rFonts w:cs="宋体"/>
                      <w:color w:val="000000"/>
                      <w:spacing w:val="-2"/>
                      <w:sz w:val="21"/>
                      <w:szCs w:val="21"/>
                      <w:highlight w:val="none"/>
                    </w:rPr>
                    <w:t>74</w:t>
                  </w:r>
                </w:p>
              </w:tc>
              <w:tc>
                <w:tcPr>
                  <w:tcW w:w="487" w:type="dxa"/>
                  <w:noWrap/>
                </w:tcPr>
                <w:p>
                  <w:pPr>
                    <w:spacing w:line="240" w:lineRule="auto"/>
                    <w:jc w:val="center"/>
                    <w:rPr>
                      <w:rFonts w:cs="宋体"/>
                      <w:color w:val="000000"/>
                      <w:sz w:val="21"/>
                      <w:szCs w:val="21"/>
                      <w:highlight w:val="none"/>
                    </w:rPr>
                  </w:pPr>
                  <w:r>
                    <w:rPr>
                      <w:rFonts w:cs="宋体"/>
                      <w:color w:val="000000"/>
                      <w:sz w:val="21"/>
                      <w:szCs w:val="21"/>
                      <w:highlight w:val="none"/>
                    </w:rPr>
                    <w:t>68</w:t>
                  </w:r>
                </w:p>
              </w:tc>
              <w:tc>
                <w:tcPr>
                  <w:tcW w:w="490" w:type="dxa"/>
                  <w:noWrap/>
                </w:tcPr>
                <w:p>
                  <w:pPr>
                    <w:spacing w:line="240" w:lineRule="auto"/>
                    <w:jc w:val="center"/>
                    <w:rPr>
                      <w:rFonts w:cs="宋体"/>
                      <w:color w:val="000000"/>
                      <w:sz w:val="21"/>
                      <w:szCs w:val="21"/>
                      <w:highlight w:val="none"/>
                    </w:rPr>
                  </w:pPr>
                  <w:r>
                    <w:rPr>
                      <w:rFonts w:cs="宋体"/>
                      <w:color w:val="000000"/>
                      <w:spacing w:val="1"/>
                      <w:sz w:val="21"/>
                      <w:szCs w:val="21"/>
                      <w:highlight w:val="none"/>
                    </w:rPr>
                    <w:t>65</w:t>
                  </w:r>
                </w:p>
              </w:tc>
              <w:tc>
                <w:tcPr>
                  <w:tcW w:w="487" w:type="dxa"/>
                  <w:noWrap/>
                </w:tcPr>
                <w:p>
                  <w:pPr>
                    <w:spacing w:line="240" w:lineRule="auto"/>
                    <w:jc w:val="center"/>
                    <w:rPr>
                      <w:rFonts w:cs="宋体"/>
                      <w:color w:val="000000"/>
                      <w:sz w:val="21"/>
                      <w:szCs w:val="21"/>
                      <w:highlight w:val="none"/>
                    </w:rPr>
                  </w:pPr>
                  <w:r>
                    <w:rPr>
                      <w:rFonts w:cs="宋体"/>
                      <w:color w:val="000000"/>
                      <w:sz w:val="21"/>
                      <w:szCs w:val="21"/>
                      <w:highlight w:val="none"/>
                    </w:rPr>
                    <w:t>60</w:t>
                  </w:r>
                </w:p>
              </w:tc>
              <w:tc>
                <w:tcPr>
                  <w:tcW w:w="484" w:type="dxa"/>
                  <w:noWrap/>
                </w:tcPr>
                <w:p>
                  <w:pPr>
                    <w:spacing w:line="240" w:lineRule="auto"/>
                    <w:jc w:val="center"/>
                    <w:rPr>
                      <w:rFonts w:cs="宋体"/>
                      <w:color w:val="000000"/>
                      <w:sz w:val="21"/>
                      <w:szCs w:val="21"/>
                      <w:highlight w:val="none"/>
                    </w:rPr>
                  </w:pPr>
                  <w:r>
                    <w:rPr>
                      <w:rFonts w:cs="宋体"/>
                      <w:color w:val="000000"/>
                      <w:spacing w:val="-2"/>
                      <w:sz w:val="21"/>
                      <w:szCs w:val="21"/>
                      <w:highlight w:val="none"/>
                    </w:rPr>
                    <w:t>5</w:t>
                  </w:r>
                  <w:r>
                    <w:rPr>
                      <w:rFonts w:cs="宋体"/>
                      <w:color w:val="000000"/>
                      <w:spacing w:val="-1"/>
                      <w:sz w:val="21"/>
                      <w:szCs w:val="21"/>
                      <w:highlight w:val="none"/>
                    </w:rPr>
                    <w:t>7</w:t>
                  </w:r>
                </w:p>
              </w:tc>
              <w:tc>
                <w:tcPr>
                  <w:tcW w:w="491" w:type="dxa"/>
                  <w:noWrap/>
                </w:tcPr>
                <w:p>
                  <w:pPr>
                    <w:spacing w:line="240" w:lineRule="auto"/>
                    <w:jc w:val="center"/>
                    <w:rPr>
                      <w:rFonts w:cs="宋体"/>
                      <w:color w:val="000000"/>
                      <w:sz w:val="21"/>
                      <w:szCs w:val="21"/>
                      <w:highlight w:val="none"/>
                    </w:rPr>
                  </w:pPr>
                  <w:r>
                    <w:rPr>
                      <w:rFonts w:cs="宋体"/>
                      <w:color w:val="000000"/>
                      <w:sz w:val="21"/>
                      <w:szCs w:val="21"/>
                      <w:highlight w:val="none"/>
                    </w:rPr>
                    <w:t>55</w:t>
                  </w:r>
                </w:p>
              </w:tc>
              <w:tc>
                <w:tcPr>
                  <w:tcW w:w="596" w:type="dxa"/>
                  <w:noWrap/>
                </w:tcPr>
                <w:p>
                  <w:pPr>
                    <w:spacing w:line="240" w:lineRule="auto"/>
                    <w:jc w:val="center"/>
                    <w:rPr>
                      <w:rFonts w:cs="宋体"/>
                      <w:color w:val="000000"/>
                      <w:sz w:val="21"/>
                      <w:szCs w:val="21"/>
                      <w:highlight w:val="none"/>
                    </w:rPr>
                  </w:pPr>
                  <w:r>
                    <w:rPr>
                      <w:rFonts w:cs="宋体"/>
                      <w:color w:val="000000"/>
                      <w:spacing w:val="-2"/>
                      <w:sz w:val="21"/>
                      <w:szCs w:val="21"/>
                      <w:highlight w:val="none"/>
                    </w:rPr>
                    <w:t>5</w:t>
                  </w:r>
                  <w:r>
                    <w:rPr>
                      <w:rFonts w:cs="宋体"/>
                      <w:color w:val="000000"/>
                      <w:spacing w:val="-1"/>
                      <w:sz w:val="21"/>
                      <w:szCs w:val="21"/>
                      <w:highlight w:val="none"/>
                    </w:rPr>
                    <w:t>4</w:t>
                  </w:r>
                </w:p>
              </w:tc>
              <w:tc>
                <w:tcPr>
                  <w:tcW w:w="597" w:type="dxa"/>
                  <w:noWrap/>
                </w:tcPr>
                <w:p>
                  <w:pPr>
                    <w:spacing w:line="240" w:lineRule="auto"/>
                    <w:jc w:val="center"/>
                    <w:rPr>
                      <w:rFonts w:cs="宋体"/>
                      <w:color w:val="000000"/>
                      <w:sz w:val="21"/>
                      <w:szCs w:val="21"/>
                      <w:highlight w:val="none"/>
                    </w:rPr>
                  </w:pPr>
                  <w:r>
                    <w:rPr>
                      <w:rFonts w:cs="宋体"/>
                      <w:color w:val="000000"/>
                      <w:spacing w:val="-2"/>
                      <w:sz w:val="21"/>
                      <w:szCs w:val="21"/>
                      <w:highlight w:val="none"/>
                    </w:rPr>
                    <w:t>5</w:t>
                  </w:r>
                  <w:r>
                    <w:rPr>
                      <w:rFonts w:cs="宋体"/>
                      <w:color w:val="000000"/>
                      <w:spacing w:val="-1"/>
                      <w:sz w:val="21"/>
                      <w:szCs w:val="21"/>
                      <w:highlight w:val="none"/>
                    </w:rPr>
                    <w:t>0</w:t>
                  </w:r>
                </w:p>
              </w:tc>
              <w:tc>
                <w:tcPr>
                  <w:tcW w:w="615" w:type="dxa"/>
                  <w:noWrap/>
                </w:tcPr>
                <w:p>
                  <w:pPr>
                    <w:spacing w:line="240" w:lineRule="auto"/>
                    <w:jc w:val="center"/>
                    <w:rPr>
                      <w:rFonts w:cs="宋体"/>
                      <w:color w:val="000000"/>
                      <w:sz w:val="21"/>
                      <w:szCs w:val="21"/>
                      <w:highlight w:val="none"/>
                    </w:rPr>
                  </w:pPr>
                  <w:r>
                    <w:rPr>
                      <w:rFonts w:cs="宋体"/>
                      <w:color w:val="000000"/>
                      <w:spacing w:val="1"/>
                      <w:sz w:val="21"/>
                      <w:szCs w:val="21"/>
                      <w:highlight w:val="none"/>
                    </w:rPr>
                    <w:t>47</w:t>
                  </w:r>
                </w:p>
              </w:tc>
            </w:tr>
          </w:tbl>
          <w:p>
            <w:pPr>
              <w:ind w:firstLine="480" w:firstLineChars="200"/>
              <w:rPr>
                <w:rFonts w:cs="宋体"/>
                <w:color w:val="000000"/>
                <w:kern w:val="0"/>
                <w:highlight w:val="none"/>
              </w:rPr>
            </w:pPr>
          </w:p>
          <w:p>
            <w:pPr>
              <w:ind w:firstLine="480" w:firstLineChars="200"/>
              <w:rPr>
                <w:rFonts w:hint="eastAsia" w:cs="宋体"/>
                <w:color w:val="000000"/>
                <w:kern w:val="0"/>
                <w:highlight w:val="none"/>
              </w:rPr>
            </w:pPr>
            <w:r>
              <w:rPr>
                <w:rFonts w:hint="eastAsia" w:cs="宋体"/>
                <w:color w:val="000000"/>
                <w:kern w:val="0"/>
                <w:highlight w:val="none"/>
              </w:rPr>
              <w:t>由表4-1可知：风电场单个风机，昼间在水平距离50m外、夜间在水平距离160m外的噪声满足《声环境质量标准》(GB3096-2008)2类区噪声限值，即昼间60dB(A)、夜间50dB(A)的要求。</w:t>
            </w:r>
          </w:p>
          <w:p>
            <w:pPr>
              <w:ind w:firstLine="480" w:firstLineChars="200"/>
              <w:rPr>
                <w:rFonts w:hint="eastAsia" w:cs="宋体"/>
                <w:color w:val="000000"/>
                <w:kern w:val="0"/>
                <w:highlight w:val="none"/>
              </w:rPr>
            </w:pPr>
            <w:r>
              <w:rPr>
                <w:rFonts w:hint="eastAsia" w:cs="宋体"/>
                <w:color w:val="000000"/>
                <w:kern w:val="0"/>
                <w:highlight w:val="none"/>
              </w:rPr>
              <w:t>本项目所在地</w:t>
            </w:r>
            <w:r>
              <w:rPr>
                <w:rFonts w:hint="eastAsia" w:cs="宋体"/>
                <w:kern w:val="0"/>
                <w:highlight w:val="none"/>
              </w:rPr>
              <w:t>主要为</w:t>
            </w:r>
            <w:r>
              <w:rPr>
                <w:rFonts w:hint="eastAsia" w:cs="宋体"/>
                <w:kern w:val="0"/>
                <w:highlight w:val="none"/>
                <w:lang w:val="en-US" w:eastAsia="zh-CN"/>
              </w:rPr>
              <w:t>砾石戈壁</w:t>
            </w:r>
            <w:r>
              <w:rPr>
                <w:rFonts w:hint="eastAsia" w:cs="宋体"/>
                <w:kern w:val="0"/>
                <w:highlight w:val="none"/>
              </w:rPr>
              <w:t>，</w:t>
            </w:r>
            <w:r>
              <w:rPr>
                <w:rFonts w:hint="eastAsia" w:cs="宋体"/>
                <w:color w:val="000000"/>
                <w:kern w:val="0"/>
                <w:highlight w:val="none"/>
              </w:rPr>
              <w:t>2km范围内无居民区，周边未有</w:t>
            </w:r>
            <w:r>
              <w:rPr>
                <w:rFonts w:hint="eastAsia" w:cs="宋体"/>
                <w:color w:val="000000"/>
                <w:kern w:val="0"/>
                <w:highlight w:val="none"/>
                <w:lang w:val="en-US" w:eastAsia="zh-CN"/>
              </w:rPr>
              <w:t>声环境保护目标</w:t>
            </w:r>
            <w:r>
              <w:rPr>
                <w:rFonts w:hint="eastAsia" w:cs="宋体"/>
                <w:color w:val="000000"/>
                <w:kern w:val="0"/>
                <w:highlight w:val="none"/>
              </w:rPr>
              <w:t>，因此，风机运行时的噪声不会对周围环境产生影响，不存在扰民现象。</w:t>
            </w:r>
          </w:p>
          <w:p>
            <w:pPr>
              <w:rPr>
                <w:rFonts w:cs="宋体"/>
                <w:color w:val="000000"/>
                <w:spacing w:val="-4"/>
                <w:kern w:val="0"/>
                <w:highlight w:val="none"/>
              </w:rPr>
            </w:pPr>
            <w:r>
              <w:rPr>
                <w:rFonts w:hint="eastAsia" w:cs="宋体"/>
                <w:b/>
                <w:bCs/>
                <w:color w:val="000000"/>
                <w:spacing w:val="-4"/>
                <w:kern w:val="0"/>
                <w:highlight w:val="none"/>
              </w:rPr>
              <w:t xml:space="preserve">5 </w:t>
            </w:r>
            <w:r>
              <w:rPr>
                <w:rFonts w:hint="eastAsia" w:cs="宋体"/>
                <w:b/>
                <w:bCs/>
                <w:color w:val="000000"/>
                <w:highlight w:val="none"/>
              </w:rPr>
              <w:t>固体废物影响分析</w:t>
            </w:r>
          </w:p>
          <w:p>
            <w:pPr>
              <w:ind w:firstLine="480" w:firstLineChars="200"/>
              <w:rPr>
                <w:rFonts w:cs="宋体"/>
                <w:color w:val="000000"/>
                <w:spacing w:val="-4"/>
                <w:kern w:val="0"/>
                <w:highlight w:val="none"/>
              </w:rPr>
            </w:pPr>
            <w:r>
              <w:rPr>
                <w:rFonts w:hint="eastAsia" w:cs="宋体"/>
                <w:color w:val="000000"/>
                <w:highlight w:val="none"/>
              </w:rPr>
              <w:t>风力发电项目运营期产生的固体废物主要包括检修时产生的报废零部件、废弃含油抹布及废手套、</w:t>
            </w:r>
            <w:r>
              <w:rPr>
                <w:rFonts w:hint="eastAsia" w:cs="宋体"/>
                <w:color w:val="000000"/>
                <w:highlight w:val="none"/>
                <w:lang w:val="en-US" w:eastAsia="zh-CN"/>
              </w:rPr>
              <w:t>废润滑油、</w:t>
            </w:r>
            <w:r>
              <w:rPr>
                <w:rFonts w:hint="eastAsia" w:cs="宋体"/>
                <w:color w:val="000000"/>
                <w:highlight w:val="none"/>
              </w:rPr>
              <w:t>变压器事故废油</w:t>
            </w:r>
            <w:r>
              <w:rPr>
                <w:rFonts w:hint="eastAsia" w:cs="宋体"/>
                <w:color w:val="000000"/>
                <w:highlight w:val="none"/>
                <w:lang w:val="en-US" w:eastAsia="zh-CN"/>
              </w:rPr>
              <w:t>等</w:t>
            </w:r>
            <w:r>
              <w:rPr>
                <w:rFonts w:hint="eastAsia" w:cs="宋体"/>
                <w:color w:val="000000"/>
                <w:highlight w:val="none"/>
              </w:rPr>
              <w:t>。</w:t>
            </w:r>
          </w:p>
          <w:p>
            <w:pPr>
              <w:rPr>
                <w:rFonts w:cs="宋体"/>
                <w:b/>
                <w:color w:val="000000"/>
                <w:spacing w:val="-4"/>
                <w:kern w:val="0"/>
                <w:highlight w:val="none"/>
              </w:rPr>
            </w:pPr>
            <w:r>
              <w:rPr>
                <w:rFonts w:hint="eastAsia" w:cs="宋体"/>
                <w:b/>
                <w:color w:val="000000"/>
                <w:spacing w:val="-4"/>
                <w:kern w:val="0"/>
                <w:highlight w:val="none"/>
              </w:rPr>
              <w:t>5.1 一般工业固废</w:t>
            </w:r>
          </w:p>
          <w:p>
            <w:pPr>
              <w:ind w:firstLine="480" w:firstLineChars="200"/>
              <w:rPr>
                <w:rFonts w:hint="eastAsia" w:cs="宋体"/>
                <w:color w:val="000000"/>
                <w:highlight w:val="none"/>
              </w:rPr>
            </w:pPr>
            <w:r>
              <w:rPr>
                <w:rFonts w:hint="eastAsia" w:cs="宋体"/>
                <w:color w:val="000000"/>
                <w:highlight w:val="none"/>
              </w:rPr>
              <w:t>(1)报废零部件：风电机组本身不产生固废，在维修时会产生一些报废零部件，根据</w:t>
            </w:r>
            <w:r>
              <w:rPr>
                <w:rFonts w:hint="eastAsia" w:cs="宋体"/>
                <w:color w:val="000000"/>
                <w:highlight w:val="none"/>
                <w:lang w:eastAsia="zh-CN"/>
              </w:rPr>
              <w:t>《</w:t>
            </w:r>
            <w:r>
              <w:rPr>
                <w:rFonts w:hint="eastAsia" w:cs="宋体"/>
                <w:color w:val="000000"/>
                <w:highlight w:val="none"/>
                <w:lang w:val="en-US" w:eastAsia="zh-CN"/>
              </w:rPr>
              <w:t>固体废物分类与代码目录</w:t>
            </w:r>
            <w:r>
              <w:rPr>
                <w:rFonts w:hint="eastAsia" w:cs="宋体"/>
                <w:color w:val="000000"/>
                <w:highlight w:val="none"/>
                <w:lang w:eastAsia="zh-CN"/>
              </w:rPr>
              <w:t>》</w:t>
            </w:r>
            <w:r>
              <w:rPr>
                <w:rFonts w:hint="eastAsia" w:cs="宋体"/>
                <w:color w:val="000000"/>
                <w:highlight w:val="none"/>
              </w:rPr>
              <w:t>(</w:t>
            </w:r>
            <w:r>
              <w:rPr>
                <w:rFonts w:hint="eastAsia" w:cs="宋体"/>
                <w:color w:val="000000"/>
                <w:highlight w:val="none"/>
                <w:lang w:val="en-US" w:eastAsia="zh-CN"/>
              </w:rPr>
              <w:t>生态环境部公告2024年第4号</w:t>
            </w:r>
            <w:r>
              <w:rPr>
                <w:rFonts w:hint="eastAsia" w:cs="宋体"/>
                <w:color w:val="000000"/>
                <w:highlight w:val="none"/>
              </w:rPr>
              <w:t>)废零部件一般固废代码为“</w:t>
            </w:r>
            <w:r>
              <w:rPr>
                <w:rFonts w:hint="eastAsia" w:cs="宋体"/>
                <w:color w:val="000000"/>
                <w:highlight w:val="none"/>
                <w:lang w:val="en-US" w:eastAsia="zh-CN"/>
              </w:rPr>
              <w:t>900-013-S17</w:t>
            </w:r>
            <w:r>
              <w:rPr>
                <w:rFonts w:hint="eastAsia" w:cs="宋体"/>
                <w:color w:val="000000"/>
                <w:highlight w:val="none"/>
              </w:rPr>
              <w:t>”，废零部件集中收集后由厂家回收处置。</w:t>
            </w:r>
          </w:p>
          <w:p>
            <w:pPr>
              <w:rPr>
                <w:rFonts w:cs="宋体"/>
                <w:b/>
                <w:color w:val="000000"/>
                <w:spacing w:val="-4"/>
                <w:kern w:val="0"/>
                <w:highlight w:val="none"/>
              </w:rPr>
            </w:pPr>
            <w:r>
              <w:rPr>
                <w:rFonts w:hint="eastAsia" w:cs="宋体"/>
                <w:b/>
                <w:color w:val="000000"/>
                <w:spacing w:val="-4"/>
                <w:kern w:val="0"/>
                <w:highlight w:val="none"/>
              </w:rPr>
              <w:t>5.2 危险固废</w:t>
            </w:r>
          </w:p>
          <w:p>
            <w:pPr>
              <w:ind w:firstLine="480" w:firstLineChars="200"/>
              <w:rPr>
                <w:rFonts w:hint="default" w:eastAsia="宋体" w:cs="宋体"/>
                <w:highlight w:val="none"/>
                <w:lang w:val="en-US" w:eastAsia="zh-CN"/>
              </w:rPr>
            </w:pPr>
            <w:r>
              <w:rPr>
                <w:rFonts w:hint="eastAsia" w:cs="宋体"/>
                <w:highlight w:val="none"/>
                <w:lang w:val="en-US" w:eastAsia="zh-CN"/>
              </w:rPr>
              <w:t>(1)变压器费油</w:t>
            </w:r>
          </w:p>
          <w:p>
            <w:pPr>
              <w:ind w:firstLine="480" w:firstLineChars="200"/>
              <w:rPr>
                <w:rFonts w:cs="宋体"/>
                <w:spacing w:val="-4"/>
                <w:kern w:val="0"/>
                <w:highlight w:val="none"/>
              </w:rPr>
            </w:pPr>
            <w:r>
              <w:rPr>
                <w:rFonts w:hint="eastAsia" w:cs="宋体"/>
                <w:highlight w:val="none"/>
              </w:rPr>
              <w:t>箱变设备</w:t>
            </w:r>
            <w:r>
              <w:rPr>
                <w:rFonts w:hint="eastAsia" w:cs="宋体"/>
                <w:spacing w:val="-4"/>
                <w:kern w:val="0"/>
                <w:highlight w:val="none"/>
              </w:rPr>
              <w:t>，在变压器外壳内装有变压器油，一般只有检修及事故情况下才会产生油污染，</w:t>
            </w:r>
            <w:r>
              <w:rPr>
                <w:rFonts w:hint="eastAsia" w:cs="宋体"/>
                <w:spacing w:val="-4"/>
                <w:kern w:val="0"/>
                <w:highlight w:val="none"/>
                <w:lang w:val="en-US" w:eastAsia="zh-CN"/>
              </w:rPr>
              <w:t>箱变废油重约</w:t>
            </w:r>
            <w:r>
              <w:rPr>
                <w:rFonts w:hint="eastAsia" w:cs="宋体"/>
                <w:highlight w:val="none"/>
              </w:rPr>
              <w:t>1.2t，变压器油容积约1.34m</w:t>
            </w:r>
            <w:r>
              <w:rPr>
                <w:rFonts w:hint="eastAsia" w:cs="宋体"/>
                <w:highlight w:val="none"/>
                <w:vertAlign w:val="superscript"/>
              </w:rPr>
              <w:t>3</w:t>
            </w:r>
            <w:r>
              <w:rPr>
                <w:rFonts w:hint="eastAsia" w:cs="宋体"/>
                <w:spacing w:val="-4"/>
                <w:kern w:val="0"/>
                <w:highlight w:val="none"/>
                <w:lang w:eastAsia="zh-CN"/>
              </w:rPr>
              <w:t>，</w:t>
            </w:r>
            <w:r>
              <w:rPr>
                <w:rFonts w:hint="eastAsia" w:cs="宋体"/>
                <w:spacing w:val="-4"/>
                <w:kern w:val="0"/>
                <w:highlight w:val="none"/>
              </w:rPr>
              <w:t>本项目每台箱式变压器配套一座</w:t>
            </w:r>
            <w:r>
              <w:rPr>
                <w:rFonts w:hint="eastAsia" w:cs="宋体"/>
                <w:spacing w:val="-4"/>
                <w:kern w:val="0"/>
                <w:highlight w:val="none"/>
                <w:lang w:val="en-US" w:eastAsia="zh-CN"/>
              </w:rPr>
              <w:t>2</w:t>
            </w:r>
            <w:r>
              <w:rPr>
                <w:rFonts w:hint="eastAsia" w:cs="宋体"/>
                <w:spacing w:val="-4"/>
                <w:kern w:val="0"/>
                <w:highlight w:val="none"/>
              </w:rPr>
              <w:t>.0m</w:t>
            </w:r>
            <w:r>
              <w:rPr>
                <w:rFonts w:hint="eastAsia" w:cs="宋体"/>
                <w:spacing w:val="-4"/>
                <w:kern w:val="0"/>
                <w:highlight w:val="none"/>
                <w:vertAlign w:val="superscript"/>
              </w:rPr>
              <w:t>3</w:t>
            </w:r>
            <w:r>
              <w:rPr>
                <w:rFonts w:hint="eastAsia" w:cs="宋体"/>
                <w:spacing w:val="-4"/>
                <w:kern w:val="0"/>
                <w:highlight w:val="none"/>
              </w:rPr>
              <w:t>贮油坑，容量满足规范要求，能够收集箱式变压器100%排油量。当设备发生事故或检修时，排放的废油全部经箱变周边的挡油坎流入</w:t>
            </w:r>
            <w:r>
              <w:rPr>
                <w:rFonts w:hint="eastAsia" w:cs="宋体"/>
                <w:spacing w:val="-4"/>
                <w:kern w:val="0"/>
                <w:highlight w:val="none"/>
                <w:lang w:val="en-US" w:eastAsia="zh-CN"/>
              </w:rPr>
              <w:t>贮油坑后收集在危废暂存间</w:t>
            </w:r>
            <w:r>
              <w:rPr>
                <w:rFonts w:hint="eastAsia" w:cs="宋体"/>
                <w:spacing w:val="-4"/>
                <w:kern w:val="0"/>
                <w:highlight w:val="none"/>
              </w:rPr>
              <w:t>，然后</w:t>
            </w:r>
            <w:r>
              <w:rPr>
                <w:rFonts w:hint="eastAsia" w:cs="宋体"/>
                <w:spacing w:val="-4"/>
                <w:kern w:val="0"/>
                <w:highlight w:val="none"/>
                <w:lang w:val="en-US" w:eastAsia="zh-CN"/>
              </w:rPr>
              <w:t>定期</w:t>
            </w:r>
            <w:r>
              <w:rPr>
                <w:rFonts w:hint="eastAsia" w:cs="宋体"/>
                <w:spacing w:val="-4"/>
                <w:kern w:val="0"/>
                <w:highlight w:val="none"/>
              </w:rPr>
              <w:t>将收集的废箱变油交由有资质单位进行规范处置。</w:t>
            </w:r>
          </w:p>
          <w:p>
            <w:pPr>
              <w:ind w:firstLine="480" w:firstLineChars="200"/>
              <w:rPr>
                <w:rFonts w:hint="eastAsia" w:cs="宋体"/>
                <w:color w:val="000000"/>
                <w:spacing w:val="-4"/>
                <w:kern w:val="0"/>
                <w:highlight w:val="none"/>
              </w:rPr>
            </w:pPr>
            <w:r>
              <w:rPr>
                <w:rFonts w:hint="eastAsia" w:cs="宋体"/>
                <w:color w:val="000000"/>
                <w:highlight w:val="none"/>
              </w:rPr>
              <w:t>根据《国家危险废物名录》(2021年版)，箱变事故废油(以下统称事故废油)属于危险废物“HW08类废矿物与含矿物油废物”的“变压器维护、更换和拆解过程中产生的废变压器油”，危废代码为“900-220-08”；其贮存应满足《危险废物贮存污染控制标准</w:t>
            </w:r>
            <w:r>
              <w:rPr>
                <w:rFonts w:hint="eastAsia" w:cs="宋体"/>
                <w:color w:val="000000"/>
                <w:spacing w:val="-4"/>
                <w:kern w:val="0"/>
                <w:highlight w:val="none"/>
              </w:rPr>
              <w:t>》(GB18597-</w:t>
            </w:r>
            <w:r>
              <w:rPr>
                <w:rFonts w:hint="eastAsia" w:cs="宋体"/>
                <w:color w:val="000000"/>
                <w:spacing w:val="-4"/>
                <w:kern w:val="0"/>
                <w:highlight w:val="none"/>
                <w:lang w:val="en-US" w:eastAsia="zh-CN"/>
              </w:rPr>
              <w:t>2023</w:t>
            </w:r>
            <w:r>
              <w:rPr>
                <w:rFonts w:hint="eastAsia" w:cs="宋体"/>
                <w:color w:val="000000"/>
                <w:spacing w:val="-4"/>
                <w:kern w:val="0"/>
                <w:highlight w:val="none"/>
              </w:rPr>
              <w:t>)的要求，变压器发生事故状态产生，变压器</w:t>
            </w:r>
            <w:r>
              <w:rPr>
                <w:rFonts w:hint="eastAsia" w:cs="宋体"/>
                <w:color w:val="000000"/>
                <w:spacing w:val="-4"/>
                <w:kern w:val="0"/>
                <w:highlight w:val="none"/>
                <w:lang w:val="en-US" w:eastAsia="zh-CN"/>
              </w:rPr>
              <w:t>贮油坑</w:t>
            </w:r>
            <w:r>
              <w:rPr>
                <w:rFonts w:hint="eastAsia" w:cs="宋体"/>
                <w:color w:val="000000"/>
                <w:spacing w:val="-4"/>
                <w:kern w:val="0"/>
                <w:highlight w:val="none"/>
              </w:rPr>
              <w:t>主要起临时收集贮存作用，废油产生后将尽快交由与公司签订合作协议的具有相关资质的单位进行回收处理，不长时间储存。</w:t>
            </w:r>
          </w:p>
          <w:p>
            <w:pPr>
              <w:ind w:firstLine="480" w:firstLineChars="200"/>
              <w:rPr>
                <w:rFonts w:ascii="宋体" w:hAnsi="宋体" w:eastAsia="宋体" w:cs="Times New Roman"/>
                <w:color w:val="000000"/>
                <w:highlight w:val="none"/>
              </w:rPr>
            </w:pPr>
            <w:r>
              <w:rPr>
                <w:rFonts w:hint="eastAsia" w:ascii="宋体" w:hAnsi="宋体" w:eastAsia="宋体" w:cs="宋体"/>
                <w:color w:val="000000"/>
                <w:highlight w:val="none"/>
              </w:rPr>
              <w:t>(2)废弃含油抹布及废手套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宋体"/>
                <w:highlight w:val="none"/>
              </w:rPr>
            </w:pPr>
            <w:r>
              <w:rPr>
                <w:rFonts w:hint="eastAsia" w:ascii="宋体" w:hAnsi="宋体" w:eastAsia="宋体" w:cs="宋体"/>
                <w:b w:val="0"/>
                <w:bCs w:val="0"/>
                <w:sz w:val="24"/>
                <w:szCs w:val="24"/>
              </w:rPr>
              <w:t>含油抹布及废手套根据《国家危险废物名录》(2021版)属于“HW49其他废物”中的“非特定行业”，废物代码“900-041-49”。含油抹布及废手套</w:t>
            </w:r>
            <w:r>
              <w:rPr>
                <w:rFonts w:hint="eastAsia" w:cs="宋体"/>
                <w:b w:val="0"/>
                <w:bCs w:val="0"/>
                <w:sz w:val="24"/>
                <w:szCs w:val="24"/>
                <w:lang w:val="en-US" w:eastAsia="zh-CN"/>
              </w:rPr>
              <w:t>分类收集</w:t>
            </w:r>
            <w:r>
              <w:rPr>
                <w:rFonts w:hint="eastAsia" w:ascii="宋体" w:hAnsi="宋体" w:eastAsia="宋体" w:cs="宋体"/>
                <w:b w:val="0"/>
                <w:bCs w:val="0"/>
                <w:sz w:val="24"/>
                <w:szCs w:val="24"/>
              </w:rPr>
              <w:t>，</w:t>
            </w:r>
            <w:r>
              <w:rPr>
                <w:rFonts w:hint="eastAsia" w:cs="宋体"/>
                <w:b w:val="0"/>
                <w:bCs w:val="0"/>
                <w:sz w:val="24"/>
                <w:szCs w:val="24"/>
                <w:lang w:val="en-US" w:eastAsia="zh-CN"/>
              </w:rPr>
              <w:t>暂存于危废暂存间，即使委托有资质的单位合理处置</w:t>
            </w:r>
            <w:r>
              <w:rPr>
                <w:rFonts w:hint="eastAsia" w:ascii="宋体" w:hAnsi="宋体" w:eastAsia="宋体" w:cs="宋体"/>
                <w:b w:val="0"/>
                <w:bCs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(3)废润滑油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rPr>
              <w:t>按照《国家危险废物名录(2021年版)》(部令第15号)，</w:t>
            </w:r>
            <w:r>
              <w:rPr>
                <w:rFonts w:hint="eastAsia" w:ascii="宋体" w:hAnsi="宋体" w:eastAsia="宋体" w:cs="宋体"/>
                <w:b w:val="0"/>
                <w:bCs w:val="0"/>
                <w:sz w:val="24"/>
                <w:szCs w:val="24"/>
                <w:lang w:val="en-US" w:eastAsia="zh-CN"/>
              </w:rPr>
              <w:t>废润滑油</w:t>
            </w:r>
            <w:r>
              <w:rPr>
                <w:rFonts w:hint="eastAsia" w:ascii="宋体" w:hAnsi="宋体" w:eastAsia="宋体" w:cs="宋体"/>
                <w:b w:val="0"/>
                <w:bCs w:val="0"/>
                <w:sz w:val="24"/>
                <w:szCs w:val="24"/>
                <w:lang w:val="en-US"/>
              </w:rPr>
              <w:t>废物类别：HW08，废物代码：900-249-08，在危险废物暂存间暂存后委托有资质的单位合理处置。</w:t>
            </w:r>
          </w:p>
          <w:p>
            <w:pPr>
              <w:rPr>
                <w:rFonts w:hint="eastAsia" w:cs="宋体"/>
                <w:b/>
                <w:bCs/>
                <w:highlight w:val="none"/>
              </w:rPr>
            </w:pPr>
            <w:r>
              <w:rPr>
                <w:rFonts w:hint="eastAsia" w:cs="宋体"/>
                <w:b/>
                <w:bCs/>
                <w:highlight w:val="none"/>
                <w:lang w:val="en-US" w:eastAsia="zh-CN"/>
              </w:rPr>
              <w:t>6</w:t>
            </w:r>
            <w:r>
              <w:rPr>
                <w:rFonts w:hint="eastAsia" w:cs="宋体"/>
                <w:b/>
                <w:bCs/>
                <w:highlight w:val="none"/>
              </w:rPr>
              <w:t>服务期满后影响分析</w:t>
            </w:r>
          </w:p>
          <w:p>
            <w:pPr>
              <w:ind w:firstLine="480" w:firstLineChars="200"/>
              <w:rPr>
                <w:rFonts w:hint="eastAsia" w:cs="宋体"/>
                <w:highlight w:val="none"/>
              </w:rPr>
            </w:pPr>
            <w:r>
              <w:rPr>
                <w:rFonts w:hint="eastAsia" w:cs="宋体"/>
                <w:highlight w:val="none"/>
              </w:rPr>
              <w:t>服务期满后，按国家相关要求，将对</w:t>
            </w:r>
            <w:r>
              <w:rPr>
                <w:rFonts w:hint="eastAsia" w:cs="宋体"/>
                <w:highlight w:val="none"/>
                <w:lang w:val="en-US" w:eastAsia="zh-CN"/>
              </w:rPr>
              <w:t>机组</w:t>
            </w:r>
            <w:r>
              <w:rPr>
                <w:rFonts w:hint="eastAsia" w:cs="宋体"/>
                <w:highlight w:val="none"/>
              </w:rPr>
              <w:t>、箱变等进行拆除。</w:t>
            </w:r>
            <w:r>
              <w:rPr>
                <w:rFonts w:hint="eastAsia" w:cs="宋体"/>
                <w:highlight w:val="none"/>
                <w:lang w:val="en-US" w:eastAsia="zh-CN"/>
              </w:rPr>
              <w:t>风机组件</w:t>
            </w:r>
            <w:r>
              <w:rPr>
                <w:rFonts w:hint="eastAsia" w:cs="宋体"/>
                <w:highlight w:val="none"/>
              </w:rPr>
              <w:t>由设备厂家回收，逆变器交由有资质单位处理，钢材、电缆可外售给物资回收公司，所有建(构)物及其基础由拆迁公司拆除、清理。</w:t>
            </w:r>
            <w:r>
              <w:rPr>
                <w:rFonts w:hint="eastAsia" w:cs="宋体"/>
                <w:highlight w:val="none"/>
                <w:lang w:val="en-US" w:eastAsia="zh-CN"/>
              </w:rPr>
              <w:t>风电场</w:t>
            </w:r>
            <w:r>
              <w:rPr>
                <w:rFonts w:hint="eastAsia" w:cs="宋体"/>
                <w:highlight w:val="none"/>
              </w:rPr>
              <w:t>服务期满后环境影响为拆除的</w:t>
            </w:r>
            <w:r>
              <w:rPr>
                <w:rFonts w:hint="eastAsia" w:cs="宋体"/>
                <w:highlight w:val="none"/>
                <w:lang w:val="en-US" w:eastAsia="zh-CN"/>
              </w:rPr>
              <w:t>风机</w:t>
            </w:r>
            <w:r>
              <w:rPr>
                <w:rFonts w:hint="eastAsia" w:cs="宋体"/>
                <w:highlight w:val="none"/>
              </w:rPr>
              <w:t>、箱变等固体废物影响及基础拆除产生的生态环境影响。</w:t>
            </w:r>
          </w:p>
          <w:p>
            <w:pPr>
              <w:numPr>
                <w:ilvl w:val="0"/>
                <w:numId w:val="2"/>
              </w:numPr>
              <w:ind w:firstLine="480" w:firstLineChars="200"/>
              <w:rPr>
                <w:rFonts w:hint="eastAsia" w:cs="宋体"/>
                <w:highlight w:val="none"/>
              </w:rPr>
            </w:pPr>
            <w:r>
              <w:rPr>
                <w:rFonts w:hint="eastAsia" w:cs="宋体"/>
                <w:highlight w:val="none"/>
              </w:rPr>
              <w:t>拆除的</w:t>
            </w:r>
            <w:r>
              <w:rPr>
                <w:rFonts w:hint="eastAsia" w:cs="宋体"/>
                <w:highlight w:val="none"/>
                <w:lang w:val="en-US" w:eastAsia="zh-CN"/>
              </w:rPr>
              <w:t>风机</w:t>
            </w:r>
            <w:r>
              <w:rPr>
                <w:rFonts w:hint="eastAsia" w:cs="宋体"/>
                <w:highlight w:val="none"/>
              </w:rPr>
              <w:t>、箱变等固体废物</w:t>
            </w:r>
          </w:p>
          <w:p>
            <w:pPr>
              <w:ind w:firstLine="480" w:firstLineChars="200"/>
              <w:rPr>
                <w:rFonts w:hint="eastAsia" w:cs="宋体"/>
                <w:highlight w:val="none"/>
              </w:rPr>
            </w:pPr>
            <w:r>
              <w:rPr>
                <w:rFonts w:hint="eastAsia" w:cs="宋体"/>
                <w:highlight w:val="none"/>
              </w:rPr>
              <w:t>在</w:t>
            </w:r>
            <w:r>
              <w:rPr>
                <w:rFonts w:hint="eastAsia" w:cs="宋体"/>
                <w:highlight w:val="none"/>
                <w:lang w:val="en-US" w:eastAsia="zh-CN"/>
              </w:rPr>
              <w:t>风电场</w:t>
            </w:r>
            <w:r>
              <w:rPr>
                <w:rFonts w:hint="eastAsia" w:cs="宋体"/>
                <w:highlight w:val="none"/>
              </w:rPr>
              <w:t>服务期满后，拆除所有</w:t>
            </w:r>
            <w:r>
              <w:rPr>
                <w:rFonts w:hint="eastAsia" w:cs="宋体"/>
                <w:highlight w:val="none"/>
                <w:lang w:val="en-US" w:eastAsia="zh-CN"/>
              </w:rPr>
              <w:t>风机</w:t>
            </w:r>
            <w:r>
              <w:rPr>
                <w:rFonts w:hint="eastAsia" w:cs="宋体"/>
                <w:highlight w:val="none"/>
              </w:rPr>
              <w:t>、变压器，对环境具有很强的破坏性。项目使用的变压器，服务期满后交由有资质的变压器回收处置单位进行回收处理。因此，本项目服务期满后将对废弃物进行安全处置。</w:t>
            </w:r>
          </w:p>
          <w:p>
            <w:pPr>
              <w:numPr>
                <w:ilvl w:val="0"/>
                <w:numId w:val="2"/>
              </w:numPr>
              <w:ind w:firstLine="480" w:firstLineChars="200"/>
              <w:rPr>
                <w:rFonts w:hint="eastAsia" w:cs="宋体"/>
                <w:highlight w:val="none"/>
              </w:rPr>
            </w:pPr>
            <w:r>
              <w:rPr>
                <w:rFonts w:hint="eastAsia" w:cs="宋体"/>
                <w:highlight w:val="none"/>
              </w:rPr>
              <w:t>基础拆除产生的生态环境影响</w:t>
            </w:r>
          </w:p>
          <w:p>
            <w:pPr>
              <w:ind w:firstLine="480" w:firstLineChars="200"/>
              <w:rPr>
                <w:rFonts w:hint="eastAsia" w:cs="宋体"/>
                <w:highlight w:val="none"/>
              </w:rPr>
            </w:pPr>
            <w:r>
              <w:rPr>
                <w:rFonts w:hint="eastAsia" w:cs="宋体"/>
                <w:highlight w:val="none"/>
              </w:rPr>
              <w:t>本项目</w:t>
            </w:r>
            <w:r>
              <w:rPr>
                <w:rFonts w:hint="eastAsia" w:cs="宋体"/>
                <w:highlight w:val="none"/>
                <w:lang w:val="en-US" w:eastAsia="zh-CN"/>
              </w:rPr>
              <w:t>风电场</w:t>
            </w:r>
            <w:r>
              <w:rPr>
                <w:rFonts w:hint="eastAsia" w:cs="宋体"/>
                <w:highlight w:val="none"/>
              </w:rPr>
              <w:t>服务期满后将对</w:t>
            </w:r>
            <w:r>
              <w:rPr>
                <w:rFonts w:hint="eastAsia" w:cs="宋体"/>
                <w:highlight w:val="none"/>
                <w:lang w:val="en-US" w:eastAsia="zh-CN"/>
              </w:rPr>
              <w:t>风机</w:t>
            </w:r>
            <w:r>
              <w:rPr>
                <w:rFonts w:hint="eastAsia" w:cs="宋体"/>
                <w:highlight w:val="none"/>
              </w:rPr>
              <w:t>、变压器等进行全部拆除，这些活动会造成</w:t>
            </w:r>
            <w:r>
              <w:rPr>
                <w:rFonts w:hint="eastAsia" w:cs="宋体"/>
                <w:highlight w:val="none"/>
                <w:lang w:val="en-US" w:eastAsia="zh-CN"/>
              </w:rPr>
              <w:t>风机</w:t>
            </w:r>
            <w:r>
              <w:rPr>
                <w:rFonts w:hint="eastAsia" w:cs="宋体"/>
                <w:highlight w:val="none"/>
              </w:rPr>
              <w:t>基础土地部分破坏。</w:t>
            </w:r>
          </w:p>
          <w:p>
            <w:pPr>
              <w:ind w:firstLine="480" w:firstLineChars="200"/>
              <w:rPr>
                <w:rFonts w:hint="eastAsia" w:cs="宋体"/>
                <w:highlight w:val="none"/>
              </w:rPr>
            </w:pPr>
            <w:r>
              <w:rPr>
                <w:rFonts w:hint="eastAsia" w:cs="宋体"/>
                <w:highlight w:val="none"/>
              </w:rPr>
              <w:t>因此，</w:t>
            </w:r>
            <w:r>
              <w:rPr>
                <w:rFonts w:hint="eastAsia" w:cs="宋体"/>
                <w:highlight w:val="none"/>
                <w:lang w:val="en-US" w:eastAsia="zh-CN"/>
              </w:rPr>
              <w:t>风电场</w:t>
            </w:r>
            <w:r>
              <w:rPr>
                <w:rFonts w:hint="eastAsia" w:cs="宋体"/>
                <w:highlight w:val="none"/>
              </w:rPr>
              <w:t>服务期满后应进行恢复地貌：</w:t>
            </w:r>
          </w:p>
          <w:p>
            <w:pPr>
              <w:ind w:firstLine="480" w:firstLineChars="200"/>
              <w:rPr>
                <w:rFonts w:hint="eastAsia" w:cs="宋体"/>
                <w:highlight w:val="none"/>
              </w:rPr>
            </w:pPr>
            <w:r>
              <w:rPr>
                <w:rFonts w:hint="eastAsia" w:cs="宋体"/>
                <w:highlight w:val="none"/>
              </w:rPr>
              <w:t>①拆除硬化地面基础，对场地进行原貌恢复；</w:t>
            </w:r>
          </w:p>
          <w:p>
            <w:pPr>
              <w:ind w:firstLine="480" w:firstLineChars="200"/>
              <w:rPr>
                <w:rFonts w:hint="eastAsia" w:cs="宋体"/>
                <w:highlight w:val="none"/>
              </w:rPr>
            </w:pPr>
            <w:r>
              <w:rPr>
                <w:rFonts w:hint="eastAsia" w:cs="宋体"/>
                <w:highlight w:val="none"/>
              </w:rPr>
              <w:t>②拆除过程中应尽量减小对土地的扰动，对于项目厂区原绿化土地予以保留；</w:t>
            </w:r>
          </w:p>
          <w:p>
            <w:pPr>
              <w:ind w:firstLine="480" w:firstLineChars="200"/>
              <w:rPr>
                <w:rFonts w:hint="eastAsia" w:cs="宋体"/>
                <w:highlight w:val="none"/>
              </w:rPr>
            </w:pPr>
            <w:r>
              <w:rPr>
                <w:rFonts w:hint="eastAsia" w:cs="宋体"/>
                <w:highlight w:val="none"/>
              </w:rPr>
              <w:t>③拆除混凝土的基础部分场地应进行恢复，恢复后的场地则进行洒水和压实，防止产生扬尘和对土壤的风蚀。</w:t>
            </w:r>
          </w:p>
          <w:p>
            <w:pPr>
              <w:ind w:firstLine="480" w:firstLineChars="200"/>
              <w:rPr>
                <w:rFonts w:hint="eastAsia" w:cs="宋体"/>
                <w:b/>
                <w:bCs/>
                <w:color w:val="000000"/>
                <w:highlight w:val="none"/>
              </w:rPr>
            </w:pPr>
            <w:r>
              <w:rPr>
                <w:rFonts w:hint="eastAsia" w:cs="宋体"/>
                <w:highlight w:val="none"/>
              </w:rPr>
              <w:t>综上所述，</w:t>
            </w:r>
            <w:r>
              <w:rPr>
                <w:rFonts w:hint="eastAsia" w:cs="宋体"/>
                <w:highlight w:val="none"/>
                <w:lang w:val="en-US" w:eastAsia="zh-CN"/>
              </w:rPr>
              <w:t>风电场</w:t>
            </w:r>
            <w:r>
              <w:rPr>
                <w:rFonts w:hint="eastAsia" w:cs="宋体"/>
                <w:highlight w:val="none"/>
              </w:rPr>
              <w:t>服务期满后，建设单位须严格采取上述环境保护措施，确保无遗留环保问题，尽最大可能恢复建设前生态环境原貌。</w:t>
            </w:r>
          </w:p>
          <w:p>
            <w:pPr>
              <w:rPr>
                <w:b/>
                <w:highlight w:val="none"/>
              </w:rPr>
            </w:pPr>
            <w:r>
              <w:rPr>
                <w:rFonts w:hint="eastAsia" w:cs="宋体"/>
                <w:b/>
                <w:bCs/>
                <w:color w:val="000000"/>
                <w:highlight w:val="none"/>
                <w:lang w:val="en-US" w:eastAsia="zh-CN"/>
              </w:rPr>
              <w:t>7</w:t>
            </w:r>
            <w:r>
              <w:rPr>
                <w:rFonts w:hint="eastAsia"/>
                <w:b/>
                <w:highlight w:val="none"/>
              </w:rPr>
              <w:t>环境风险分析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2"/>
                <w:sz w:val="24"/>
                <w:szCs w:val="24"/>
                <w:highlight w:val="none"/>
                <w:lang w:val="en-US" w:eastAsia="zh-CN" w:bidi="ar-SA"/>
              </w:rPr>
              <w:t>根据《建设项目环境风险评价技术导则》(HJ169-2018)，涉及有毒有害和易燃易爆危险物质生产、使用、储存的建设项目可能发生突发性事故需进行环境风险评价。通过风险辨识，本项目风电场不涉及有毒有害物质，涉及的危险物质主要是事故废油。</w:t>
            </w:r>
          </w:p>
          <w:p>
            <w:pPr>
              <w:widowControl/>
              <w:ind w:firstLine="480" w:firstLineChars="200"/>
              <w:rPr>
                <w:color w:val="000000"/>
                <w:highlight w:val="none"/>
              </w:rPr>
            </w:pPr>
            <w:r>
              <w:rPr>
                <w:rFonts w:hint="eastAsia" w:ascii="宋体" w:hAnsi="宋体" w:eastAsia="宋体" w:cs="宋体"/>
                <w:color w:val="auto"/>
                <w:highlight w:val="none"/>
              </w:rPr>
              <w:t>项目风险物质潜在的环境风险主要是在厂内暂存过程中。事故油在厂内潜在的危险是在</w:t>
            </w:r>
            <w:r>
              <w:rPr>
                <w:rFonts w:hint="eastAsia" w:cs="宋体"/>
                <w:color w:val="auto"/>
                <w:highlight w:val="none"/>
                <w:lang w:val="en-US" w:eastAsia="zh-CN"/>
              </w:rPr>
              <w:t>箱变</w:t>
            </w:r>
            <w:r>
              <w:rPr>
                <w:rFonts w:hint="eastAsia" w:ascii="宋体" w:hAnsi="宋体" w:eastAsia="宋体" w:cs="宋体"/>
                <w:color w:val="auto"/>
                <w:highlight w:val="none"/>
              </w:rPr>
              <w:t>中发生泄漏，导致地下水环境和土壤环境的污染</w:t>
            </w:r>
            <w:r>
              <w:rPr>
                <w:rFonts w:hint="eastAsia" w:ascii="宋体" w:hAnsi="宋体" w:eastAsia="宋体" w:cs="宋体"/>
                <w:color w:val="auto"/>
                <w:highlight w:val="none"/>
                <w:lang w:eastAsia="zh-CN"/>
              </w:rPr>
              <w:t>。</w:t>
            </w:r>
            <w:r>
              <w:rPr>
                <w:rFonts w:hint="eastAsia" w:ascii="宋体" w:hAnsi="宋体" w:eastAsia="宋体" w:cs="宋体"/>
                <w:color w:val="auto"/>
                <w:sz w:val="24"/>
                <w:szCs w:val="24"/>
                <w:highlight w:val="none"/>
                <w:lang w:val="en-US" w:eastAsia="zh-CN"/>
              </w:rPr>
              <w:t>每台35kV箱变底部设有一个贮油坑(</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m</w:t>
            </w:r>
            <w:r>
              <w:rPr>
                <w:rFonts w:hint="eastAsia" w:ascii="宋体" w:hAnsi="宋体" w:eastAsia="宋体" w:cs="宋体"/>
                <w:color w:val="auto"/>
                <w:sz w:val="24"/>
                <w:szCs w:val="24"/>
                <w:highlight w:val="none"/>
                <w:vertAlign w:val="superscript"/>
                <w:lang w:val="en-US" w:eastAsia="zh-CN"/>
              </w:rPr>
              <w:t>3</w:t>
            </w:r>
            <w:r>
              <w:rPr>
                <w:rFonts w:hint="eastAsia" w:ascii="宋体" w:hAnsi="宋体" w:eastAsia="宋体" w:cs="宋体"/>
                <w:color w:val="auto"/>
                <w:sz w:val="24"/>
                <w:szCs w:val="24"/>
                <w:highlight w:val="none"/>
                <w:lang w:val="en-US" w:eastAsia="zh-CN"/>
              </w:rPr>
              <w:t>)。事故油</w:t>
            </w:r>
            <w:r>
              <w:rPr>
                <w:rFonts w:hint="eastAsia" w:ascii="宋体" w:hAnsi="宋体" w:eastAsia="宋体" w:cs="宋体"/>
                <w:color w:val="auto"/>
                <w:sz w:val="24"/>
                <w:szCs w:val="24"/>
                <w:highlight w:val="none"/>
              </w:rPr>
              <w:t>属HW08非特定行业中：变压器维护、更换和拆解过程中产生的废变压器油，危废代码900-220-08，</w:t>
            </w:r>
            <w:r>
              <w:rPr>
                <w:rFonts w:hint="eastAsia" w:ascii="宋体" w:hAnsi="宋体" w:eastAsia="宋体" w:cs="宋体"/>
                <w:color w:val="auto"/>
                <w:sz w:val="24"/>
                <w:szCs w:val="24"/>
                <w:highlight w:val="none"/>
                <w:lang w:val="en-US" w:eastAsia="zh-CN"/>
              </w:rPr>
              <w:t>变压器事故工况下</w:t>
            </w:r>
            <w:r>
              <w:rPr>
                <w:rFonts w:hint="eastAsia" w:ascii="宋体" w:hAnsi="宋体" w:eastAsia="宋体" w:cs="宋体"/>
                <w:color w:val="auto"/>
                <w:sz w:val="24"/>
                <w:szCs w:val="24"/>
                <w:highlight w:val="none"/>
              </w:rPr>
              <w:t>产生</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废</w:t>
            </w:r>
            <w:r>
              <w:rPr>
                <w:rFonts w:hint="eastAsia" w:ascii="宋体" w:hAnsi="宋体" w:eastAsia="宋体" w:cs="宋体"/>
                <w:color w:val="auto"/>
                <w:sz w:val="24"/>
                <w:szCs w:val="24"/>
                <w:highlight w:val="none"/>
                <w:lang w:val="en-US" w:eastAsia="zh-CN"/>
              </w:rPr>
              <w:t>事故</w:t>
            </w:r>
            <w:r>
              <w:rPr>
                <w:rFonts w:hint="eastAsia" w:ascii="宋体" w:hAnsi="宋体" w:eastAsia="宋体" w:cs="宋体"/>
                <w:color w:val="auto"/>
                <w:sz w:val="24"/>
                <w:szCs w:val="24"/>
                <w:highlight w:val="none"/>
              </w:rPr>
              <w:t>油将交由具有危险废物处理资质的单位进行回收处理。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64" w:hRule="atLeast"/>
          <w:jc w:val="center"/>
        </w:trPr>
        <w:tc>
          <w:tcPr>
            <w:tcW w:w="807" w:type="dxa"/>
            <w:noWrap/>
            <w:vAlign w:val="center"/>
          </w:tcPr>
          <w:p>
            <w:pPr>
              <w:widowControl/>
              <w:adjustRightInd w:val="0"/>
              <w:snapToGrid w:val="0"/>
              <w:jc w:val="center"/>
              <w:rPr>
                <w:rFonts w:cs="宋体"/>
                <w:bCs/>
                <w:color w:val="000000"/>
                <w:highlight w:val="none"/>
              </w:rPr>
            </w:pPr>
            <w:r>
              <w:rPr>
                <w:rFonts w:hint="eastAsia" w:cs="宋体"/>
                <w:bCs/>
                <w:color w:val="000000"/>
                <w:highlight w:val="none"/>
              </w:rPr>
              <w:t>选址选线环境合理性分析</w:t>
            </w:r>
          </w:p>
        </w:tc>
        <w:tc>
          <w:tcPr>
            <w:tcW w:w="7635" w:type="dxa"/>
            <w:noWrap/>
          </w:tcPr>
          <w:p>
            <w:pPr>
              <w:ind w:firstLine="472" w:firstLineChars="196"/>
              <w:rPr>
                <w:rFonts w:cs="宋体"/>
                <w:b/>
                <w:highlight w:val="none"/>
              </w:rPr>
            </w:pPr>
            <w:r>
              <w:rPr>
                <w:rFonts w:hint="eastAsia" w:cs="宋体"/>
                <w:b/>
                <w:highlight w:val="none"/>
              </w:rPr>
              <w:t>(1) 交通条件</w:t>
            </w:r>
          </w:p>
          <w:p>
            <w:pPr>
              <w:ind w:firstLine="480" w:firstLineChars="200"/>
              <w:rPr>
                <w:rFonts w:cs="宋体"/>
                <w:highlight w:val="none"/>
              </w:rPr>
            </w:pPr>
            <w:r>
              <w:rPr>
                <w:rFonts w:ascii="宋体" w:hAnsi="宋体" w:eastAsia="宋体" w:cs="宋体"/>
                <w:sz w:val="24"/>
                <w:szCs w:val="24"/>
              </w:rPr>
              <w:t>本期工程规划从场区西南侧利用其他风电场现有道路进入场区，场外交通条件较为便利。</w:t>
            </w:r>
          </w:p>
          <w:p>
            <w:pPr>
              <w:ind w:firstLine="482" w:firstLineChars="200"/>
              <w:rPr>
                <w:rFonts w:cs="宋体"/>
                <w:b/>
                <w:highlight w:val="none"/>
              </w:rPr>
            </w:pPr>
            <w:r>
              <w:rPr>
                <w:rFonts w:hint="eastAsia" w:cs="宋体"/>
                <w:b/>
                <w:highlight w:val="none"/>
              </w:rPr>
              <w:t>(2) 场地条件</w:t>
            </w:r>
          </w:p>
          <w:p>
            <w:pPr>
              <w:autoSpaceDE w:val="0"/>
              <w:autoSpaceDN w:val="0"/>
              <w:ind w:firstLine="480" w:firstLineChars="200"/>
              <w:rPr>
                <w:rFonts w:cs="宋体"/>
                <w:highlight w:val="none"/>
              </w:rPr>
            </w:pPr>
            <w:r>
              <w:rPr>
                <w:rFonts w:hint="eastAsia" w:cs="宋体"/>
                <w:highlight w:val="none"/>
              </w:rPr>
              <w:t>本项目占地为国有未利用地，用地不占用基本农田，</w:t>
            </w:r>
            <w:r>
              <w:rPr>
                <w:rFonts w:hint="eastAsia" w:cs="宋体"/>
                <w:color w:val="000000"/>
                <w:highlight w:val="none"/>
              </w:rPr>
              <w:t>植被类型为</w:t>
            </w:r>
            <w:r>
              <w:rPr>
                <w:rFonts w:hint="eastAsia" w:cs="宋体"/>
                <w:highlight w:val="none"/>
                <w:lang w:val="en-US" w:eastAsia="zh-CN"/>
              </w:rPr>
              <w:t>盐生草、短叶假木贼等荒漠植被</w:t>
            </w:r>
            <w:r>
              <w:rPr>
                <w:rFonts w:hint="eastAsia" w:cs="宋体"/>
                <w:highlight w:val="none"/>
              </w:rPr>
              <w:t>，植被覆盖度</w:t>
            </w:r>
            <w:r>
              <w:rPr>
                <w:rFonts w:hint="eastAsia" w:cs="宋体"/>
                <w:highlight w:val="none"/>
                <w:lang w:val="en-US" w:eastAsia="zh-CN"/>
              </w:rPr>
              <w:t>小于5%</w:t>
            </w:r>
            <w:r>
              <w:rPr>
                <w:rFonts w:hint="eastAsia" w:cs="宋体"/>
                <w:highlight w:val="none"/>
              </w:rPr>
              <w:t>，项目区内无国家及地方保护级动植物分布，由于本项目风机占地均为点征，占地面积相对较小，对区域生态环境影响较小。根据现场调查，场址范围内无自然保护区、地质公园、森林公园、风景名胜区、文物古迹及具有工业开采价值的矿产资源分布，评价范围内无环境保护目标分布。</w:t>
            </w:r>
          </w:p>
          <w:p>
            <w:pPr>
              <w:autoSpaceDE w:val="0"/>
              <w:autoSpaceDN w:val="0"/>
              <w:adjustRightInd w:val="0"/>
              <w:ind w:firstLine="480" w:firstLineChars="200"/>
              <w:rPr>
                <w:rFonts w:cs="宋体"/>
                <w:highlight w:val="none"/>
              </w:rPr>
            </w:pPr>
            <w:r>
              <w:rPr>
                <w:rFonts w:hint="eastAsia" w:cs="仿宋"/>
                <w:kern w:val="0"/>
                <w:highlight w:val="none"/>
              </w:rPr>
              <w:t>拟建风场区域</w:t>
            </w:r>
            <w:r>
              <w:rPr>
                <w:rFonts w:hint="eastAsia" w:cs="仿宋"/>
                <w:kern w:val="0"/>
                <w:highlight w:val="none"/>
                <w:lang w:val="en-US" w:eastAsia="zh-CN"/>
              </w:rPr>
              <w:t>为</w:t>
            </w:r>
            <w:r>
              <w:rPr>
                <w:rFonts w:ascii="宋体" w:hAnsi="宋体" w:eastAsia="宋体" w:cs="宋体"/>
                <w:sz w:val="24"/>
                <w:szCs w:val="24"/>
                <w:highlight w:val="none"/>
              </w:rPr>
              <w:t>的</w:t>
            </w:r>
            <w:r>
              <w:rPr>
                <w:rFonts w:ascii="宋体" w:hAnsi="宋体" w:eastAsia="宋体" w:cs="宋体"/>
                <w:sz w:val="24"/>
                <w:szCs w:val="24"/>
              </w:rPr>
              <w:t>山前冲洪积倾斜平原</w:t>
            </w:r>
            <w:r>
              <w:rPr>
                <w:rFonts w:hint="eastAsia" w:ascii="宋体" w:hAnsi="宋体" w:eastAsia="宋体" w:cs="宋体"/>
                <w:sz w:val="24"/>
                <w:szCs w:val="24"/>
                <w:highlight w:val="none"/>
                <w:lang w:val="en-US" w:eastAsia="zh-CN"/>
              </w:rPr>
              <w:t>地貌</w:t>
            </w:r>
            <w:r>
              <w:rPr>
                <w:rFonts w:hint="eastAsia" w:cs="仿宋"/>
                <w:kern w:val="0"/>
                <w:highlight w:val="none"/>
              </w:rPr>
              <w:t>，海拔高程在</w:t>
            </w:r>
            <w:r>
              <w:rPr>
                <w:rFonts w:ascii="宋体" w:hAnsi="宋体" w:eastAsia="宋体" w:cs="宋体"/>
                <w:sz w:val="24"/>
                <w:szCs w:val="24"/>
              </w:rPr>
              <w:t>1150</w:t>
            </w:r>
            <w:r>
              <w:rPr>
                <w:rFonts w:hint="eastAsia" w:cs="TimesNewRomanPSMT"/>
                <w:kern w:val="0"/>
                <w:highlight w:val="none"/>
              </w:rPr>
              <w:t>～</w:t>
            </w:r>
            <w:r>
              <w:rPr>
                <w:rFonts w:ascii="宋体" w:hAnsi="宋体" w:eastAsia="宋体" w:cs="宋体"/>
                <w:sz w:val="24"/>
                <w:szCs w:val="24"/>
              </w:rPr>
              <w:t>1400</w:t>
            </w:r>
            <w:r>
              <w:rPr>
                <w:rFonts w:cs="TimesNewRomanPSMT"/>
                <w:kern w:val="0"/>
                <w:highlight w:val="none"/>
              </w:rPr>
              <w:t>m</w:t>
            </w:r>
            <w:r>
              <w:rPr>
                <w:rFonts w:hint="eastAsia" w:cs="TimesNewRomanPSMT"/>
                <w:kern w:val="0"/>
                <w:highlight w:val="none"/>
              </w:rPr>
              <w:t>之</w:t>
            </w:r>
            <w:r>
              <w:rPr>
                <w:rFonts w:hint="eastAsia" w:cs="仿宋"/>
                <w:kern w:val="0"/>
                <w:highlight w:val="none"/>
              </w:rPr>
              <w:t>间，</w:t>
            </w:r>
            <w:r>
              <w:rPr>
                <w:rFonts w:ascii="宋体" w:hAnsi="宋体" w:eastAsia="宋体" w:cs="宋体"/>
                <w:sz w:val="24"/>
                <w:szCs w:val="24"/>
                <w:highlight w:val="none"/>
              </w:rPr>
              <w:t>地形平坦开阔，略有起伏</w:t>
            </w:r>
            <w:r>
              <w:rPr>
                <w:rFonts w:hint="eastAsia" w:cs="仿宋"/>
                <w:kern w:val="0"/>
                <w:highlight w:val="none"/>
              </w:rPr>
              <w:t>，地貌为</w:t>
            </w:r>
            <w:r>
              <w:rPr>
                <w:rFonts w:hint="eastAsia" w:cs="仿宋"/>
                <w:kern w:val="0"/>
                <w:highlight w:val="none"/>
                <w:lang w:val="en-US" w:eastAsia="zh-CN"/>
              </w:rPr>
              <w:t>砾石戈壁</w:t>
            </w:r>
            <w:r>
              <w:rPr>
                <w:rFonts w:hint="eastAsia" w:cs="仿宋"/>
                <w:kern w:val="0"/>
                <w:highlight w:val="none"/>
              </w:rPr>
              <w:t>，场区周边较为空旷。</w:t>
            </w:r>
            <w:r>
              <w:rPr>
                <w:rFonts w:hint="eastAsia" w:cs="宋体"/>
                <w:highlight w:val="none"/>
              </w:rPr>
              <w:t>拟选场址区域构造稳定性较好，属抗震有利地段，</w:t>
            </w:r>
            <w:r>
              <w:rPr>
                <w:rFonts w:ascii="宋体" w:hAnsi="宋体" w:eastAsia="宋体" w:cs="宋体"/>
                <w:sz w:val="24"/>
                <w:szCs w:val="24"/>
              </w:rPr>
              <w:t>场地土类型为中硬场地土，建筑场地类别为Ⅱ类，拟建场地属抗震有利地段。设计基本地震动峰值加速度为0.20g，基本地震动加速度反应谱特征周期为0.40s。根据《建筑抗震设计规范》(GB50011-2010)（2016年修订）附录A，设计地震分组为第二组。</w:t>
            </w:r>
          </w:p>
          <w:p>
            <w:pPr>
              <w:ind w:firstLine="482" w:firstLineChars="200"/>
              <w:rPr>
                <w:rFonts w:hint="default" w:eastAsia="宋体" w:cs="宋体"/>
                <w:b/>
                <w:bCs/>
                <w:highlight w:val="none"/>
                <w:lang w:val="en-US" w:eastAsia="zh-CN"/>
              </w:rPr>
            </w:pPr>
            <w:r>
              <w:rPr>
                <w:rFonts w:hint="eastAsia" w:cs="宋体"/>
                <w:b/>
                <w:bCs/>
                <w:highlight w:val="none"/>
                <w:lang w:val="en-US" w:eastAsia="zh-CN"/>
              </w:rPr>
              <w:t>(3)风能资源</w:t>
            </w:r>
          </w:p>
          <w:p>
            <w:pPr>
              <w:autoSpaceDE w:val="0"/>
              <w:autoSpaceDN w:val="0"/>
              <w:adjustRightInd w:val="0"/>
              <w:ind w:firstLine="480" w:firstLineChars="200"/>
              <w:rPr>
                <w:rFonts w:hint="eastAsia" w:ascii="宋体" w:hAnsi="宋体" w:eastAsia="宋体" w:cs="宋体"/>
                <w:sz w:val="24"/>
                <w:szCs w:val="24"/>
                <w:lang w:val="en-US" w:eastAsia="zh-CN"/>
              </w:rPr>
            </w:pPr>
            <w:r>
              <w:rPr>
                <w:rFonts w:ascii="宋体" w:hAnsi="宋体" w:eastAsia="宋体" w:cs="宋体"/>
                <w:sz w:val="24"/>
                <w:szCs w:val="24"/>
              </w:rPr>
              <w:t>120m</w:t>
            </w:r>
            <w:r>
              <w:rPr>
                <w:rFonts w:hint="eastAsia" w:cs="宋体"/>
                <w:sz w:val="24"/>
                <w:szCs w:val="24"/>
                <w:lang w:val="en-US" w:eastAsia="zh-CN"/>
              </w:rPr>
              <w:t>(</w:t>
            </w:r>
            <w:r>
              <w:rPr>
                <w:rFonts w:ascii="宋体" w:hAnsi="宋体" w:eastAsia="宋体" w:cs="宋体"/>
                <w:sz w:val="24"/>
                <w:szCs w:val="24"/>
              </w:rPr>
              <w:t>推算</w:t>
            </w:r>
            <w:r>
              <w:rPr>
                <w:rFonts w:hint="eastAsia" w:cs="宋体"/>
                <w:sz w:val="24"/>
                <w:szCs w:val="24"/>
                <w:lang w:val="en-US" w:eastAsia="zh-CN"/>
              </w:rPr>
              <w:t>)</w:t>
            </w:r>
            <w:r>
              <w:rPr>
                <w:rFonts w:ascii="宋体" w:hAnsi="宋体" w:eastAsia="宋体" w:cs="宋体"/>
                <w:sz w:val="24"/>
                <w:szCs w:val="24"/>
              </w:rPr>
              <w:t>、100m、90m高度代表年平均风速分别为5.890m/s、5.873m/s、5.852m/s，平均风功率密度分别为388W/m</w:t>
            </w:r>
            <w:r>
              <w:rPr>
                <w:rFonts w:ascii="宋体" w:hAnsi="宋体" w:eastAsia="宋体" w:cs="宋体"/>
                <w:sz w:val="24"/>
                <w:szCs w:val="24"/>
                <w:vertAlign w:val="superscript"/>
              </w:rPr>
              <w:t>2</w:t>
            </w:r>
            <w:r>
              <w:rPr>
                <w:rFonts w:ascii="宋体" w:hAnsi="宋体" w:eastAsia="宋体" w:cs="宋体"/>
                <w:sz w:val="24"/>
                <w:szCs w:val="24"/>
              </w:rPr>
              <w:t>、383W/m</w:t>
            </w:r>
            <w:r>
              <w:rPr>
                <w:rFonts w:ascii="宋体" w:hAnsi="宋体" w:eastAsia="宋体" w:cs="宋体"/>
                <w:sz w:val="24"/>
                <w:szCs w:val="24"/>
                <w:vertAlign w:val="superscript"/>
              </w:rPr>
              <w:t>2</w:t>
            </w:r>
            <w:r>
              <w:rPr>
                <w:rFonts w:ascii="宋体" w:hAnsi="宋体" w:eastAsia="宋体" w:cs="宋体"/>
                <w:sz w:val="24"/>
                <w:szCs w:val="24"/>
              </w:rPr>
              <w:t>、376W/m</w:t>
            </w:r>
            <w:r>
              <w:rPr>
                <w:rFonts w:ascii="宋体" w:hAnsi="宋体" w:eastAsia="宋体" w:cs="宋体"/>
                <w:sz w:val="24"/>
                <w:szCs w:val="24"/>
                <w:vertAlign w:val="superscript"/>
              </w:rPr>
              <w:t>2</w:t>
            </w:r>
            <w:r>
              <w:rPr>
                <w:rFonts w:ascii="宋体" w:hAnsi="宋体" w:eastAsia="宋体" w:cs="宋体"/>
                <w:sz w:val="24"/>
                <w:szCs w:val="24"/>
              </w:rPr>
              <w:t>。根据《风电场工程风能资源测量与评估计算规范》</w:t>
            </w:r>
            <w:r>
              <w:rPr>
                <w:rFonts w:hint="eastAsia" w:cs="宋体"/>
                <w:sz w:val="24"/>
                <w:szCs w:val="24"/>
                <w:lang w:val="en-US" w:eastAsia="zh-CN"/>
              </w:rPr>
              <w:t>(</w:t>
            </w:r>
            <w:r>
              <w:rPr>
                <w:rFonts w:ascii="宋体" w:hAnsi="宋体" w:eastAsia="宋体" w:cs="宋体"/>
                <w:sz w:val="24"/>
                <w:szCs w:val="24"/>
              </w:rPr>
              <w:t>NB/T31147-2018</w:t>
            </w:r>
            <w:r>
              <w:rPr>
                <w:rFonts w:hint="eastAsia" w:cs="宋体"/>
                <w:sz w:val="24"/>
                <w:szCs w:val="24"/>
                <w:lang w:val="en-US" w:eastAsia="zh-CN"/>
              </w:rPr>
              <w:t>)</w:t>
            </w:r>
            <w:r>
              <w:rPr>
                <w:rFonts w:ascii="宋体" w:hAnsi="宋体" w:eastAsia="宋体" w:cs="宋体"/>
                <w:sz w:val="24"/>
                <w:szCs w:val="24"/>
              </w:rPr>
              <w:t>中“80</w:t>
            </w:r>
            <w:r>
              <w:rPr>
                <w:rFonts w:hint="eastAsia" w:cs="TimesNewRomanPSMT"/>
                <w:kern w:val="0"/>
                <w:highlight w:val="none"/>
              </w:rPr>
              <w:t>～</w:t>
            </w:r>
            <w:r>
              <w:rPr>
                <w:rFonts w:ascii="宋体" w:hAnsi="宋体" w:eastAsia="宋体" w:cs="宋体"/>
                <w:sz w:val="24"/>
                <w:szCs w:val="24"/>
              </w:rPr>
              <w:t>120m高度风功率密度等级划分”判定该风电场风功率密度等级为2级。</w:t>
            </w:r>
          </w:p>
          <w:p>
            <w:pPr>
              <w:ind w:firstLine="482" w:firstLineChars="200"/>
              <w:rPr>
                <w:rFonts w:hint="eastAsia" w:cs="宋体"/>
                <w:b/>
                <w:bCs/>
                <w:highlight w:val="none"/>
                <w:lang w:val="en-US" w:eastAsia="zh-CN"/>
              </w:rPr>
            </w:pPr>
            <w:r>
              <w:rPr>
                <w:rFonts w:hint="eastAsia" w:cs="宋体"/>
                <w:b/>
                <w:bCs/>
                <w:highlight w:val="none"/>
                <w:lang w:val="en-US" w:eastAsia="zh-CN"/>
              </w:rPr>
              <w:t>(4)环境条件</w:t>
            </w:r>
          </w:p>
          <w:p>
            <w:pPr>
              <w:widowControl/>
              <w:ind w:firstLine="480" w:firstLineChars="200"/>
              <w:jc w:val="left"/>
              <w:rPr>
                <w:rFonts w:hint="eastAsia" w:cs="宋体"/>
                <w:highlight w:val="none"/>
              </w:rPr>
            </w:pPr>
            <w:r>
              <w:rPr>
                <w:rFonts w:hint="eastAsia" w:cs="宋体"/>
                <w:highlight w:val="none"/>
              </w:rPr>
              <w:t>拟建场区地形开阔平坦，周围无高大建筑物，不会产生不利于</w:t>
            </w:r>
            <w:r>
              <w:rPr>
                <w:rFonts w:hint="eastAsia" w:cs="宋体"/>
                <w:highlight w:val="none"/>
                <w:lang w:val="en-US" w:eastAsia="zh-CN"/>
              </w:rPr>
              <w:t>风力</w:t>
            </w:r>
            <w:r>
              <w:rPr>
                <w:rFonts w:hint="eastAsia" w:cs="宋体"/>
                <w:highlight w:val="none"/>
              </w:rPr>
              <w:t>发电的情况，可以最大程度发挥</w:t>
            </w:r>
            <w:r>
              <w:rPr>
                <w:rFonts w:hint="eastAsia" w:cs="宋体"/>
                <w:highlight w:val="none"/>
                <w:lang w:val="en-US" w:eastAsia="zh-CN"/>
              </w:rPr>
              <w:t>风能</w:t>
            </w:r>
            <w:r>
              <w:rPr>
                <w:rFonts w:hint="eastAsia" w:cs="宋体"/>
                <w:highlight w:val="none"/>
              </w:rPr>
              <w:t>资源优势。本项目所在区域目前主要为</w:t>
            </w:r>
            <w:r>
              <w:rPr>
                <w:rFonts w:hint="eastAsia" w:cs="宋体"/>
                <w:highlight w:val="none"/>
                <w:lang w:val="en-US" w:eastAsia="zh-CN"/>
              </w:rPr>
              <w:t>戈壁</w:t>
            </w:r>
            <w:r>
              <w:rPr>
                <w:rFonts w:hint="eastAsia" w:cs="宋体"/>
                <w:highlight w:val="none"/>
              </w:rPr>
              <w:t>，周围无自然保护区、受保护的文物古迹，也无居民区等环境敏感保护目标，选址合理。</w:t>
            </w:r>
          </w:p>
          <w:p>
            <w:pPr>
              <w:widowControl/>
              <w:ind w:firstLine="480" w:firstLineChars="200"/>
              <w:jc w:val="left"/>
              <w:rPr>
                <w:rFonts w:hint="default" w:cs="宋体"/>
                <w:highlight w:val="none"/>
                <w:lang w:val="en-US" w:eastAsia="zh-CN"/>
              </w:rPr>
            </w:pPr>
            <w:r>
              <w:rPr>
                <w:rFonts w:hint="eastAsia" w:cs="宋体"/>
                <w:highlight w:val="none"/>
              </w:rPr>
              <w:t>本项目</w:t>
            </w:r>
            <w:r>
              <w:rPr>
                <w:rFonts w:hint="eastAsia" w:cs="宋体"/>
                <w:highlight w:val="none"/>
                <w:lang w:val="en-US" w:eastAsia="zh-CN"/>
              </w:rPr>
              <w:t>位于鄯善县</w:t>
            </w:r>
            <w:r>
              <w:rPr>
                <w:rFonts w:hint="eastAsia" w:cs="宋体"/>
                <w:highlight w:val="none"/>
              </w:rPr>
              <w:t>境内，不涉及国家公园、自然保护区、风景名胜区、世界文化和自然遗产地、海洋特别保护区、饮用水水源保护区等环境敏感区，项目区不涉及生态保护红线，不占基本农田。</w:t>
            </w:r>
          </w:p>
          <w:p>
            <w:pPr>
              <w:ind w:firstLine="480" w:firstLineChars="200"/>
              <w:rPr>
                <w:rFonts w:ascii="Times New Roman" w:hAnsi="Times New Roman" w:cs="宋体"/>
                <w:bCs/>
                <w:color w:val="000000"/>
                <w:sz w:val="28"/>
                <w:szCs w:val="28"/>
                <w:highlight w:val="none"/>
              </w:rPr>
            </w:pPr>
            <w:r>
              <w:rPr>
                <w:rFonts w:cs="宋体"/>
                <w:highlight w:val="none"/>
              </w:rPr>
              <w:t>综上所述，</w:t>
            </w:r>
            <w:r>
              <w:rPr>
                <w:rFonts w:hint="eastAsia" w:cs="宋体"/>
                <w:highlight w:val="none"/>
              </w:rPr>
              <w:t>本项目场</w:t>
            </w:r>
            <w:r>
              <w:rPr>
                <w:rFonts w:cs="宋体"/>
                <w:highlight w:val="none"/>
              </w:rPr>
              <w:t>址开发条件好，是建设</w:t>
            </w:r>
            <w:r>
              <w:rPr>
                <w:rFonts w:hint="eastAsia" w:cs="宋体"/>
                <w:highlight w:val="none"/>
              </w:rPr>
              <w:t>风</w:t>
            </w:r>
            <w:r>
              <w:rPr>
                <w:rFonts w:cs="宋体"/>
                <w:highlight w:val="none"/>
              </w:rPr>
              <w:t>电场的理想场址。</w:t>
            </w:r>
          </w:p>
        </w:tc>
      </w:tr>
    </w:tbl>
    <w:p>
      <w:pPr>
        <w:widowControl/>
        <w:jc w:val="center"/>
        <w:outlineLvl w:val="0"/>
        <w:rPr>
          <w:rFonts w:ascii="黑体" w:hAnsi="黑体" w:eastAsia="黑体"/>
          <w:snapToGrid w:val="0"/>
          <w:color w:val="000000"/>
          <w:kern w:val="0"/>
          <w:sz w:val="30"/>
          <w:szCs w:val="30"/>
          <w:highlight w:val="none"/>
        </w:rPr>
      </w:pPr>
      <w:bookmarkStart w:id="14" w:name="_Toc17942"/>
      <w:bookmarkStart w:id="15" w:name="_Toc16720"/>
      <w:bookmarkStart w:id="16" w:name="_Toc6111"/>
      <w:r>
        <w:rPr>
          <w:rFonts w:hint="eastAsia" w:ascii="黑体" w:hAnsi="黑体" w:eastAsia="黑体"/>
          <w:snapToGrid w:val="0"/>
          <w:color w:val="000000"/>
          <w:kern w:val="0"/>
          <w:sz w:val="30"/>
          <w:szCs w:val="30"/>
          <w:highlight w:val="none"/>
        </w:rPr>
        <w:t>五、主要生态环境保护措施</w:t>
      </w:r>
      <w:bookmarkEnd w:id="14"/>
      <w:bookmarkEnd w:id="15"/>
      <w:bookmarkEnd w:id="16"/>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4"/>
        <w:gridCol w:w="81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19" w:hRule="atLeast"/>
          <w:jc w:val="center"/>
        </w:trPr>
        <w:tc>
          <w:tcPr>
            <w:tcW w:w="804" w:type="dxa"/>
            <w:noWrap/>
            <w:tcMar>
              <w:left w:w="28" w:type="dxa"/>
              <w:right w:w="28" w:type="dxa"/>
            </w:tcMar>
            <w:vAlign w:val="center"/>
          </w:tcPr>
          <w:p>
            <w:pPr>
              <w:adjustRightInd w:val="0"/>
              <w:snapToGrid w:val="0"/>
              <w:jc w:val="center"/>
              <w:rPr>
                <w:rFonts w:cs="宋体"/>
                <w:bCs/>
                <w:color w:val="000000"/>
                <w:highlight w:val="none"/>
              </w:rPr>
            </w:pPr>
            <w:r>
              <w:rPr>
                <w:rFonts w:hint="eastAsia" w:cs="宋体"/>
                <w:bCs/>
                <w:color w:val="000000"/>
                <w:spacing w:val="10"/>
                <w:highlight w:val="none"/>
              </w:rPr>
              <w:t>施工期生态环境保护措施</w:t>
            </w:r>
          </w:p>
        </w:tc>
        <w:tc>
          <w:tcPr>
            <w:tcW w:w="8133" w:type="dxa"/>
            <w:noWrap/>
          </w:tcPr>
          <w:p>
            <w:pPr>
              <w:widowControl/>
              <w:rPr>
                <w:rFonts w:cs="宋体"/>
                <w:b/>
                <w:bCs/>
                <w:color w:val="000000"/>
                <w:kern w:val="0"/>
                <w:szCs w:val="20"/>
                <w:highlight w:val="none"/>
              </w:rPr>
            </w:pPr>
            <w:r>
              <w:rPr>
                <w:rFonts w:hint="eastAsia" w:cs="宋体"/>
                <w:b/>
                <w:bCs/>
                <w:color w:val="000000"/>
                <w:kern w:val="0"/>
                <w:szCs w:val="20"/>
                <w:highlight w:val="none"/>
              </w:rPr>
              <w:t>1 施工期生态保护措施</w:t>
            </w:r>
          </w:p>
          <w:p>
            <w:pPr>
              <w:rPr>
                <w:rFonts w:cs="宋体"/>
                <w:b/>
                <w:color w:val="000000"/>
                <w:highlight w:val="none"/>
              </w:rPr>
            </w:pPr>
            <w:r>
              <w:rPr>
                <w:rFonts w:hint="eastAsia" w:cs="宋体"/>
                <w:b/>
                <w:color w:val="000000"/>
                <w:highlight w:val="none"/>
              </w:rPr>
              <w:t>1.1 土地利用的措施</w:t>
            </w:r>
          </w:p>
          <w:p>
            <w:pPr>
              <w:ind w:firstLine="480" w:firstLineChars="200"/>
              <w:rPr>
                <w:rFonts w:cs="宋体"/>
                <w:color w:val="000000"/>
                <w:kern w:val="0"/>
                <w:highlight w:val="none"/>
              </w:rPr>
            </w:pPr>
            <w:r>
              <w:rPr>
                <w:rFonts w:hint="eastAsia" w:cs="宋体"/>
                <w:color w:val="000000"/>
                <w:kern w:val="0"/>
                <w:highlight w:val="none"/>
              </w:rPr>
              <w:t>施工现场应落实设置连续封闭围挡、设置扬尘污染防治公示标牌等防尘措施；施工过程应做到施工现场主要道路硬化、施工现场散装物料遮盖、施工现场裸露场地遮盖、出场车辆冲洗、施工工地出入口及围挡周边施工影响范围内道路清洁保持等。</w:t>
            </w:r>
          </w:p>
          <w:p>
            <w:pPr>
              <w:widowControl/>
              <w:ind w:firstLine="480" w:firstLineChars="200"/>
              <w:rPr>
                <w:color w:val="000000"/>
                <w:highlight w:val="none"/>
              </w:rPr>
            </w:pPr>
            <w:r>
              <w:rPr>
                <w:rFonts w:hint="eastAsia" w:cs="宋体"/>
                <w:color w:val="000000"/>
                <w:kern w:val="0"/>
                <w:highlight w:val="none"/>
              </w:rPr>
              <w:t>以上措施均是常用的，也是有效的，防治措施可行。施工活动严格控制在征地范围内，施工道路应有固定路线，不要随意向两边拓展或单另开道，减少对土地的破坏、占用；风电机组及电气设备必须严格按设计规划指定位置来放置，各施工机械和设备不得随意堆放，以便能有效的控制占地面积，更好的保护原地貌。</w:t>
            </w:r>
          </w:p>
          <w:p>
            <w:pPr>
              <w:rPr>
                <w:rFonts w:cs="宋体"/>
                <w:highlight w:val="none"/>
              </w:rPr>
            </w:pPr>
            <w:r>
              <w:rPr>
                <w:rFonts w:hint="eastAsia" w:cs="宋体"/>
                <w:b/>
                <w:highlight w:val="none"/>
              </w:rPr>
              <w:t>1.2 植被保护措施</w:t>
            </w:r>
          </w:p>
          <w:p>
            <w:pPr>
              <w:ind w:firstLine="480" w:firstLineChars="200"/>
              <w:rPr>
                <w:rFonts w:cs="宋体"/>
                <w:highlight w:val="none"/>
              </w:rPr>
            </w:pPr>
            <w:r>
              <w:rPr>
                <w:rFonts w:hint="eastAsia" w:cs="宋体"/>
                <w:highlight w:val="none"/>
              </w:rPr>
              <w:t>(</w:t>
            </w:r>
            <w:r>
              <w:rPr>
                <w:rFonts w:hint="eastAsia" w:cs="宋体"/>
                <w:highlight w:val="none"/>
                <w:lang w:val="en-US" w:eastAsia="zh-CN"/>
              </w:rPr>
              <w:t>1</w:t>
            </w:r>
            <w:r>
              <w:rPr>
                <w:rFonts w:hint="eastAsia" w:cs="宋体"/>
                <w:highlight w:val="none"/>
              </w:rPr>
              <w:t>)施工活动严格控制在征地范围内、作业区四周设置彩带、</w:t>
            </w:r>
            <w:r>
              <w:rPr>
                <w:rFonts w:hint="eastAsia" w:cs="宋体"/>
                <w:snapToGrid w:val="0"/>
                <w:kern w:val="0"/>
                <w:highlight w:val="none"/>
              </w:rPr>
              <w:t>控制施工范围</w:t>
            </w:r>
            <w:r>
              <w:rPr>
                <w:rFonts w:hint="eastAsia" w:cs="宋体"/>
                <w:highlight w:val="none"/>
              </w:rPr>
              <w:t>，尽可能减少对周围土地的破坏；</w:t>
            </w:r>
            <w:r>
              <w:rPr>
                <w:rFonts w:hint="eastAsia" w:ascii="宋体" w:hAnsi="宋体" w:eastAsia="宋体" w:cs="宋体"/>
                <w:color w:val="000000"/>
                <w:kern w:val="0"/>
                <w:sz w:val="24"/>
                <w:szCs w:val="24"/>
                <w:highlight w:val="none"/>
                <w:lang w:val="en-US" w:eastAsia="zh-CN" w:bidi="ar"/>
              </w:rPr>
              <w:t>合理规划、设计施工便道及场地，机械施工便道宽度不得大于3.5m，人抬施工便道宽度不得大于1.5m，并要求各种机械和车辆固定行车路线，不能随意下道行驶或另开辟便道，以保证周围地表和植被不受破坏。</w:t>
            </w:r>
            <w:r>
              <w:rPr>
                <w:rFonts w:hint="eastAsia" w:ascii="宋体" w:hAnsi="宋体" w:eastAsia="宋体" w:cs="宋体"/>
                <w:highlight w:val="none"/>
              </w:rPr>
              <w:t>施</w:t>
            </w:r>
            <w:r>
              <w:rPr>
                <w:rFonts w:hint="eastAsia" w:cs="宋体"/>
                <w:highlight w:val="none"/>
              </w:rPr>
              <w:t>工道路应有固定路线，不要随意向两边拓展或单另开道，减少对土地的破坏、占用；组件及设备必须严格按设计规划指定位置来放置，各施工机械和设备不得随意堆放，以便能有效的控制占地面积，更好的保护原地貌。</w:t>
            </w:r>
          </w:p>
          <w:p>
            <w:pPr>
              <w:ind w:firstLine="480" w:firstLineChars="200"/>
              <w:rPr>
                <w:rFonts w:cs="宋体"/>
                <w:highlight w:val="none"/>
              </w:rPr>
            </w:pPr>
            <w:r>
              <w:rPr>
                <w:rFonts w:hint="eastAsia" w:cs="宋体"/>
                <w:snapToGrid w:val="0"/>
                <w:kern w:val="0"/>
                <w:highlight w:val="none"/>
              </w:rPr>
              <w:t>(</w:t>
            </w:r>
            <w:r>
              <w:rPr>
                <w:rFonts w:hint="eastAsia" w:cs="宋体"/>
                <w:snapToGrid w:val="0"/>
                <w:kern w:val="0"/>
                <w:highlight w:val="none"/>
                <w:lang w:val="en-US" w:eastAsia="zh-CN"/>
              </w:rPr>
              <w:t>2</w:t>
            </w:r>
            <w:r>
              <w:rPr>
                <w:rFonts w:hint="eastAsia" w:cs="宋体"/>
                <w:snapToGrid w:val="0"/>
                <w:kern w:val="0"/>
                <w:highlight w:val="none"/>
              </w:rPr>
              <w:t xml:space="preserve">) </w:t>
            </w:r>
            <w:r>
              <w:rPr>
                <w:rFonts w:hint="eastAsia" w:cs="宋体"/>
                <w:highlight w:val="none"/>
              </w:rPr>
              <w:t>避开雨季及大风天气施工、及时进行迹地恢复等生态防护措施，临时</w:t>
            </w:r>
            <w:r>
              <w:rPr>
                <w:rFonts w:hint="eastAsia" w:cs="宋体"/>
                <w:spacing w:val="-10"/>
                <w:highlight w:val="none"/>
              </w:rPr>
              <w:t>土方采取</w:t>
            </w:r>
            <w:r>
              <w:rPr>
                <w:rFonts w:hint="eastAsia" w:cs="宋体"/>
                <w:highlight w:val="none"/>
              </w:rPr>
              <w:t>四周拦挡，上铺下盖等挡护及苫盖措施妥善堆放，以减少本项目施工对生态环境及水土流失的影响。</w:t>
            </w:r>
          </w:p>
          <w:p>
            <w:pPr>
              <w:ind w:firstLine="480" w:firstLineChars="200"/>
              <w:rPr>
                <w:rFonts w:cs="宋体"/>
                <w:highlight w:val="none"/>
              </w:rPr>
            </w:pPr>
            <w:r>
              <w:rPr>
                <w:rFonts w:hint="eastAsia" w:cs="宋体"/>
                <w:highlight w:val="none"/>
              </w:rPr>
              <w:t>(</w:t>
            </w:r>
            <w:r>
              <w:rPr>
                <w:rFonts w:hint="eastAsia" w:cs="宋体"/>
                <w:highlight w:val="none"/>
                <w:lang w:val="en-US" w:eastAsia="zh-CN"/>
              </w:rPr>
              <w:t>3</w:t>
            </w:r>
            <w:r>
              <w:rPr>
                <w:rFonts w:hint="eastAsia" w:cs="宋体"/>
                <w:highlight w:val="none"/>
              </w:rPr>
              <w:t>) 材料运输过程中对施工道路进行合理的选择，施工运输道路一般为单行道，尽量避免过多扰动原地貌，避免在植被完好的地段进行道路修筑工作。安装材料选择合适的位置进行堆放，减少场地的占用。</w:t>
            </w:r>
          </w:p>
          <w:p>
            <w:pPr>
              <w:ind w:firstLine="480" w:firstLineChars="200"/>
              <w:rPr>
                <w:rFonts w:cs="宋体"/>
                <w:highlight w:val="none"/>
              </w:rPr>
            </w:pPr>
            <w:r>
              <w:rPr>
                <w:rFonts w:hint="eastAsia" w:cs="宋体"/>
                <w:highlight w:val="none"/>
              </w:rPr>
              <w:t>(</w:t>
            </w:r>
            <w:r>
              <w:rPr>
                <w:rFonts w:hint="eastAsia" w:cs="宋体"/>
                <w:highlight w:val="none"/>
                <w:lang w:val="en-US" w:eastAsia="zh-CN"/>
              </w:rPr>
              <w:t>4</w:t>
            </w:r>
            <w:r>
              <w:rPr>
                <w:rFonts w:hint="eastAsia" w:cs="宋体"/>
                <w:highlight w:val="none"/>
              </w:rPr>
              <w:t>) 施工中要严格控制临时占地，减少破坏原地貌、植被的面积。基坑开挖尽量保持坑壁成型完好，并做好临时堆土的挡护及苫盖，基础坑开挖好后应尽快浇筑混凝土。</w:t>
            </w:r>
          </w:p>
          <w:p>
            <w:pPr>
              <w:ind w:firstLine="480" w:firstLineChars="200"/>
              <w:rPr>
                <w:rFonts w:cs="宋体"/>
                <w:highlight w:val="none"/>
              </w:rPr>
            </w:pPr>
            <w:r>
              <w:rPr>
                <w:rFonts w:hint="eastAsia" w:cs="宋体"/>
                <w:highlight w:val="none"/>
              </w:rPr>
              <w:t>(</w:t>
            </w:r>
            <w:r>
              <w:rPr>
                <w:rFonts w:hint="eastAsia" w:cs="宋体"/>
                <w:highlight w:val="none"/>
                <w:lang w:val="en-US" w:eastAsia="zh-CN"/>
              </w:rPr>
              <w:t>5</w:t>
            </w:r>
            <w:r>
              <w:rPr>
                <w:rFonts w:hint="eastAsia" w:cs="宋体"/>
                <w:highlight w:val="none"/>
              </w:rPr>
              <w:t>) 严格控制施工范围，应尽量控制作业面，施工后期对各类区域及施工便道予以土地整治。</w:t>
            </w:r>
          </w:p>
          <w:p>
            <w:pPr>
              <w:ind w:firstLine="480" w:firstLineChars="200"/>
              <w:rPr>
                <w:rFonts w:cs="宋体"/>
                <w:highlight w:val="none"/>
              </w:rPr>
            </w:pPr>
            <w:r>
              <w:rPr>
                <w:rFonts w:hint="eastAsia" w:cs="宋体"/>
                <w:highlight w:val="none"/>
              </w:rPr>
              <w:t>(</w:t>
            </w:r>
            <w:r>
              <w:rPr>
                <w:rFonts w:hint="eastAsia" w:cs="宋体"/>
                <w:highlight w:val="none"/>
                <w:lang w:val="en-US" w:eastAsia="zh-CN"/>
              </w:rPr>
              <w:t>6</w:t>
            </w:r>
            <w:r>
              <w:rPr>
                <w:rFonts w:hint="eastAsia" w:cs="宋体"/>
                <w:highlight w:val="none"/>
              </w:rPr>
              <w:t>) 施工时应在工期安排上合理有序，先设置围栏措施，后进行工程建设，尽量减少对地表和植被的破坏，除施工必须不得不铲除或碾压植被外，不允许以其它任何理由铲除植被，以减少对生态环境的破坏。</w:t>
            </w:r>
          </w:p>
          <w:p>
            <w:pPr>
              <w:ind w:firstLine="480" w:firstLineChars="200"/>
              <w:rPr>
                <w:spacing w:val="-10"/>
                <w:szCs w:val="28"/>
                <w:highlight w:val="none"/>
              </w:rPr>
            </w:pPr>
            <w:r>
              <w:rPr>
                <w:rFonts w:hint="eastAsia" w:cs="宋体"/>
                <w:highlight w:val="none"/>
              </w:rPr>
              <w:t>(</w:t>
            </w:r>
            <w:r>
              <w:rPr>
                <w:rFonts w:hint="eastAsia" w:cs="宋体"/>
                <w:highlight w:val="none"/>
                <w:lang w:val="en-US" w:eastAsia="zh-CN"/>
              </w:rPr>
              <w:t>7</w:t>
            </w:r>
            <w:r>
              <w:rPr>
                <w:rFonts w:hint="eastAsia" w:cs="宋体"/>
                <w:highlight w:val="none"/>
              </w:rPr>
              <w:t>)开挖时要将表层熟土分装在编织袋内，堆放在临时堆土场的周围，用于施工结束后基坑回填，临时堆土采取上铺下盖(彩条布铺垫、苫布苫盖)的措施，回填后及时整平。施工中要严格控制临时占地，减少破坏原地貌、植被的面积。</w:t>
            </w:r>
          </w:p>
          <w:p>
            <w:pPr>
              <w:ind w:firstLine="480" w:firstLineChars="200"/>
              <w:rPr>
                <w:rFonts w:cs="宋体"/>
                <w:highlight w:val="none"/>
              </w:rPr>
            </w:pPr>
            <w:r>
              <w:rPr>
                <w:rFonts w:hint="eastAsia" w:cs="宋体"/>
                <w:highlight w:val="none"/>
              </w:rPr>
              <w:t>(</w:t>
            </w:r>
            <w:r>
              <w:rPr>
                <w:rFonts w:hint="eastAsia" w:cs="宋体"/>
                <w:highlight w:val="none"/>
                <w:lang w:val="en-US" w:eastAsia="zh-CN"/>
              </w:rPr>
              <w:t>8</w:t>
            </w:r>
            <w:r>
              <w:rPr>
                <w:rFonts w:hint="eastAsia" w:cs="宋体"/>
                <w:highlight w:val="none"/>
              </w:rPr>
              <w:t>)施工完毕后，应按设计要求立即对开挖部分进行覆土，并进行平整夯实，以减少水土流失；对作业区、牵张场等施工扰动区地表进行平整，必要时进行喷水增湿，以便自然植被的生长恢复。</w:t>
            </w:r>
          </w:p>
          <w:p>
            <w:pPr>
              <w:rPr>
                <w:rFonts w:cs="宋体"/>
                <w:b/>
                <w:highlight w:val="none"/>
              </w:rPr>
            </w:pPr>
            <w:r>
              <w:rPr>
                <w:rFonts w:hint="eastAsia" w:cs="宋体"/>
                <w:b/>
                <w:highlight w:val="none"/>
              </w:rPr>
              <w:t>1.3 野生动物保护措施</w:t>
            </w:r>
          </w:p>
          <w:p>
            <w:pPr>
              <w:ind w:firstLine="480" w:firstLineChars="200"/>
              <w:rPr>
                <w:rFonts w:cs="宋体"/>
                <w:highlight w:val="none"/>
              </w:rPr>
            </w:pPr>
            <w:r>
              <w:rPr>
                <w:rFonts w:hint="eastAsia" w:cs="宋体"/>
                <w:highlight w:val="none"/>
              </w:rPr>
              <w:t>(1) 施工前对施工人员进行宣传和教育，严禁发生捕捉伤害野生动物的行为，提高保护野生动物的意识。</w:t>
            </w:r>
          </w:p>
          <w:p>
            <w:pPr>
              <w:ind w:firstLine="480" w:firstLineChars="200"/>
              <w:rPr>
                <w:rFonts w:cs="宋体"/>
                <w:highlight w:val="none"/>
              </w:rPr>
            </w:pPr>
            <w:r>
              <w:rPr>
                <w:rFonts w:hint="eastAsia" w:cs="宋体"/>
                <w:highlight w:val="none"/>
              </w:rPr>
              <w:t>(2) 选用低噪声的施工设备及工艺，施工活动主要集中在白天进行，减少夜间作业，避免灯光、噪声对夜间动物活动的惊扰。在施工过程中若发现野生动物的活动处，应进行避让和保护，以防影响野生动物的栖息。</w:t>
            </w:r>
          </w:p>
          <w:p>
            <w:pPr>
              <w:ind w:firstLine="480" w:firstLineChars="200"/>
              <w:rPr>
                <w:rFonts w:cs="宋体"/>
                <w:highlight w:val="none"/>
              </w:rPr>
            </w:pPr>
            <w:r>
              <w:rPr>
                <w:rFonts w:hint="eastAsia" w:cs="宋体"/>
                <w:highlight w:val="none"/>
              </w:rPr>
              <w:t>(3) 施工期如发现野生保护动物应采取妥善措施进行保护，不得杀害和损伤保护动物。对受伤的动物应及时联系野生动物保护部门，及时救治。</w:t>
            </w:r>
          </w:p>
          <w:p>
            <w:pPr>
              <w:ind w:firstLine="480" w:firstLineChars="200"/>
              <w:rPr>
                <w:rFonts w:hint="eastAsia" w:cs="宋体"/>
                <w:b/>
                <w:color w:val="000000"/>
                <w:highlight w:val="none"/>
              </w:rPr>
            </w:pPr>
            <w:r>
              <w:rPr>
                <w:rFonts w:hint="eastAsia" w:cs="宋体"/>
                <w:highlight w:val="none"/>
              </w:rPr>
              <w:t>(4) 严格控制光源。夜间灯光容易吸引鸟类撞击，应严格控制光源使用量，尤其是在有大雾、小雨或强逆风的夜晚，应停止施工。在候鸟迁飞的高峰季节，需对光源进行遮蔽，减少对外界的漏光量，减小对鸟类迁飞的干扰。</w:t>
            </w:r>
          </w:p>
          <w:p>
            <w:pPr>
              <w:rPr>
                <w:rFonts w:cs="宋体"/>
                <w:color w:val="000000"/>
                <w:highlight w:val="none"/>
              </w:rPr>
            </w:pPr>
            <w:r>
              <w:rPr>
                <w:rFonts w:hint="eastAsia" w:cs="宋体"/>
                <w:b/>
                <w:color w:val="000000"/>
                <w:highlight w:val="none"/>
              </w:rPr>
              <w:t>1.4 水土保护措施</w:t>
            </w:r>
          </w:p>
          <w:p>
            <w:pPr>
              <w:ind w:firstLine="480" w:firstLineChars="200"/>
              <w:rPr>
                <w:rFonts w:cs="宋体"/>
                <w:color w:val="000000"/>
                <w:highlight w:val="none"/>
              </w:rPr>
            </w:pPr>
            <w:r>
              <w:rPr>
                <w:rFonts w:hint="eastAsia" w:cs="宋体"/>
                <w:color w:val="000000"/>
                <w:highlight w:val="none"/>
              </w:rPr>
              <w:t>工程场地建构筑物基础开挖前进行表土剥离，剥离厚度0.2～0.3m，堆置在场区空地，用于场区后期绿化覆土。表土全部用于后期绿化恢复覆土。对表土剥离、堆放及防护应采取以下措施：</w:t>
            </w:r>
          </w:p>
          <w:p>
            <w:pPr>
              <w:ind w:firstLine="480" w:firstLineChars="200"/>
              <w:rPr>
                <w:rFonts w:cs="宋体"/>
                <w:color w:val="000000"/>
                <w:highlight w:val="none"/>
              </w:rPr>
            </w:pPr>
            <w:r>
              <w:rPr>
                <w:rFonts w:hint="eastAsia" w:cs="宋体"/>
                <w:color w:val="000000"/>
                <w:highlight w:val="none"/>
              </w:rPr>
              <w:t>①对风机机组</w:t>
            </w:r>
            <w:r>
              <w:rPr>
                <w:rFonts w:hint="eastAsia" w:cs="宋体"/>
                <w:color w:val="000000"/>
                <w:highlight w:val="none"/>
                <w:lang w:eastAsia="zh-CN"/>
              </w:rPr>
              <w:t>、</w:t>
            </w:r>
            <w:r>
              <w:rPr>
                <w:rFonts w:hint="eastAsia" w:cs="宋体"/>
                <w:color w:val="000000"/>
                <w:highlight w:val="none"/>
              </w:rPr>
              <w:t>箱变区</w:t>
            </w:r>
            <w:r>
              <w:rPr>
                <w:rFonts w:hint="eastAsia" w:cs="宋体"/>
                <w:color w:val="000000"/>
                <w:highlight w:val="none"/>
                <w:lang w:val="en-US" w:eastAsia="zh-CN"/>
              </w:rPr>
              <w:t>等</w:t>
            </w:r>
            <w:r>
              <w:rPr>
                <w:rFonts w:hint="eastAsia" w:cs="宋体"/>
                <w:color w:val="000000"/>
                <w:highlight w:val="none"/>
              </w:rPr>
              <w:t>点状工程区域，对表土剥离后集中堆放在本区占地范围内某个区域(不影响施工)，采用彩条布等进行临时防护措施，工程结束后进行覆土绿化。</w:t>
            </w:r>
          </w:p>
          <w:p>
            <w:pPr>
              <w:ind w:firstLine="480" w:firstLineChars="200"/>
              <w:rPr>
                <w:highlight w:val="none"/>
              </w:rPr>
            </w:pPr>
            <w:r>
              <w:rPr>
                <w:rFonts w:hint="eastAsia" w:cs="宋体"/>
                <w:color w:val="000000"/>
                <w:highlight w:val="none"/>
              </w:rPr>
              <w:t>②对场内道路区，虽为线性工程，但有一定宽度，因此表土剥离后集中堆放在道路的一侧沿边堆放，采取一定的防护措施，边坡开挖完成后进行覆土绿化。</w:t>
            </w:r>
          </w:p>
          <w:p>
            <w:pPr>
              <w:ind w:firstLine="480" w:firstLineChars="200"/>
              <w:rPr>
                <w:rFonts w:ascii="Times New Roman" w:hAnsi="Times New Roman"/>
                <w:color w:val="000000"/>
                <w:sz w:val="28"/>
                <w:szCs w:val="28"/>
                <w:highlight w:val="none"/>
              </w:rPr>
            </w:pPr>
            <w:r>
              <w:rPr>
                <w:rFonts w:hint="eastAsia" w:cs="宋体"/>
                <w:color w:val="000000"/>
                <w:highlight w:val="none"/>
              </w:rPr>
              <w:t>以上提出的表土堆放的方式方法及防护措施，可确保表土有序集中、堆护稳定，防止出现新的水土流失。待绿化工程施工时回填覆土使用，保证后期绿化植被成活率，达到绿化预期效果。</w:t>
            </w:r>
          </w:p>
          <w:p>
            <w:pPr>
              <w:ind w:firstLine="480" w:firstLineChars="200"/>
              <w:rPr>
                <w:rFonts w:cs="宋体"/>
                <w:color w:val="000000"/>
                <w:highlight w:val="none"/>
              </w:rPr>
            </w:pPr>
            <w:r>
              <w:rPr>
                <w:rFonts w:hint="eastAsia" w:cs="宋体"/>
                <w:color w:val="000000"/>
                <w:highlight w:val="none"/>
              </w:rPr>
              <w:t>工程措施：基础回填后，</w:t>
            </w:r>
            <w:r>
              <w:rPr>
                <w:rFonts w:hint="eastAsia" w:cs="宋体"/>
                <w:color w:val="000000"/>
                <w:szCs w:val="28"/>
                <w:highlight w:val="none"/>
              </w:rPr>
              <w:t>采用砾石压盖防治水土流失</w:t>
            </w:r>
            <w:r>
              <w:rPr>
                <w:rFonts w:hint="eastAsia" w:cs="宋体"/>
                <w:color w:val="000000"/>
                <w:highlight w:val="none"/>
              </w:rPr>
              <w:t>；临时堆土采取自然稳定边坡堆放，并用防尘网苫盖，可根据施工时序重复使用防尘网。当部分工程完成后，及时对裸露地进行硬化或整治绿化。对于施工期建材的堆放及施工人员的住房临时占地，在工程施工结束后，及时进行清理，并对临时用地进行整治，恢复植被。</w:t>
            </w:r>
          </w:p>
          <w:p>
            <w:pPr>
              <w:ind w:firstLine="480" w:firstLineChars="200"/>
              <w:rPr>
                <w:rFonts w:cs="宋体"/>
                <w:color w:val="000000"/>
                <w:highlight w:val="none"/>
              </w:rPr>
            </w:pPr>
            <w:r>
              <w:rPr>
                <w:rFonts w:hint="eastAsia" w:cs="宋体"/>
                <w:color w:val="000000"/>
                <w:highlight w:val="none"/>
              </w:rPr>
              <w:t>临时措施：取临时堆土的自然稳定边坡堆放，在堆土场表面外围采取防尘网苫盖，表面压盖砾石块的临时防护措施。施工道路在使用过程中应及时洒水防护。加强施工管理和临时防护措施，对于砂石料等容易流失的建筑材料应集中堆放，同时在其周边用装土麻袋进行拦护，预防被雨水冲走，减少水土流失。</w:t>
            </w:r>
          </w:p>
          <w:p>
            <w:pPr>
              <w:ind w:firstLine="480" w:firstLineChars="200"/>
              <w:rPr>
                <w:rFonts w:cs="宋体"/>
                <w:color w:val="000000"/>
                <w:highlight w:val="none"/>
              </w:rPr>
            </w:pPr>
            <w:r>
              <w:rPr>
                <w:rFonts w:hint="eastAsia" w:cs="宋体"/>
                <w:color w:val="000000"/>
                <w:highlight w:val="none"/>
              </w:rPr>
              <w:t>管理措施：</w:t>
            </w:r>
          </w:p>
          <w:p>
            <w:pPr>
              <w:ind w:firstLine="480" w:firstLineChars="200"/>
              <w:rPr>
                <w:rFonts w:cs="宋体"/>
                <w:color w:val="000000"/>
                <w:highlight w:val="none"/>
              </w:rPr>
            </w:pPr>
            <w:r>
              <w:rPr>
                <w:rFonts w:hint="eastAsia" w:cs="宋体"/>
                <w:color w:val="000000"/>
                <w:highlight w:val="none"/>
              </w:rPr>
              <w:t>①基础开挖形成的临时堆土按稳定边坡分层堆放，堆放高度控制在0.5m以下。</w:t>
            </w:r>
          </w:p>
          <w:p>
            <w:pPr>
              <w:ind w:firstLine="480" w:firstLineChars="200"/>
              <w:rPr>
                <w:rFonts w:cs="宋体"/>
                <w:color w:val="000000"/>
                <w:highlight w:val="none"/>
              </w:rPr>
            </w:pPr>
            <w:r>
              <w:rPr>
                <w:rFonts w:hint="eastAsia" w:cs="宋体"/>
                <w:color w:val="000000"/>
                <w:highlight w:val="none"/>
              </w:rPr>
              <w:t>②施工结束后及时进行地表恢复，并将临时堆土回覆，保留表土以便植被恢复。</w:t>
            </w:r>
          </w:p>
          <w:p>
            <w:pPr>
              <w:ind w:firstLine="480" w:firstLineChars="200"/>
              <w:rPr>
                <w:rFonts w:cs="宋体"/>
                <w:color w:val="000000"/>
                <w:highlight w:val="none"/>
              </w:rPr>
            </w:pPr>
            <w:r>
              <w:rPr>
                <w:rFonts w:hint="eastAsia" w:cs="宋体"/>
                <w:color w:val="000000"/>
                <w:highlight w:val="none"/>
              </w:rPr>
              <w:t>③施工组织设计严密，安排好开挖与基础回填的连接施工工序，尽量减少从开挖到回填的堆放时间。</w:t>
            </w:r>
          </w:p>
          <w:p>
            <w:pPr>
              <w:ind w:firstLine="480" w:firstLineChars="200"/>
              <w:rPr>
                <w:rFonts w:cs="宋体"/>
                <w:color w:val="000000"/>
                <w:highlight w:val="none"/>
              </w:rPr>
            </w:pPr>
            <w:r>
              <w:rPr>
                <w:rFonts w:hint="eastAsia" w:cs="宋体"/>
                <w:color w:val="000000"/>
                <w:highlight w:val="none"/>
              </w:rPr>
              <w:t>④按照规定的路面宽度进行砾石压盖，同时及时洒水。</w:t>
            </w:r>
          </w:p>
          <w:p>
            <w:pPr>
              <w:ind w:firstLine="480" w:firstLineChars="200"/>
              <w:rPr>
                <w:rFonts w:cs="宋体"/>
                <w:color w:val="000000"/>
                <w:highlight w:val="none"/>
              </w:rPr>
            </w:pPr>
            <w:r>
              <w:rPr>
                <w:rFonts w:hint="eastAsia" w:cs="宋体"/>
                <w:color w:val="000000"/>
                <w:highlight w:val="none"/>
              </w:rPr>
              <w:t>⑤严格管理和控制车辆及重型机械的运行范围，所有车辆采用“—”字型作业法，尽量缩小扰动范围，保护原始地表，使新增水土流失得到有效控制，保护和恢复本区域的生态环境。</w:t>
            </w:r>
          </w:p>
          <w:p>
            <w:pPr>
              <w:ind w:firstLine="480" w:firstLineChars="200"/>
              <w:rPr>
                <w:rFonts w:cs="宋体"/>
                <w:color w:val="000000"/>
                <w:highlight w:val="none"/>
              </w:rPr>
            </w:pPr>
            <w:r>
              <w:rPr>
                <w:rFonts w:hint="eastAsia" w:cs="宋体"/>
                <w:color w:val="000000"/>
                <w:highlight w:val="none"/>
              </w:rPr>
              <w:t>项目完工后，由施工单位对固体废物质进行清扫、集中，拉至指定垃圾场进行处理，待场地全部清理完后，经过1年的自然恢复期，地表可恢复到原始状态。</w:t>
            </w:r>
          </w:p>
          <w:p>
            <w:pPr>
              <w:pStyle w:val="13"/>
              <w:bidi w:val="0"/>
              <w:ind w:left="0" w:leftChars="0" w:firstLine="0" w:firstLineChars="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1.</w:t>
            </w:r>
            <w:r>
              <w:rPr>
                <w:rFonts w:hint="eastAsia" w:hAnsi="宋体" w:cs="宋体"/>
                <w:b/>
                <w:bCs/>
                <w:sz w:val="24"/>
                <w:highlight w:val="none"/>
                <w:lang w:val="en-US" w:eastAsia="zh-CN"/>
              </w:rPr>
              <w:t>5</w:t>
            </w:r>
            <w:r>
              <w:rPr>
                <w:rFonts w:hint="eastAsia" w:ascii="宋体" w:hAnsi="宋体" w:eastAsia="宋体" w:cs="宋体"/>
                <w:b/>
                <w:bCs/>
                <w:sz w:val="24"/>
                <w:highlight w:val="none"/>
                <w:lang w:val="en-US" w:eastAsia="zh-CN"/>
              </w:rPr>
              <w:t>防沙固沙措施</w:t>
            </w:r>
          </w:p>
          <w:p>
            <w:pPr>
              <w:snapToGrid w:val="0"/>
              <w:spacing w:line="360" w:lineRule="auto"/>
              <w:ind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(1)土方堆存过程中使用防尘网，并定期洒水抑尘。</w:t>
            </w:r>
          </w:p>
          <w:p>
            <w:pPr>
              <w:snapToGrid w:val="0"/>
              <w:spacing w:line="360" w:lineRule="auto"/>
              <w:ind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(2)施工期间应划定施工活动范围，严格控制和管理运输车辆及重型机械的运行线路和范围，不得离开运输道路及随意行驶，由专人负责，以防破坏土壤和植被，加剧土地荒漠化。</w:t>
            </w:r>
          </w:p>
          <w:p>
            <w:pPr>
              <w:snapToGrid w:val="0"/>
              <w:spacing w:line="360" w:lineRule="auto"/>
              <w:ind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(3)加强对施工现场和物料运输的管理，保持道路清洁，管控料堆和渣土堆放，防止扬尘污染。</w:t>
            </w:r>
          </w:p>
          <w:p>
            <w:pPr>
              <w:snapToGrid w:val="0"/>
              <w:spacing w:line="360" w:lineRule="auto"/>
              <w:ind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(4)施工后及时清理现场，尽可能恢复原状地貌，做到“工完、料尽、场清、整洁”，恢复原有生态。</w:t>
            </w:r>
          </w:p>
          <w:p>
            <w:pPr>
              <w:snapToGrid w:val="0"/>
              <w:spacing w:line="360" w:lineRule="auto"/>
              <w:ind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(5)合理规划临时工程的位置，尽可能减小扰动范围；临时施工占地在施工结束后及时清理施工垃圾，对施工场地进行平整、压实。</w:t>
            </w:r>
          </w:p>
          <w:p>
            <w:pPr>
              <w:snapToGrid w:val="0"/>
              <w:spacing w:line="360" w:lineRule="auto"/>
              <w:ind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(6)在土方开挖施工时,按照原土层顺序回填及覆盖，开挖回填，尽量不破坏表层土壤物理性质。</w:t>
            </w:r>
          </w:p>
          <w:p>
            <w:pPr>
              <w:snapToGrid w:val="0"/>
              <w:spacing w:line="360" w:lineRule="auto"/>
              <w:ind w:firstLine="480" w:firstLineChars="200"/>
              <w:rPr>
                <w:rFonts w:hint="eastAsia"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采取以上措施后，项目建设对区域内生态环境的影响较小。</w:t>
            </w:r>
          </w:p>
          <w:p>
            <w:pPr>
              <w:rPr>
                <w:rFonts w:cs="宋体"/>
                <w:b/>
                <w:bCs/>
                <w:color w:val="000000"/>
                <w:kern w:val="0"/>
                <w:highlight w:val="none"/>
              </w:rPr>
            </w:pPr>
            <w:r>
              <w:rPr>
                <w:rFonts w:hint="eastAsia" w:cs="宋体"/>
                <w:b/>
                <w:bCs/>
                <w:color w:val="000000"/>
                <w:kern w:val="0"/>
                <w:highlight w:val="none"/>
              </w:rPr>
              <w:t>2 施工期废气防治措施</w:t>
            </w:r>
          </w:p>
          <w:p>
            <w:pPr>
              <w:rPr>
                <w:rFonts w:cs="宋体"/>
                <w:b/>
                <w:bCs/>
                <w:color w:val="000000"/>
                <w:kern w:val="0"/>
                <w:highlight w:val="none"/>
              </w:rPr>
            </w:pPr>
            <w:r>
              <w:rPr>
                <w:rFonts w:hint="eastAsia" w:cs="宋体"/>
                <w:b/>
                <w:bCs/>
                <w:color w:val="000000"/>
                <w:kern w:val="0"/>
                <w:highlight w:val="none"/>
              </w:rPr>
              <w:t>2.1 施工扬尘防治措施</w:t>
            </w:r>
          </w:p>
          <w:p>
            <w:pPr>
              <w:widowControl/>
              <w:ind w:firstLine="480" w:firstLineChars="200"/>
              <w:textAlignment w:val="baseline"/>
              <w:rPr>
                <w:rFonts w:cs="宋体"/>
                <w:color w:val="000000"/>
                <w:kern w:val="0"/>
                <w:highlight w:val="none"/>
              </w:rPr>
            </w:pPr>
            <w:r>
              <w:rPr>
                <w:rFonts w:hint="eastAsia" w:cs="宋体"/>
                <w:color w:val="000000"/>
                <w:kern w:val="0"/>
                <w:highlight w:val="none"/>
              </w:rPr>
              <w:t>① 加强施工管理，做到文明施工，严禁大风(风速≥5m/s)天气进行易产尘施工作业。</w:t>
            </w:r>
          </w:p>
          <w:p>
            <w:pPr>
              <w:widowControl/>
              <w:ind w:firstLine="480" w:firstLineChars="200"/>
              <w:textAlignment w:val="baseline"/>
              <w:rPr>
                <w:rFonts w:cs="宋体"/>
                <w:color w:val="000000"/>
                <w:kern w:val="0"/>
                <w:highlight w:val="none"/>
              </w:rPr>
            </w:pPr>
            <w:r>
              <w:rPr>
                <w:rFonts w:hint="eastAsia" w:cs="宋体"/>
                <w:color w:val="000000"/>
                <w:kern w:val="0"/>
                <w:highlight w:val="none"/>
              </w:rPr>
              <w:t>② 做好施工规划，合理安排土石方临时堆放场地，对临时堆放土石方表面进行遮盖、四周进行围挡或定期对临时堆放土石方表面洒水。尽可能的降低对周边大气环境的影响。</w:t>
            </w:r>
          </w:p>
          <w:p>
            <w:pPr>
              <w:widowControl/>
              <w:ind w:firstLine="480" w:firstLineChars="200"/>
              <w:textAlignment w:val="baseline"/>
              <w:rPr>
                <w:rFonts w:cs="宋体"/>
                <w:color w:val="000000"/>
                <w:kern w:val="0"/>
                <w:highlight w:val="none"/>
              </w:rPr>
            </w:pPr>
            <w:r>
              <w:rPr>
                <w:rFonts w:hint="eastAsia" w:cs="宋体"/>
                <w:color w:val="000000"/>
                <w:kern w:val="0"/>
                <w:highlight w:val="none"/>
              </w:rPr>
              <w:t>③ 对施工场地和运输道路每天洒水2</w:t>
            </w:r>
            <w:r>
              <w:rPr>
                <w:rFonts w:hint="eastAsia" w:cs="宋体"/>
                <w:color w:val="000000"/>
                <w:highlight w:val="none"/>
              </w:rPr>
              <w:t>～</w:t>
            </w:r>
            <w:r>
              <w:rPr>
                <w:rFonts w:hint="eastAsia" w:cs="宋体"/>
                <w:color w:val="000000"/>
                <w:kern w:val="0"/>
                <w:highlight w:val="none"/>
              </w:rPr>
              <w:t>3次，遇大风或干燥天气应适当增加洒水次数，</w:t>
            </w:r>
            <w:r>
              <w:rPr>
                <w:rFonts w:hint="eastAsia" w:cs="宋体"/>
                <w:color w:val="000000"/>
                <w:highlight w:val="none"/>
              </w:rPr>
              <w:t>对于施工场地裸露地面，应采覆盖防尘布或防尘网，定时定量洒水。</w:t>
            </w:r>
          </w:p>
          <w:p>
            <w:pPr>
              <w:widowControl/>
              <w:ind w:firstLine="480" w:firstLineChars="200"/>
              <w:textAlignment w:val="baseline"/>
              <w:rPr>
                <w:rFonts w:cs="宋体"/>
                <w:color w:val="000000"/>
                <w:kern w:val="0"/>
                <w:highlight w:val="none"/>
              </w:rPr>
            </w:pPr>
            <w:r>
              <w:rPr>
                <w:rFonts w:hint="eastAsia" w:cs="宋体"/>
                <w:color w:val="000000"/>
                <w:kern w:val="0"/>
                <w:highlight w:val="none"/>
              </w:rPr>
              <w:t>④ 对运输施工垃圾的车辆应加盖篷布或采取密闭运输方式，运输车辆的装载量应适当，严禁超载，应严格按照规定行车路线和速度行驶，并定期对运输道路路面进行清扫和洒水。除雨天和冬期施工外，施工期间每小时喷淋(雾)不少于10min。</w:t>
            </w:r>
          </w:p>
          <w:p>
            <w:pPr>
              <w:widowControl/>
              <w:ind w:firstLine="480" w:firstLineChars="200"/>
              <w:textAlignment w:val="baseline"/>
              <w:rPr>
                <w:rFonts w:cs="宋体"/>
                <w:color w:val="000000"/>
                <w:kern w:val="0"/>
                <w:highlight w:val="none"/>
              </w:rPr>
            </w:pPr>
            <w:r>
              <w:rPr>
                <w:rFonts w:hint="eastAsia" w:cs="宋体"/>
                <w:color w:val="000000"/>
                <w:kern w:val="0"/>
                <w:highlight w:val="none"/>
              </w:rPr>
              <w:t>⑤ 合理集中安排建筑材料临时堆放场所和施工垃圾临时堆放场所，尽量设置在远离人群集中场所的下风向且避风处，严禁露天堆放粉砂状建筑材料和施工垃圾，应对其表面进行遮盖或四周进行围挡，并尽量采用成品建筑材料。</w:t>
            </w:r>
          </w:p>
          <w:p>
            <w:pPr>
              <w:widowControl/>
              <w:adjustRightInd w:val="0"/>
              <w:snapToGrid w:val="0"/>
              <w:ind w:firstLine="480" w:firstLineChars="200"/>
              <w:textAlignment w:val="baseline"/>
              <w:rPr>
                <w:rFonts w:cs="宋体"/>
                <w:color w:val="000000"/>
                <w:kern w:val="0"/>
                <w:highlight w:val="none"/>
              </w:rPr>
            </w:pPr>
            <w:r>
              <w:rPr>
                <w:rFonts w:hint="eastAsia" w:cs="宋体"/>
                <w:color w:val="000000"/>
                <w:kern w:val="0"/>
                <w:highlight w:val="none"/>
              </w:rPr>
              <w:t>⑥ 装卸施工垃圾过程中应采用隔板阻挡以防洒落，对不慎洒落的应及时进行清理，并尽量降低装卸落差。</w:t>
            </w:r>
          </w:p>
          <w:p>
            <w:pPr>
              <w:widowControl/>
              <w:adjustRightInd w:val="0"/>
              <w:snapToGrid w:val="0"/>
              <w:ind w:firstLine="480" w:firstLineChars="200"/>
              <w:textAlignment w:val="baseline"/>
              <w:rPr>
                <w:rFonts w:cs="宋体"/>
                <w:color w:val="000000"/>
                <w:kern w:val="0"/>
                <w:highlight w:val="none"/>
              </w:rPr>
            </w:pPr>
            <w:r>
              <w:rPr>
                <w:rFonts w:hint="eastAsia" w:cs="宋体"/>
                <w:color w:val="000000"/>
                <w:kern w:val="0"/>
                <w:highlight w:val="none"/>
              </w:rPr>
              <w:t>⑦ 在施工场地四周设置临时性围栏或围墙，在易产尘施工作业点四周设置临时性细目滞尘防护网。</w:t>
            </w:r>
          </w:p>
          <w:p>
            <w:pPr>
              <w:widowControl/>
              <w:adjustRightInd w:val="0"/>
              <w:snapToGrid w:val="0"/>
              <w:ind w:firstLine="480" w:firstLineChars="200"/>
              <w:textAlignment w:val="baseline"/>
              <w:rPr>
                <w:rFonts w:cs="宋体"/>
                <w:color w:val="000000"/>
                <w:kern w:val="0"/>
                <w:highlight w:val="none"/>
              </w:rPr>
            </w:pPr>
            <w:r>
              <w:rPr>
                <w:rFonts w:hint="eastAsia" w:cs="宋体"/>
                <w:color w:val="000000"/>
                <w:kern w:val="0"/>
                <w:highlight w:val="none"/>
              </w:rPr>
              <w:t>⑧ 加强施工人员个体防护措施，如在进行易产尘作业时佩戴防尘面罩等。</w:t>
            </w:r>
          </w:p>
          <w:p>
            <w:pPr>
              <w:widowControl/>
              <w:adjustRightInd w:val="0"/>
              <w:snapToGrid w:val="0"/>
              <w:ind w:firstLine="480" w:firstLineChars="200"/>
              <w:textAlignment w:val="baseline"/>
              <w:rPr>
                <w:rFonts w:cs="宋体"/>
                <w:color w:val="000000"/>
                <w:kern w:val="0"/>
                <w:highlight w:val="none"/>
              </w:rPr>
            </w:pPr>
            <w:r>
              <w:rPr>
                <w:rFonts w:hint="eastAsia" w:cs="宋体"/>
                <w:color w:val="000000"/>
                <w:kern w:val="0"/>
                <w:highlight w:val="none"/>
              </w:rPr>
              <w:t>采取以上措施后对大气环境的影响会有所降低，施工期产生的扬尘会随施工结束而消失，不会长期影响周边大气环境质量。</w:t>
            </w:r>
          </w:p>
          <w:p>
            <w:pPr>
              <w:adjustRightInd w:val="0"/>
              <w:snapToGrid w:val="0"/>
              <w:rPr>
                <w:rFonts w:cs="宋体"/>
                <w:b/>
                <w:bCs/>
                <w:color w:val="000000"/>
                <w:kern w:val="0"/>
                <w:highlight w:val="none"/>
              </w:rPr>
            </w:pPr>
            <w:r>
              <w:rPr>
                <w:rFonts w:hint="eastAsia" w:cs="宋体"/>
                <w:b/>
                <w:bCs/>
                <w:color w:val="000000"/>
                <w:kern w:val="0"/>
                <w:highlight w:val="none"/>
              </w:rPr>
              <w:t>2.2 设备燃油废气防治措施</w:t>
            </w:r>
          </w:p>
          <w:p>
            <w:pPr>
              <w:adjustRightInd w:val="0"/>
              <w:snapToGrid w:val="0"/>
              <w:ind w:firstLine="480" w:firstLineChars="200"/>
              <w:rPr>
                <w:rFonts w:cs="宋体"/>
                <w:color w:val="000000"/>
                <w:kern w:val="0"/>
                <w:highlight w:val="none"/>
              </w:rPr>
            </w:pPr>
            <w:r>
              <w:rPr>
                <w:rFonts w:hint="eastAsia" w:cs="宋体"/>
                <w:color w:val="000000"/>
                <w:kern w:val="0"/>
                <w:highlight w:val="none"/>
              </w:rPr>
              <w:t>①加强施工车辆运行管理与维护保养。</w:t>
            </w:r>
          </w:p>
          <w:p>
            <w:pPr>
              <w:adjustRightInd w:val="0"/>
              <w:snapToGrid w:val="0"/>
              <w:ind w:firstLine="480" w:firstLineChars="200"/>
              <w:rPr>
                <w:rFonts w:cs="宋体"/>
                <w:color w:val="000000"/>
                <w:highlight w:val="none"/>
              </w:rPr>
            </w:pPr>
            <w:r>
              <w:rPr>
                <w:rFonts w:hint="eastAsia" w:cs="宋体"/>
                <w:color w:val="000000"/>
                <w:kern w:val="0"/>
                <w:highlight w:val="none"/>
              </w:rPr>
              <w:t>②使用满足《车用柴油》(GB19147-2016)标准的柴油，柴油机废气排放满足《重型柴油车污染物排放限值及测量方法(中国第六阶段)》(GB17691-2018)及《非道路柴油移动机械排气烟度限值及测量方法》(GB36886-2018)。</w:t>
            </w:r>
          </w:p>
          <w:p>
            <w:pPr>
              <w:snapToGrid w:val="0"/>
              <w:rPr>
                <w:rFonts w:cs="宋体"/>
                <w:b/>
                <w:bCs/>
                <w:color w:val="000000"/>
                <w:highlight w:val="none"/>
              </w:rPr>
            </w:pPr>
            <w:r>
              <w:rPr>
                <w:rFonts w:hint="eastAsia" w:cs="宋体"/>
                <w:b/>
                <w:bCs/>
                <w:color w:val="000000"/>
                <w:kern w:val="0"/>
                <w:highlight w:val="none"/>
              </w:rPr>
              <w:t>3 施工期</w:t>
            </w:r>
            <w:r>
              <w:rPr>
                <w:rFonts w:hint="eastAsia" w:cs="宋体"/>
                <w:b/>
                <w:bCs/>
                <w:color w:val="000000"/>
                <w:highlight w:val="none"/>
              </w:rPr>
              <w:t>水环境防治措施</w:t>
            </w:r>
          </w:p>
          <w:p>
            <w:pPr>
              <w:pStyle w:val="43"/>
              <w:numPr>
                <w:ilvl w:val="0"/>
                <w:numId w:val="3"/>
              </w:numPr>
              <w:snapToGrid w:val="0"/>
              <w:ind w:firstLine="480"/>
              <w:rPr>
                <w:rFonts w:cs="宋体"/>
                <w:color w:val="000000"/>
                <w:highlight w:val="none"/>
              </w:rPr>
            </w:pPr>
            <w:r>
              <w:rPr>
                <w:rFonts w:hint="eastAsia" w:cs="宋体"/>
                <w:color w:val="000000"/>
                <w:highlight w:val="none"/>
              </w:rPr>
              <w:t>项目施工期间，施工单位应严格执行《建设工程施工场地文明施工及环境管理暂行规定》，对地面水的排放进行组织设计，严禁乱排，乱流污染道路、环境。</w:t>
            </w:r>
          </w:p>
          <w:p>
            <w:pPr>
              <w:pStyle w:val="43"/>
              <w:numPr>
                <w:ilvl w:val="0"/>
                <w:numId w:val="3"/>
              </w:numPr>
              <w:snapToGrid w:val="0"/>
              <w:ind w:firstLine="480"/>
              <w:rPr>
                <w:rFonts w:cs="宋体"/>
                <w:color w:val="000000"/>
                <w:highlight w:val="none"/>
              </w:rPr>
            </w:pPr>
            <w:r>
              <w:rPr>
                <w:rFonts w:hint="eastAsia" w:cs="宋体"/>
                <w:color w:val="000000"/>
                <w:highlight w:val="none"/>
                <w:lang w:val="en-US" w:eastAsia="zh-CN"/>
              </w:rPr>
              <w:t>施工废水</w:t>
            </w:r>
            <w:r>
              <w:rPr>
                <w:rFonts w:hint="eastAsia" w:cs="宋体"/>
                <w:color w:val="000000"/>
                <w:highlight w:val="none"/>
              </w:rPr>
              <w:t>排入防渗污水收集池,沉淀处理后用于施工道路洒水降尘。</w:t>
            </w:r>
          </w:p>
          <w:p>
            <w:pPr>
              <w:numPr>
                <w:ilvl w:val="0"/>
                <w:numId w:val="3"/>
              </w:numPr>
              <w:snapToGrid w:val="0"/>
              <w:ind w:firstLine="480"/>
              <w:rPr>
                <w:rFonts w:cs="宋体"/>
                <w:color w:val="000000"/>
                <w:highlight w:val="none"/>
              </w:rPr>
            </w:pPr>
            <w:r>
              <w:rPr>
                <w:rFonts w:hint="eastAsia" w:cs="宋体"/>
                <w:color w:val="000000"/>
                <w:kern w:val="0"/>
                <w:highlight w:val="none"/>
              </w:rPr>
              <w:t>施工营地生活区设置移动卫生厕所及防渗污水收集池，营地食堂及洗漱废水经隔油隔渣池后排入防渗污水收集池</w:t>
            </w:r>
            <w:r>
              <w:rPr>
                <w:rFonts w:hint="eastAsia"/>
                <w:highlight w:val="none"/>
                <w:lang w:val="en-US" w:eastAsia="zh-CN"/>
              </w:rPr>
              <w:t>由环卫部门清运</w:t>
            </w:r>
            <w:r>
              <w:rPr>
                <w:rFonts w:hint="eastAsia" w:cs="宋体"/>
                <w:color w:val="000000"/>
                <w:kern w:val="0"/>
                <w:highlight w:val="none"/>
              </w:rPr>
              <w:t>；粪便污水排入卫生厕所，及时委托环卫部门处理。施</w:t>
            </w:r>
            <w:r>
              <w:rPr>
                <w:rFonts w:hint="eastAsia" w:cs="宋体"/>
                <w:color w:val="000000"/>
                <w:highlight w:val="none"/>
              </w:rPr>
              <w:t>工期产生的废水得到了有效的处理，无废水外排，不会对周边水环境产生大的影响。</w:t>
            </w:r>
          </w:p>
          <w:p>
            <w:pPr>
              <w:keepNext/>
              <w:keepLines/>
              <w:rPr>
                <w:highlight w:val="none"/>
              </w:rPr>
            </w:pPr>
          </w:p>
          <w:p>
            <w:pPr>
              <w:adjustRightInd w:val="0"/>
              <w:snapToGrid w:val="0"/>
              <w:rPr>
                <w:rFonts w:cs="宋体"/>
                <w:b/>
                <w:bCs/>
                <w:color w:val="000000"/>
                <w:kern w:val="0"/>
                <w:highlight w:val="none"/>
              </w:rPr>
            </w:pPr>
            <w:r>
              <w:rPr>
                <w:rFonts w:hint="eastAsia" w:cs="宋体"/>
                <w:b/>
                <w:bCs/>
                <w:color w:val="000000"/>
                <w:kern w:val="0"/>
                <w:highlight w:val="none"/>
              </w:rPr>
              <w:t>4 施工期噪声防治措施</w:t>
            </w:r>
          </w:p>
          <w:p>
            <w:pPr>
              <w:adjustRightInd w:val="0"/>
              <w:snapToGrid w:val="0"/>
              <w:ind w:firstLine="480" w:firstLineChars="200"/>
              <w:rPr>
                <w:rFonts w:cs="宋体"/>
                <w:color w:val="000000"/>
                <w:kern w:val="0"/>
                <w:highlight w:val="none"/>
              </w:rPr>
            </w:pPr>
            <w:r>
              <w:rPr>
                <w:rFonts w:hint="eastAsia" w:cs="宋体"/>
                <w:color w:val="000000"/>
                <w:kern w:val="0"/>
                <w:highlight w:val="none"/>
              </w:rPr>
              <w:t>施工期噪声主要为施工机械设备所产生的作业噪声，具有阶段性、临时性和不固定性等特点。本项目采取的噪声污染防治措施如下所示：</w:t>
            </w:r>
          </w:p>
          <w:p>
            <w:pPr>
              <w:snapToGrid w:val="0"/>
              <w:ind w:firstLine="480" w:firstLineChars="200"/>
              <w:rPr>
                <w:rFonts w:cs="宋体"/>
                <w:color w:val="000000"/>
                <w:highlight w:val="none"/>
              </w:rPr>
            </w:pPr>
            <w:r>
              <w:rPr>
                <w:rFonts w:hint="eastAsia" w:cs="宋体"/>
                <w:color w:val="000000"/>
                <w:highlight w:val="none"/>
              </w:rPr>
              <w:t>(1) 合理布置施工现场，以减轻施工噪声的影响。</w:t>
            </w:r>
          </w:p>
          <w:p>
            <w:pPr>
              <w:snapToGrid w:val="0"/>
              <w:ind w:firstLine="480" w:firstLineChars="200"/>
              <w:rPr>
                <w:rFonts w:cs="宋体"/>
                <w:color w:val="000000"/>
                <w:highlight w:val="none"/>
              </w:rPr>
            </w:pPr>
            <w:r>
              <w:rPr>
                <w:rFonts w:hint="eastAsia" w:cs="宋体"/>
                <w:color w:val="000000"/>
                <w:highlight w:val="none"/>
              </w:rPr>
              <w:t>(2) 严格执行《建筑施工场界环境噪声排放标准》(GB12523-2011)施工厂界环境噪声排放标准。</w:t>
            </w:r>
          </w:p>
          <w:p>
            <w:pPr>
              <w:snapToGrid w:val="0"/>
              <w:ind w:firstLine="480" w:firstLineChars="200"/>
              <w:rPr>
                <w:rFonts w:cs="宋体"/>
                <w:color w:val="000000"/>
                <w:highlight w:val="none"/>
              </w:rPr>
            </w:pPr>
            <w:r>
              <w:rPr>
                <w:rFonts w:hint="eastAsia" w:cs="宋体"/>
                <w:color w:val="000000"/>
                <w:highlight w:val="none"/>
              </w:rPr>
              <w:t>(3) 积极采取各种噪声控制措施，如尽量采用低噪施工设备，以液压工具代替气压工具，严禁使用冲击式打桩机，选用静压式打桩机。对于高噪声设备应搭建隔声棚。</w:t>
            </w:r>
          </w:p>
          <w:p>
            <w:pPr>
              <w:snapToGrid w:val="0"/>
              <w:ind w:firstLine="480" w:firstLineChars="200"/>
              <w:rPr>
                <w:rFonts w:cs="宋体"/>
                <w:color w:val="000000"/>
                <w:highlight w:val="none"/>
              </w:rPr>
            </w:pPr>
            <w:r>
              <w:rPr>
                <w:rFonts w:hint="eastAsia" w:cs="宋体"/>
                <w:color w:val="000000"/>
                <w:highlight w:val="none"/>
              </w:rPr>
              <w:t>(4) 施工机械产生的噪声往往具有突发、无规则、不连续和高强度等特点，施工单位应采取合理安排施工机械操作时间的方法加以缓解，并减少同时作业的高噪施工机械数量，尽可能减轻声源叠加影响。</w:t>
            </w:r>
          </w:p>
          <w:p>
            <w:pPr>
              <w:ind w:firstLine="480" w:firstLineChars="200"/>
              <w:rPr>
                <w:rFonts w:cs="宋体"/>
                <w:color w:val="000000"/>
                <w:highlight w:val="none"/>
              </w:rPr>
            </w:pPr>
            <w:r>
              <w:rPr>
                <w:rFonts w:hint="eastAsia" w:cs="宋体"/>
                <w:color w:val="000000"/>
                <w:highlight w:val="none"/>
              </w:rPr>
              <w:t>(5) 对于施工期间的材料运输、敲击等噪声源，要求施工单位文明施工、加强有效管理以缓解其影响。</w:t>
            </w:r>
          </w:p>
          <w:p>
            <w:pPr>
              <w:ind w:firstLine="480" w:firstLineChars="200"/>
              <w:rPr>
                <w:rFonts w:cs="宋体"/>
                <w:color w:val="000000"/>
                <w:highlight w:val="none"/>
              </w:rPr>
            </w:pPr>
            <w:r>
              <w:rPr>
                <w:rFonts w:hint="eastAsia" w:cs="宋体"/>
                <w:color w:val="000000"/>
                <w:highlight w:val="none"/>
              </w:rPr>
              <w:t>(6) 优化施工车辆行车路线。</w:t>
            </w:r>
          </w:p>
          <w:p>
            <w:pPr>
              <w:ind w:firstLine="480" w:firstLineChars="200"/>
              <w:rPr>
                <w:rFonts w:cs="宋体"/>
                <w:color w:val="000000"/>
                <w:kern w:val="0"/>
                <w:highlight w:val="none"/>
              </w:rPr>
            </w:pPr>
            <w:r>
              <w:rPr>
                <w:rFonts w:hint="eastAsia" w:cs="宋体"/>
                <w:color w:val="000000"/>
                <w:kern w:val="0"/>
                <w:highlight w:val="none"/>
              </w:rPr>
              <w:t>施工期环境噪声影响是短期的，随着施工期的结束而消失，受人为和自然条件的影响较大，因此应加强对施工现场管理，并采取有效的防护措施，则项目施工期噪声对环境影响较小。</w:t>
            </w:r>
          </w:p>
          <w:p>
            <w:pPr>
              <w:ind w:firstLine="480" w:firstLineChars="200"/>
              <w:rPr>
                <w:rFonts w:cs="宋体"/>
                <w:color w:val="000000"/>
                <w:kern w:val="0"/>
                <w:highlight w:val="none"/>
              </w:rPr>
            </w:pPr>
          </w:p>
          <w:p>
            <w:pPr>
              <w:rPr>
                <w:rFonts w:cs="宋体"/>
                <w:b/>
                <w:bCs/>
                <w:color w:val="000000"/>
                <w:highlight w:val="none"/>
              </w:rPr>
            </w:pPr>
            <w:r>
              <w:rPr>
                <w:rFonts w:hint="eastAsia" w:cs="宋体"/>
                <w:b/>
                <w:bCs/>
                <w:color w:val="000000"/>
                <w:highlight w:val="none"/>
              </w:rPr>
              <w:t xml:space="preserve">5 </w:t>
            </w:r>
            <w:r>
              <w:rPr>
                <w:rFonts w:hint="eastAsia" w:cs="宋体"/>
                <w:b/>
                <w:bCs/>
                <w:color w:val="000000"/>
                <w:highlight w:val="none"/>
                <w:lang w:eastAsia="zh-CN"/>
              </w:rPr>
              <w:t>固体废物</w:t>
            </w:r>
            <w:r>
              <w:rPr>
                <w:rFonts w:hint="eastAsia" w:cs="宋体"/>
                <w:b/>
                <w:bCs/>
                <w:color w:val="000000"/>
                <w:highlight w:val="none"/>
              </w:rPr>
              <w:t>污染防治措施</w:t>
            </w:r>
          </w:p>
          <w:p>
            <w:pPr>
              <w:pStyle w:val="43"/>
              <w:ind w:firstLine="480"/>
              <w:rPr>
                <w:rFonts w:hint="eastAsia" w:eastAsia="宋体" w:cs="宋体"/>
                <w:color w:val="000000"/>
                <w:highlight w:val="none"/>
                <w:lang w:eastAsia="zh-CN"/>
              </w:rPr>
            </w:pPr>
            <w:r>
              <w:rPr>
                <w:rFonts w:hint="eastAsia" w:cs="宋体"/>
                <w:color w:val="000000"/>
                <w:highlight w:val="none"/>
              </w:rPr>
              <w:t>(1) 施工生活区设置垃圾箱，固定地堆放，收集后统一运至生活垃圾转运站，包装袋由施工单位统一回收，综合利用</w:t>
            </w:r>
            <w:r>
              <w:rPr>
                <w:rFonts w:hint="eastAsia" w:cs="宋体"/>
                <w:color w:val="000000"/>
                <w:highlight w:val="none"/>
                <w:lang w:eastAsia="zh-CN"/>
              </w:rPr>
              <w:t>。</w:t>
            </w:r>
          </w:p>
          <w:p>
            <w:pPr>
              <w:pStyle w:val="43"/>
              <w:ind w:firstLine="480"/>
              <w:rPr>
                <w:rFonts w:cs="宋体"/>
                <w:color w:val="000000"/>
                <w:highlight w:val="none"/>
              </w:rPr>
            </w:pPr>
            <w:r>
              <w:rPr>
                <w:rFonts w:hint="eastAsia" w:cs="宋体"/>
                <w:color w:val="000000"/>
                <w:highlight w:val="none"/>
              </w:rPr>
              <w:t>(2) 地基处理，开挖产生的土石方要尽可能回填于场区地基；</w:t>
            </w:r>
          </w:p>
          <w:p>
            <w:pPr>
              <w:ind w:firstLine="480" w:firstLineChars="200"/>
              <w:rPr>
                <w:rFonts w:hint="eastAsia" w:eastAsia="宋体" w:cs="宋体"/>
                <w:color w:val="000000"/>
                <w:highlight w:val="none"/>
                <w:lang w:eastAsia="zh-CN"/>
              </w:rPr>
            </w:pPr>
            <w:r>
              <w:rPr>
                <w:rFonts w:hint="eastAsia" w:cs="宋体"/>
                <w:color w:val="000000"/>
                <w:highlight w:val="none"/>
              </w:rPr>
              <w:t>(3) 施工期生活垃圾应统一收集，严禁乱堆乱倒</w:t>
            </w:r>
            <w:r>
              <w:rPr>
                <w:rFonts w:hint="eastAsia" w:cs="宋体"/>
                <w:color w:val="000000"/>
                <w:highlight w:val="none"/>
                <w:lang w:eastAsia="zh-CN"/>
              </w:rPr>
              <w:t>。</w:t>
            </w:r>
          </w:p>
          <w:p>
            <w:pPr>
              <w:pStyle w:val="43"/>
              <w:ind w:firstLine="480"/>
              <w:rPr>
                <w:rFonts w:hint="eastAsia" w:eastAsia="宋体" w:cs="宋体"/>
                <w:color w:val="000000"/>
                <w:highlight w:val="none"/>
                <w:lang w:eastAsia="zh-CN"/>
              </w:rPr>
            </w:pPr>
            <w:r>
              <w:rPr>
                <w:rFonts w:hint="eastAsia" w:cs="宋体"/>
                <w:color w:val="000000"/>
                <w:highlight w:val="none"/>
              </w:rPr>
              <w:t>(4) 施工现场</w:t>
            </w:r>
            <w:r>
              <w:rPr>
                <w:rFonts w:hint="eastAsia" w:cs="宋体"/>
                <w:color w:val="000000"/>
                <w:highlight w:val="none"/>
                <w:lang w:val="en-US" w:eastAsia="zh-CN"/>
              </w:rPr>
              <w:t>开挖土方，</w:t>
            </w:r>
            <w:r>
              <w:rPr>
                <w:rFonts w:hint="eastAsia" w:cs="宋体"/>
                <w:color w:val="000000"/>
                <w:highlight w:val="none"/>
              </w:rPr>
              <w:t>粒状和粉状等易扬尘物料应密闭贮存，不具备密闭贮存条件的，应在其周围设置不低于堆放高度的围挡并有效覆盖</w:t>
            </w:r>
            <w:r>
              <w:rPr>
                <w:rFonts w:hint="eastAsia" w:cs="宋体"/>
                <w:color w:val="000000"/>
                <w:highlight w:val="none"/>
                <w:lang w:eastAsia="zh-CN"/>
              </w:rPr>
              <w:t>。</w:t>
            </w:r>
          </w:p>
          <w:p>
            <w:pPr>
              <w:pStyle w:val="43"/>
              <w:ind w:firstLine="480"/>
              <w:rPr>
                <w:rFonts w:cs="宋体"/>
                <w:color w:val="000000"/>
                <w:highlight w:val="none"/>
              </w:rPr>
            </w:pPr>
            <w:r>
              <w:rPr>
                <w:rFonts w:hint="eastAsia" w:cs="宋体"/>
                <w:color w:val="000000"/>
                <w:highlight w:val="none"/>
              </w:rPr>
              <w:t>本项目施工期各</w:t>
            </w:r>
            <w:r>
              <w:rPr>
                <w:rFonts w:hint="eastAsia" w:cs="宋体"/>
                <w:color w:val="000000"/>
                <w:highlight w:val="none"/>
                <w:lang w:eastAsia="zh-CN"/>
              </w:rPr>
              <w:t>固体废物</w:t>
            </w:r>
            <w:r>
              <w:rPr>
                <w:rFonts w:hint="eastAsia" w:cs="宋体"/>
                <w:color w:val="000000"/>
                <w:highlight w:val="none"/>
              </w:rPr>
              <w:t>均得到了合理处置，不会造成周边环境的污染。</w:t>
            </w:r>
          </w:p>
          <w:p>
            <w:pPr>
              <w:pStyle w:val="43"/>
              <w:ind w:firstLine="480"/>
              <w:rPr>
                <w:rFonts w:cs="宋体"/>
                <w:color w:val="000000"/>
                <w:highlight w:val="none"/>
              </w:rPr>
            </w:pPr>
          </w:p>
          <w:p>
            <w:pPr>
              <w:rPr>
                <w:rFonts w:cs="宋体"/>
                <w:b/>
                <w:bCs/>
                <w:color w:val="000000"/>
                <w:highlight w:val="none"/>
              </w:rPr>
            </w:pPr>
            <w:r>
              <w:rPr>
                <w:rFonts w:hint="eastAsia" w:cs="宋体"/>
                <w:b/>
                <w:bCs/>
                <w:color w:val="000000"/>
                <w:highlight w:val="none"/>
              </w:rPr>
              <w:t>6 施工期的人员行为规范</w:t>
            </w:r>
          </w:p>
          <w:p>
            <w:pPr>
              <w:pStyle w:val="43"/>
              <w:numPr>
                <w:ilvl w:val="0"/>
                <w:numId w:val="4"/>
              </w:numPr>
              <w:ind w:firstLine="480"/>
              <w:rPr>
                <w:rFonts w:cs="宋体"/>
                <w:color w:val="000000"/>
                <w:highlight w:val="none"/>
              </w:rPr>
            </w:pPr>
            <w:r>
              <w:rPr>
                <w:rFonts w:hint="eastAsia" w:cs="宋体"/>
                <w:color w:val="000000"/>
                <w:highlight w:val="none"/>
              </w:rPr>
              <w:t>加强对管理人员和施工人员的教育，提高其环保意识，设置环保宣传牌。</w:t>
            </w:r>
          </w:p>
          <w:p>
            <w:pPr>
              <w:pStyle w:val="43"/>
              <w:numPr>
                <w:ilvl w:val="0"/>
                <w:numId w:val="4"/>
              </w:numPr>
              <w:ind w:firstLine="480"/>
              <w:rPr>
                <w:rFonts w:cs="宋体"/>
                <w:color w:val="000000"/>
                <w:highlight w:val="none"/>
              </w:rPr>
            </w:pPr>
            <w:r>
              <w:rPr>
                <w:rFonts w:hint="eastAsia" w:cs="宋体"/>
                <w:color w:val="000000"/>
                <w:highlight w:val="none"/>
              </w:rPr>
              <w:t>施工人员和施工机械不得在规定区域范围外随意活动和行驶。</w:t>
            </w:r>
          </w:p>
          <w:p>
            <w:pPr>
              <w:pStyle w:val="43"/>
              <w:numPr>
                <w:ilvl w:val="0"/>
                <w:numId w:val="4"/>
              </w:numPr>
              <w:ind w:firstLine="480"/>
              <w:rPr>
                <w:rFonts w:cs="宋体"/>
                <w:color w:val="000000"/>
                <w:highlight w:val="none"/>
              </w:rPr>
            </w:pPr>
            <w:r>
              <w:rPr>
                <w:rFonts w:hint="eastAsia" w:cs="宋体"/>
                <w:color w:val="000000"/>
                <w:highlight w:val="none"/>
              </w:rPr>
              <w:t>生活垃圾集中收集、集中处理，不得随意丢弃。</w:t>
            </w:r>
          </w:p>
          <w:p>
            <w:pPr>
              <w:pStyle w:val="43"/>
              <w:ind w:firstLine="0" w:firstLineChars="0"/>
              <w:rPr>
                <w:rFonts w:cs="宋体"/>
                <w:color w:val="000000"/>
                <w:highlight w:val="none"/>
              </w:rPr>
            </w:pPr>
          </w:p>
          <w:p>
            <w:pPr>
              <w:rPr>
                <w:rFonts w:cs="宋体"/>
                <w:b/>
                <w:bCs/>
                <w:color w:val="000000"/>
                <w:highlight w:val="none"/>
              </w:rPr>
            </w:pPr>
            <w:r>
              <w:rPr>
                <w:rFonts w:hint="eastAsia" w:cs="宋体"/>
                <w:b/>
                <w:bCs/>
                <w:color w:val="000000"/>
                <w:highlight w:val="none"/>
              </w:rPr>
              <w:t>7 施工期生态环境保护措施及预期效果</w:t>
            </w:r>
          </w:p>
          <w:p>
            <w:pPr>
              <w:ind w:firstLine="480" w:firstLineChars="200"/>
              <w:jc w:val="left"/>
              <w:rPr>
                <w:rFonts w:cs="宋体"/>
                <w:b/>
                <w:color w:val="000000"/>
                <w:highlight w:val="none"/>
              </w:rPr>
            </w:pPr>
            <w:r>
              <w:rPr>
                <w:rFonts w:hint="eastAsia" w:cs="宋体"/>
                <w:color w:val="000000"/>
                <w:highlight w:val="none"/>
              </w:rPr>
              <w:t>本项目施工期主要生态环境保护措施及预期效果详见表5-1。</w:t>
            </w:r>
          </w:p>
          <w:p>
            <w:pPr>
              <w:overflowPunct w:val="0"/>
              <w:adjustRightInd w:val="0"/>
              <w:snapToGrid w:val="0"/>
              <w:spacing w:line="240" w:lineRule="auto"/>
              <w:ind w:firstLine="482" w:firstLineChars="200"/>
              <w:rPr>
                <w:rFonts w:cs="宋体"/>
                <w:b/>
                <w:color w:val="000000"/>
                <w:highlight w:val="none"/>
              </w:rPr>
            </w:pPr>
          </w:p>
          <w:p>
            <w:pPr>
              <w:overflowPunct w:val="0"/>
              <w:adjustRightInd w:val="0"/>
              <w:snapToGrid w:val="0"/>
              <w:spacing w:line="240" w:lineRule="auto"/>
              <w:ind w:firstLine="482" w:firstLineChars="200"/>
              <w:rPr>
                <w:rFonts w:cs="宋体"/>
                <w:b/>
                <w:color w:val="000000"/>
                <w:highlight w:val="none"/>
              </w:rPr>
            </w:pPr>
            <w:r>
              <w:rPr>
                <w:rFonts w:hint="eastAsia" w:cs="宋体"/>
                <w:b/>
                <w:color w:val="000000"/>
                <w:highlight w:val="none"/>
              </w:rPr>
              <w:t>表5-1      施工期生态环境保护措施及预期效果一览表</w:t>
            </w:r>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60"/>
              <w:gridCol w:w="2163"/>
              <w:gridCol w:w="864"/>
              <w:gridCol w:w="557"/>
              <w:gridCol w:w="525"/>
              <w:gridCol w:w="1549"/>
              <w:gridCol w:w="177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460" w:type="dxa"/>
                  <w:noWrap/>
                  <w:vAlign w:val="center"/>
                </w:tcPr>
                <w:p>
                  <w:pPr>
                    <w:spacing w:line="240" w:lineRule="auto"/>
                    <w:jc w:val="center"/>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序号</w:t>
                  </w:r>
                </w:p>
              </w:tc>
              <w:tc>
                <w:tcPr>
                  <w:tcW w:w="2163" w:type="dxa"/>
                  <w:noWrap/>
                  <w:vAlign w:val="center"/>
                </w:tcPr>
                <w:p>
                  <w:pPr>
                    <w:spacing w:line="240" w:lineRule="auto"/>
                    <w:jc w:val="center"/>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生态保护措施要求</w:t>
                  </w:r>
                </w:p>
              </w:tc>
              <w:tc>
                <w:tcPr>
                  <w:tcW w:w="864" w:type="dxa"/>
                  <w:noWrap/>
                  <w:vAlign w:val="center"/>
                </w:tcPr>
                <w:p>
                  <w:pPr>
                    <w:spacing w:line="240" w:lineRule="auto"/>
                    <w:jc w:val="center"/>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实施</w:t>
                  </w:r>
                </w:p>
                <w:p>
                  <w:pPr>
                    <w:spacing w:line="240" w:lineRule="auto"/>
                    <w:jc w:val="center"/>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部位</w:t>
                  </w:r>
                </w:p>
              </w:tc>
              <w:tc>
                <w:tcPr>
                  <w:tcW w:w="557" w:type="dxa"/>
                  <w:noWrap/>
                  <w:vAlign w:val="center"/>
                </w:tcPr>
                <w:p>
                  <w:pPr>
                    <w:spacing w:line="240" w:lineRule="auto"/>
                    <w:jc w:val="center"/>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实施时间</w:t>
                  </w:r>
                </w:p>
              </w:tc>
              <w:tc>
                <w:tcPr>
                  <w:tcW w:w="525" w:type="dxa"/>
                  <w:noWrap/>
                  <w:vAlign w:val="center"/>
                </w:tcPr>
                <w:p>
                  <w:pPr>
                    <w:spacing w:line="240" w:lineRule="auto"/>
                    <w:jc w:val="center"/>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责任主体</w:t>
                  </w:r>
                </w:p>
              </w:tc>
              <w:tc>
                <w:tcPr>
                  <w:tcW w:w="1549" w:type="dxa"/>
                  <w:noWrap/>
                  <w:vAlign w:val="center"/>
                </w:tcPr>
                <w:p>
                  <w:pPr>
                    <w:spacing w:line="240" w:lineRule="auto"/>
                    <w:jc w:val="center"/>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实施保障</w:t>
                  </w:r>
                </w:p>
              </w:tc>
              <w:tc>
                <w:tcPr>
                  <w:tcW w:w="1779" w:type="dxa"/>
                  <w:noWrap/>
                  <w:vAlign w:val="center"/>
                </w:tcPr>
                <w:p>
                  <w:pPr>
                    <w:spacing w:line="240" w:lineRule="auto"/>
                    <w:jc w:val="center"/>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rPr>
                    <w:t>实施效果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460" w:type="dxa"/>
                  <w:noWrap/>
                  <w:vAlign w:val="center"/>
                </w:tcPr>
                <w:p>
                  <w:pPr>
                    <w:spacing w:line="24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2163" w:type="dxa"/>
                  <w:noWrap/>
                  <w:vAlign w:val="center"/>
                </w:tcPr>
                <w:p>
                  <w:pPr>
                    <w:spacing w:line="240" w:lineRule="auto"/>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及时办理土地征用手续</w:t>
                  </w:r>
                </w:p>
              </w:tc>
              <w:tc>
                <w:tcPr>
                  <w:tcW w:w="864" w:type="dxa"/>
                  <w:vMerge w:val="restart"/>
                  <w:noWrap/>
                  <w:vAlign w:val="center"/>
                </w:tcPr>
                <w:p>
                  <w:pPr>
                    <w:spacing w:line="240" w:lineRule="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项目施工场所、区域</w:t>
                  </w:r>
                </w:p>
              </w:tc>
              <w:tc>
                <w:tcPr>
                  <w:tcW w:w="557" w:type="dxa"/>
                  <w:noWrap/>
                  <w:vAlign w:val="center"/>
                </w:tcPr>
                <w:p>
                  <w:pPr>
                    <w:spacing w:line="24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开工前</w:t>
                  </w:r>
                </w:p>
              </w:tc>
              <w:tc>
                <w:tcPr>
                  <w:tcW w:w="525" w:type="dxa"/>
                  <w:noWrap/>
                  <w:vAlign w:val="center"/>
                </w:tcPr>
                <w:p>
                  <w:pPr>
                    <w:spacing w:line="24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建设单位</w:t>
                  </w:r>
                </w:p>
              </w:tc>
              <w:tc>
                <w:tcPr>
                  <w:tcW w:w="1549" w:type="dxa"/>
                  <w:vMerge w:val="restart"/>
                  <w:noWrap/>
                  <w:vAlign w:val="center"/>
                </w:tcPr>
                <w:p>
                  <w:pPr>
                    <w:wordWrap w:val="0"/>
                    <w:spacing w:line="240" w:lineRule="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①建立环境管理机构，配备专职或兼职环保管理人员；</w:t>
                  </w:r>
                </w:p>
                <w:p>
                  <w:pPr>
                    <w:wordWrap w:val="0"/>
                    <w:spacing w:line="240" w:lineRule="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②制定相关方环境管理条例、质量管理规定；</w:t>
                  </w:r>
                </w:p>
                <w:p>
                  <w:pPr>
                    <w:wordWrap w:val="0"/>
                    <w:spacing w:line="240" w:lineRule="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③加强环境监理，开展经常性检查、监督，发现问题及时解决、纠正</w:t>
                  </w:r>
                </w:p>
              </w:tc>
              <w:tc>
                <w:tcPr>
                  <w:tcW w:w="1779" w:type="dxa"/>
                  <w:noWrap/>
                  <w:vAlign w:val="center"/>
                </w:tcPr>
                <w:p>
                  <w:pPr>
                    <w:spacing w:line="240" w:lineRule="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取得征地手续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460" w:type="dxa"/>
                  <w:noWrap/>
                  <w:vAlign w:val="center"/>
                </w:tcPr>
                <w:p>
                  <w:pPr>
                    <w:spacing w:line="24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p>
              </w:tc>
              <w:tc>
                <w:tcPr>
                  <w:tcW w:w="2163" w:type="dxa"/>
                  <w:noWrap/>
                  <w:vAlign w:val="center"/>
                </w:tcPr>
                <w:p>
                  <w:pPr>
                    <w:spacing w:line="240" w:lineRule="auto"/>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尽量减少占地、控制施工范围、减少扰动面积，</w:t>
                  </w:r>
                  <w:r>
                    <w:rPr>
                      <w:rFonts w:hint="eastAsia" w:ascii="宋体" w:hAnsi="宋体" w:eastAsia="宋体" w:cs="宋体"/>
                      <w:color w:val="000000"/>
                      <w:kern w:val="0"/>
                      <w:sz w:val="21"/>
                      <w:szCs w:val="21"/>
                      <w:highlight w:val="none"/>
                    </w:rPr>
                    <w:t>作业区四周设置彩带控制作业范围。</w:t>
                  </w:r>
                </w:p>
              </w:tc>
              <w:tc>
                <w:tcPr>
                  <w:tcW w:w="864" w:type="dxa"/>
                  <w:vMerge w:val="continue"/>
                  <w:noWrap/>
                  <w:vAlign w:val="center"/>
                </w:tcPr>
                <w:p>
                  <w:pPr>
                    <w:widowControl/>
                    <w:spacing w:line="240" w:lineRule="auto"/>
                    <w:rPr>
                      <w:rFonts w:hint="eastAsia" w:ascii="宋体" w:hAnsi="宋体" w:eastAsia="宋体" w:cs="宋体"/>
                      <w:color w:val="000000"/>
                      <w:kern w:val="0"/>
                      <w:sz w:val="21"/>
                      <w:szCs w:val="21"/>
                      <w:highlight w:val="none"/>
                    </w:rPr>
                  </w:pPr>
                </w:p>
              </w:tc>
              <w:tc>
                <w:tcPr>
                  <w:tcW w:w="557" w:type="dxa"/>
                  <w:vMerge w:val="restart"/>
                  <w:noWrap/>
                  <w:vAlign w:val="center"/>
                </w:tcPr>
                <w:p>
                  <w:pPr>
                    <w:spacing w:line="24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全部施工期</w:t>
                  </w:r>
                </w:p>
              </w:tc>
              <w:tc>
                <w:tcPr>
                  <w:tcW w:w="525" w:type="dxa"/>
                  <w:vMerge w:val="restart"/>
                  <w:noWrap/>
                  <w:vAlign w:val="center"/>
                </w:tcPr>
                <w:p>
                  <w:pPr>
                    <w:spacing w:line="24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施工单位</w:t>
                  </w:r>
                </w:p>
              </w:tc>
              <w:tc>
                <w:tcPr>
                  <w:tcW w:w="1549" w:type="dxa"/>
                  <w:vMerge w:val="continue"/>
                  <w:noWrap/>
                  <w:vAlign w:val="center"/>
                </w:tcPr>
                <w:p>
                  <w:pPr>
                    <w:widowControl/>
                    <w:spacing w:line="240" w:lineRule="auto"/>
                    <w:jc w:val="left"/>
                    <w:rPr>
                      <w:rFonts w:hint="eastAsia" w:ascii="宋体" w:hAnsi="宋体" w:eastAsia="宋体" w:cs="宋体"/>
                      <w:color w:val="000000"/>
                      <w:kern w:val="0"/>
                      <w:sz w:val="21"/>
                      <w:szCs w:val="21"/>
                      <w:highlight w:val="none"/>
                    </w:rPr>
                  </w:pPr>
                </w:p>
              </w:tc>
              <w:tc>
                <w:tcPr>
                  <w:tcW w:w="1779" w:type="dxa"/>
                  <w:noWrap/>
                  <w:vAlign w:val="center"/>
                </w:tcPr>
                <w:p>
                  <w:pPr>
                    <w:spacing w:line="240" w:lineRule="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划定施工作业范围，将施工占地控制在最小范围。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460" w:type="dxa"/>
                  <w:noWrap/>
                  <w:vAlign w:val="center"/>
                </w:tcPr>
                <w:p>
                  <w:pPr>
                    <w:spacing w:line="24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w:t>
                  </w:r>
                </w:p>
              </w:tc>
              <w:tc>
                <w:tcPr>
                  <w:tcW w:w="2163" w:type="dxa"/>
                  <w:noWrap/>
                  <w:vAlign w:val="center"/>
                </w:tcPr>
                <w:p>
                  <w:pPr>
                    <w:spacing w:line="240" w:lineRule="auto"/>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开挖回填、</w:t>
                  </w:r>
                  <w:r>
                    <w:rPr>
                      <w:rFonts w:hint="eastAsia" w:ascii="宋体" w:hAnsi="宋体" w:eastAsia="宋体" w:cs="宋体"/>
                      <w:color w:val="000000"/>
                      <w:kern w:val="0"/>
                      <w:sz w:val="21"/>
                      <w:szCs w:val="21"/>
                      <w:highlight w:val="none"/>
                    </w:rPr>
                    <w:t>同时采取拦护等措施。</w:t>
                  </w:r>
                </w:p>
              </w:tc>
              <w:tc>
                <w:tcPr>
                  <w:tcW w:w="864" w:type="dxa"/>
                  <w:vMerge w:val="continue"/>
                  <w:noWrap/>
                  <w:vAlign w:val="center"/>
                </w:tcPr>
                <w:p>
                  <w:pPr>
                    <w:widowControl/>
                    <w:spacing w:line="240" w:lineRule="auto"/>
                    <w:rPr>
                      <w:rFonts w:hint="eastAsia" w:ascii="宋体" w:hAnsi="宋体" w:eastAsia="宋体" w:cs="宋体"/>
                      <w:color w:val="000000"/>
                      <w:kern w:val="0"/>
                      <w:sz w:val="21"/>
                      <w:szCs w:val="21"/>
                      <w:highlight w:val="none"/>
                    </w:rPr>
                  </w:pPr>
                </w:p>
              </w:tc>
              <w:tc>
                <w:tcPr>
                  <w:tcW w:w="557" w:type="dxa"/>
                  <w:vMerge w:val="continue"/>
                  <w:noWrap/>
                  <w:vAlign w:val="center"/>
                </w:tcPr>
                <w:p>
                  <w:pPr>
                    <w:widowControl/>
                    <w:spacing w:line="240" w:lineRule="auto"/>
                    <w:jc w:val="left"/>
                    <w:rPr>
                      <w:rFonts w:hint="eastAsia" w:ascii="宋体" w:hAnsi="宋体" w:eastAsia="宋体" w:cs="宋体"/>
                      <w:color w:val="000000"/>
                      <w:kern w:val="0"/>
                      <w:sz w:val="21"/>
                      <w:szCs w:val="21"/>
                      <w:highlight w:val="none"/>
                    </w:rPr>
                  </w:pPr>
                </w:p>
              </w:tc>
              <w:tc>
                <w:tcPr>
                  <w:tcW w:w="525" w:type="dxa"/>
                  <w:vMerge w:val="continue"/>
                  <w:noWrap/>
                  <w:vAlign w:val="center"/>
                </w:tcPr>
                <w:p>
                  <w:pPr>
                    <w:widowControl/>
                    <w:spacing w:line="240" w:lineRule="auto"/>
                    <w:jc w:val="left"/>
                    <w:rPr>
                      <w:rFonts w:hint="eastAsia" w:ascii="宋体" w:hAnsi="宋体" w:eastAsia="宋体" w:cs="宋体"/>
                      <w:color w:val="000000"/>
                      <w:kern w:val="0"/>
                      <w:sz w:val="21"/>
                      <w:szCs w:val="21"/>
                      <w:highlight w:val="none"/>
                    </w:rPr>
                  </w:pPr>
                </w:p>
              </w:tc>
              <w:tc>
                <w:tcPr>
                  <w:tcW w:w="1549" w:type="dxa"/>
                  <w:vMerge w:val="continue"/>
                  <w:noWrap/>
                  <w:vAlign w:val="center"/>
                </w:tcPr>
                <w:p>
                  <w:pPr>
                    <w:widowControl/>
                    <w:spacing w:line="240" w:lineRule="auto"/>
                    <w:jc w:val="left"/>
                    <w:rPr>
                      <w:rFonts w:hint="eastAsia" w:ascii="宋体" w:hAnsi="宋体" w:eastAsia="宋体" w:cs="宋体"/>
                      <w:color w:val="000000"/>
                      <w:kern w:val="0"/>
                      <w:sz w:val="21"/>
                      <w:szCs w:val="21"/>
                      <w:highlight w:val="none"/>
                    </w:rPr>
                  </w:pPr>
                </w:p>
              </w:tc>
              <w:tc>
                <w:tcPr>
                  <w:tcW w:w="1779" w:type="dxa"/>
                  <w:vMerge w:val="restart"/>
                  <w:noWrap/>
                  <w:vAlign w:val="center"/>
                </w:tcPr>
                <w:p>
                  <w:pPr>
                    <w:spacing w:line="240" w:lineRule="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减少土壤养分的流失，恢复土壤肥力和土壤理化性质，使土壤受影响程度最低。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460" w:type="dxa"/>
                  <w:noWrap/>
                  <w:vAlign w:val="center"/>
                </w:tcPr>
                <w:p>
                  <w:pPr>
                    <w:spacing w:line="24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w:t>
                  </w:r>
                </w:p>
              </w:tc>
              <w:tc>
                <w:tcPr>
                  <w:tcW w:w="2163" w:type="dxa"/>
                  <w:noWrap/>
                  <w:vAlign w:val="center"/>
                </w:tcPr>
                <w:p>
                  <w:pPr>
                    <w:spacing w:line="240" w:lineRule="auto"/>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减少地表开挖裸露时间、避开雨季及大风天气施工、及时进行迹地恢复等。</w:t>
                  </w:r>
                </w:p>
              </w:tc>
              <w:tc>
                <w:tcPr>
                  <w:tcW w:w="864" w:type="dxa"/>
                  <w:vMerge w:val="continue"/>
                  <w:noWrap/>
                  <w:vAlign w:val="center"/>
                </w:tcPr>
                <w:p>
                  <w:pPr>
                    <w:widowControl/>
                    <w:spacing w:line="240" w:lineRule="auto"/>
                    <w:rPr>
                      <w:rFonts w:hint="eastAsia" w:ascii="宋体" w:hAnsi="宋体" w:eastAsia="宋体" w:cs="宋体"/>
                      <w:color w:val="000000"/>
                      <w:kern w:val="0"/>
                      <w:sz w:val="21"/>
                      <w:szCs w:val="21"/>
                      <w:highlight w:val="none"/>
                    </w:rPr>
                  </w:pPr>
                </w:p>
              </w:tc>
              <w:tc>
                <w:tcPr>
                  <w:tcW w:w="557" w:type="dxa"/>
                  <w:vMerge w:val="continue"/>
                  <w:noWrap/>
                  <w:vAlign w:val="center"/>
                </w:tcPr>
                <w:p>
                  <w:pPr>
                    <w:widowControl/>
                    <w:spacing w:line="240" w:lineRule="auto"/>
                    <w:jc w:val="left"/>
                    <w:rPr>
                      <w:rFonts w:hint="eastAsia" w:ascii="宋体" w:hAnsi="宋体" w:eastAsia="宋体" w:cs="宋体"/>
                      <w:color w:val="000000"/>
                      <w:kern w:val="0"/>
                      <w:sz w:val="21"/>
                      <w:szCs w:val="21"/>
                      <w:highlight w:val="none"/>
                    </w:rPr>
                  </w:pPr>
                </w:p>
              </w:tc>
              <w:tc>
                <w:tcPr>
                  <w:tcW w:w="525" w:type="dxa"/>
                  <w:vMerge w:val="continue"/>
                  <w:noWrap/>
                  <w:vAlign w:val="center"/>
                </w:tcPr>
                <w:p>
                  <w:pPr>
                    <w:widowControl/>
                    <w:spacing w:line="240" w:lineRule="auto"/>
                    <w:jc w:val="left"/>
                    <w:rPr>
                      <w:rFonts w:hint="eastAsia" w:ascii="宋体" w:hAnsi="宋体" w:eastAsia="宋体" w:cs="宋体"/>
                      <w:color w:val="000000"/>
                      <w:kern w:val="0"/>
                      <w:sz w:val="21"/>
                      <w:szCs w:val="21"/>
                      <w:highlight w:val="none"/>
                    </w:rPr>
                  </w:pPr>
                </w:p>
              </w:tc>
              <w:tc>
                <w:tcPr>
                  <w:tcW w:w="1549" w:type="dxa"/>
                  <w:vMerge w:val="continue"/>
                  <w:noWrap/>
                  <w:vAlign w:val="center"/>
                </w:tcPr>
                <w:p>
                  <w:pPr>
                    <w:widowControl/>
                    <w:spacing w:line="240" w:lineRule="auto"/>
                    <w:jc w:val="left"/>
                    <w:rPr>
                      <w:rFonts w:hint="eastAsia" w:ascii="宋体" w:hAnsi="宋体" w:eastAsia="宋体" w:cs="宋体"/>
                      <w:color w:val="000000"/>
                      <w:kern w:val="0"/>
                      <w:sz w:val="21"/>
                      <w:szCs w:val="21"/>
                      <w:highlight w:val="none"/>
                    </w:rPr>
                  </w:pPr>
                </w:p>
              </w:tc>
              <w:tc>
                <w:tcPr>
                  <w:tcW w:w="1779" w:type="dxa"/>
                  <w:vMerge w:val="continue"/>
                  <w:noWrap/>
                  <w:vAlign w:val="center"/>
                </w:tcPr>
                <w:p>
                  <w:pPr>
                    <w:widowControl/>
                    <w:spacing w:line="240" w:lineRule="auto"/>
                    <w:rPr>
                      <w:rFonts w:hint="eastAsia" w:ascii="宋体" w:hAnsi="宋体" w:eastAsia="宋体" w:cs="宋体"/>
                      <w:color w:val="000000"/>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460" w:type="dxa"/>
                  <w:noWrap/>
                  <w:vAlign w:val="center"/>
                </w:tcPr>
                <w:p>
                  <w:pPr>
                    <w:spacing w:line="24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w:t>
                  </w:r>
                </w:p>
              </w:tc>
              <w:tc>
                <w:tcPr>
                  <w:tcW w:w="2163" w:type="dxa"/>
                  <w:noWrap/>
                  <w:vAlign w:val="center"/>
                </w:tcPr>
                <w:p>
                  <w:pPr>
                    <w:spacing w:line="240" w:lineRule="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占地范围内清理平整，恢复地貌。</w:t>
                  </w:r>
                </w:p>
              </w:tc>
              <w:tc>
                <w:tcPr>
                  <w:tcW w:w="864" w:type="dxa"/>
                  <w:vMerge w:val="continue"/>
                  <w:noWrap/>
                  <w:vAlign w:val="center"/>
                </w:tcPr>
                <w:p>
                  <w:pPr>
                    <w:widowControl/>
                    <w:spacing w:line="240" w:lineRule="auto"/>
                    <w:rPr>
                      <w:rFonts w:hint="eastAsia" w:ascii="宋体" w:hAnsi="宋体" w:eastAsia="宋体" w:cs="宋体"/>
                      <w:color w:val="000000"/>
                      <w:kern w:val="0"/>
                      <w:sz w:val="21"/>
                      <w:szCs w:val="21"/>
                      <w:highlight w:val="none"/>
                    </w:rPr>
                  </w:pPr>
                </w:p>
              </w:tc>
              <w:tc>
                <w:tcPr>
                  <w:tcW w:w="557" w:type="dxa"/>
                  <w:noWrap/>
                  <w:vAlign w:val="center"/>
                </w:tcPr>
                <w:p>
                  <w:pPr>
                    <w:spacing w:line="240" w:lineRule="auto"/>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施工后期</w:t>
                  </w:r>
                </w:p>
              </w:tc>
              <w:tc>
                <w:tcPr>
                  <w:tcW w:w="525" w:type="dxa"/>
                  <w:vMerge w:val="continue"/>
                  <w:noWrap/>
                  <w:vAlign w:val="center"/>
                </w:tcPr>
                <w:p>
                  <w:pPr>
                    <w:spacing w:line="240" w:lineRule="auto"/>
                    <w:jc w:val="center"/>
                    <w:rPr>
                      <w:rFonts w:hint="eastAsia" w:ascii="宋体" w:hAnsi="宋体" w:eastAsia="宋体" w:cs="宋体"/>
                      <w:color w:val="000000"/>
                      <w:kern w:val="0"/>
                      <w:sz w:val="21"/>
                      <w:szCs w:val="21"/>
                      <w:highlight w:val="none"/>
                    </w:rPr>
                  </w:pPr>
                </w:p>
              </w:tc>
              <w:tc>
                <w:tcPr>
                  <w:tcW w:w="1549" w:type="dxa"/>
                  <w:vMerge w:val="continue"/>
                  <w:noWrap/>
                  <w:vAlign w:val="center"/>
                </w:tcPr>
                <w:p>
                  <w:pPr>
                    <w:widowControl/>
                    <w:spacing w:line="240" w:lineRule="auto"/>
                    <w:jc w:val="left"/>
                    <w:rPr>
                      <w:rFonts w:hint="eastAsia" w:ascii="宋体" w:hAnsi="宋体" w:eastAsia="宋体" w:cs="宋体"/>
                      <w:color w:val="000000"/>
                      <w:kern w:val="0"/>
                      <w:sz w:val="21"/>
                      <w:szCs w:val="21"/>
                      <w:highlight w:val="none"/>
                    </w:rPr>
                  </w:pPr>
                </w:p>
              </w:tc>
              <w:tc>
                <w:tcPr>
                  <w:tcW w:w="1779" w:type="dxa"/>
                  <w:noWrap/>
                  <w:vAlign w:val="center"/>
                </w:tcPr>
                <w:p>
                  <w:pPr>
                    <w:spacing w:line="240" w:lineRule="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施工后做到工完料净场地清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60" w:type="dxa"/>
                  <w:noWrap/>
                  <w:vAlign w:val="center"/>
                </w:tcPr>
                <w:p>
                  <w:pPr>
                    <w:spacing w:line="240" w:lineRule="auto"/>
                    <w:jc w:val="center"/>
                    <w:rPr>
                      <w:rFonts w:hint="eastAsia" w:ascii="宋体" w:hAnsi="宋体" w:eastAsia="宋体" w:cs="宋体"/>
                      <w:color w:val="000000"/>
                      <w:kern w:val="0"/>
                      <w:sz w:val="21"/>
                      <w:szCs w:val="21"/>
                      <w:highlight w:val="none"/>
                      <w:lang w:eastAsia="zh-CN"/>
                    </w:rPr>
                  </w:pPr>
                  <w:r>
                    <w:rPr>
                      <w:rFonts w:hint="eastAsia" w:cs="宋体"/>
                      <w:color w:val="000000"/>
                      <w:kern w:val="0"/>
                      <w:sz w:val="21"/>
                      <w:szCs w:val="21"/>
                      <w:highlight w:val="none"/>
                      <w:lang w:val="en-US" w:eastAsia="zh-CN"/>
                    </w:rPr>
                    <w:t>6</w:t>
                  </w:r>
                </w:p>
              </w:tc>
              <w:tc>
                <w:tcPr>
                  <w:tcW w:w="2163" w:type="dxa"/>
                  <w:noWrap/>
                  <w:vAlign w:val="center"/>
                </w:tcPr>
                <w:p>
                  <w:pPr>
                    <w:spacing w:line="240" w:lineRule="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加强宣传教育，设置环保宣传牌。</w:t>
                  </w:r>
                </w:p>
              </w:tc>
              <w:tc>
                <w:tcPr>
                  <w:tcW w:w="864" w:type="dxa"/>
                  <w:vMerge w:val="continue"/>
                  <w:noWrap/>
                  <w:vAlign w:val="center"/>
                </w:tcPr>
                <w:p>
                  <w:pPr>
                    <w:widowControl/>
                    <w:spacing w:line="240" w:lineRule="auto"/>
                    <w:rPr>
                      <w:rFonts w:hint="eastAsia" w:ascii="宋体" w:hAnsi="宋体" w:eastAsia="宋体" w:cs="宋体"/>
                      <w:color w:val="000000"/>
                      <w:kern w:val="0"/>
                      <w:sz w:val="21"/>
                      <w:szCs w:val="21"/>
                      <w:highlight w:val="none"/>
                    </w:rPr>
                  </w:pPr>
                </w:p>
              </w:tc>
              <w:tc>
                <w:tcPr>
                  <w:tcW w:w="557" w:type="dxa"/>
                  <w:vMerge w:val="restart"/>
                  <w:noWrap/>
                  <w:vAlign w:val="center"/>
                </w:tcPr>
                <w:p>
                  <w:pPr>
                    <w:spacing w:line="240" w:lineRule="auto"/>
                    <w:jc w:val="center"/>
                    <w:rPr>
                      <w:rFonts w:hint="eastAsia" w:ascii="宋体" w:hAnsi="宋体" w:eastAsia="宋体" w:cs="宋体"/>
                      <w:color w:val="000000"/>
                      <w:kern w:val="0"/>
                      <w:sz w:val="21"/>
                      <w:szCs w:val="21"/>
                      <w:highlight w:val="none"/>
                    </w:rPr>
                  </w:pPr>
                </w:p>
              </w:tc>
              <w:tc>
                <w:tcPr>
                  <w:tcW w:w="525" w:type="dxa"/>
                  <w:vMerge w:val="continue"/>
                  <w:noWrap/>
                  <w:vAlign w:val="center"/>
                </w:tcPr>
                <w:p>
                  <w:pPr>
                    <w:widowControl/>
                    <w:spacing w:line="240" w:lineRule="auto"/>
                    <w:jc w:val="left"/>
                    <w:rPr>
                      <w:rFonts w:hint="eastAsia" w:ascii="宋体" w:hAnsi="宋体" w:eastAsia="宋体" w:cs="宋体"/>
                      <w:color w:val="000000"/>
                      <w:kern w:val="0"/>
                      <w:sz w:val="21"/>
                      <w:szCs w:val="21"/>
                      <w:highlight w:val="none"/>
                    </w:rPr>
                  </w:pPr>
                </w:p>
              </w:tc>
              <w:tc>
                <w:tcPr>
                  <w:tcW w:w="1549" w:type="dxa"/>
                  <w:vMerge w:val="continue"/>
                  <w:noWrap/>
                  <w:vAlign w:val="center"/>
                </w:tcPr>
                <w:p>
                  <w:pPr>
                    <w:widowControl/>
                    <w:spacing w:line="240" w:lineRule="auto"/>
                    <w:jc w:val="left"/>
                    <w:rPr>
                      <w:rFonts w:hint="eastAsia" w:ascii="宋体" w:hAnsi="宋体" w:eastAsia="宋体" w:cs="宋体"/>
                      <w:color w:val="000000"/>
                      <w:kern w:val="0"/>
                      <w:sz w:val="21"/>
                      <w:szCs w:val="21"/>
                      <w:highlight w:val="none"/>
                    </w:rPr>
                  </w:pPr>
                </w:p>
              </w:tc>
              <w:tc>
                <w:tcPr>
                  <w:tcW w:w="1779" w:type="dxa"/>
                  <w:noWrap/>
                  <w:vAlign w:val="center"/>
                </w:tcPr>
                <w:p>
                  <w:pPr>
                    <w:spacing w:line="240" w:lineRule="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避免发生施工人员随意惊吓、捕猎、宰杀野生动物，踩踏、破坏植被的现象。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60" w:type="dxa"/>
                  <w:noWrap/>
                  <w:vAlign w:val="center"/>
                </w:tcPr>
                <w:p>
                  <w:pPr>
                    <w:spacing w:line="240" w:lineRule="auto"/>
                    <w:jc w:val="center"/>
                    <w:rPr>
                      <w:rFonts w:hint="eastAsia" w:ascii="宋体" w:hAnsi="宋体" w:eastAsia="宋体" w:cs="宋体"/>
                      <w:color w:val="000000"/>
                      <w:kern w:val="0"/>
                      <w:sz w:val="21"/>
                      <w:szCs w:val="21"/>
                      <w:highlight w:val="none"/>
                      <w:lang w:eastAsia="zh-CN"/>
                    </w:rPr>
                  </w:pPr>
                  <w:r>
                    <w:rPr>
                      <w:rFonts w:hint="eastAsia" w:cs="宋体"/>
                      <w:color w:val="000000"/>
                      <w:kern w:val="0"/>
                      <w:sz w:val="21"/>
                      <w:szCs w:val="21"/>
                      <w:highlight w:val="none"/>
                      <w:lang w:val="en-US" w:eastAsia="zh-CN"/>
                    </w:rPr>
                    <w:t>7</w:t>
                  </w:r>
                </w:p>
              </w:tc>
              <w:tc>
                <w:tcPr>
                  <w:tcW w:w="2163" w:type="dxa"/>
                  <w:noWrap/>
                  <w:vAlign w:val="center"/>
                </w:tcPr>
                <w:p>
                  <w:pPr>
                    <w:pStyle w:val="43"/>
                    <w:spacing w:line="240" w:lineRule="auto"/>
                    <w:ind w:firstLine="0" w:firstLineChars="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施工废水经防渗污水收集池收集沉淀后</w:t>
                  </w:r>
                  <w:r>
                    <w:rPr>
                      <w:rFonts w:hint="eastAsia" w:ascii="宋体" w:hAnsi="宋体" w:eastAsia="宋体" w:cs="宋体"/>
                      <w:sz w:val="21"/>
                      <w:szCs w:val="21"/>
                      <w:highlight w:val="none"/>
                      <w:lang w:val="en-US" w:eastAsia="zh-CN"/>
                    </w:rPr>
                    <w:t>最终由环卫部门拉运</w:t>
                  </w:r>
                  <w:r>
                    <w:rPr>
                      <w:rFonts w:hint="eastAsia" w:ascii="宋体" w:hAnsi="宋体" w:eastAsia="宋体" w:cs="宋体"/>
                      <w:sz w:val="21"/>
                      <w:szCs w:val="21"/>
                      <w:highlight w:val="none"/>
                    </w:rPr>
                    <w:t>。</w:t>
                  </w:r>
                  <w:r>
                    <w:rPr>
                      <w:rFonts w:hint="eastAsia" w:ascii="宋体" w:hAnsi="宋体" w:eastAsia="宋体" w:cs="宋体"/>
                      <w:color w:val="000000"/>
                      <w:sz w:val="21"/>
                      <w:szCs w:val="21"/>
                      <w:highlight w:val="none"/>
                    </w:rPr>
                    <w:t>洗漱废水经隔油隔渣池后排入防渗污水收集池，施工营地内设置移动卫生厕所</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及时委托环卫部门处理。</w:t>
                  </w:r>
                </w:p>
              </w:tc>
              <w:tc>
                <w:tcPr>
                  <w:tcW w:w="864" w:type="dxa"/>
                  <w:noWrap/>
                  <w:vAlign w:val="center"/>
                </w:tcPr>
                <w:p>
                  <w:pPr>
                    <w:widowControl/>
                    <w:spacing w:line="240" w:lineRule="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项目施工场所、区域</w:t>
                  </w:r>
                </w:p>
              </w:tc>
              <w:tc>
                <w:tcPr>
                  <w:tcW w:w="557" w:type="dxa"/>
                  <w:vMerge w:val="continue"/>
                  <w:noWrap/>
                  <w:vAlign w:val="center"/>
                </w:tcPr>
                <w:p>
                  <w:pPr>
                    <w:spacing w:line="240" w:lineRule="auto"/>
                    <w:jc w:val="center"/>
                    <w:rPr>
                      <w:rFonts w:hint="eastAsia" w:ascii="宋体" w:hAnsi="宋体" w:eastAsia="宋体" w:cs="宋体"/>
                      <w:color w:val="000000"/>
                      <w:kern w:val="0"/>
                      <w:sz w:val="21"/>
                      <w:szCs w:val="21"/>
                      <w:highlight w:val="none"/>
                    </w:rPr>
                  </w:pPr>
                </w:p>
              </w:tc>
              <w:tc>
                <w:tcPr>
                  <w:tcW w:w="525" w:type="dxa"/>
                  <w:vMerge w:val="continue"/>
                  <w:noWrap/>
                  <w:vAlign w:val="center"/>
                </w:tcPr>
                <w:p>
                  <w:pPr>
                    <w:widowControl/>
                    <w:spacing w:line="240" w:lineRule="auto"/>
                    <w:jc w:val="left"/>
                    <w:rPr>
                      <w:rFonts w:hint="eastAsia" w:ascii="宋体" w:hAnsi="宋体" w:eastAsia="宋体" w:cs="宋体"/>
                      <w:color w:val="000000"/>
                      <w:kern w:val="0"/>
                      <w:sz w:val="21"/>
                      <w:szCs w:val="21"/>
                      <w:highlight w:val="none"/>
                    </w:rPr>
                  </w:pPr>
                </w:p>
              </w:tc>
              <w:tc>
                <w:tcPr>
                  <w:tcW w:w="1549" w:type="dxa"/>
                  <w:vMerge w:val="continue"/>
                  <w:noWrap/>
                  <w:vAlign w:val="center"/>
                </w:tcPr>
                <w:p>
                  <w:pPr>
                    <w:widowControl/>
                    <w:spacing w:line="240" w:lineRule="auto"/>
                    <w:jc w:val="left"/>
                    <w:rPr>
                      <w:rFonts w:hint="eastAsia" w:ascii="宋体" w:hAnsi="宋体" w:eastAsia="宋体" w:cs="宋体"/>
                      <w:color w:val="000000"/>
                      <w:kern w:val="0"/>
                      <w:sz w:val="21"/>
                      <w:szCs w:val="21"/>
                      <w:highlight w:val="none"/>
                    </w:rPr>
                  </w:pPr>
                </w:p>
              </w:tc>
              <w:tc>
                <w:tcPr>
                  <w:tcW w:w="1779" w:type="dxa"/>
                  <w:noWrap/>
                  <w:vAlign w:val="center"/>
                </w:tcPr>
                <w:p>
                  <w:pPr>
                    <w:spacing w:line="240" w:lineRule="auto"/>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rPr>
                    <w:t>对周围水环境影响较小。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460" w:type="dxa"/>
                  <w:noWrap/>
                  <w:vAlign w:val="center"/>
                </w:tcPr>
                <w:p>
                  <w:pPr>
                    <w:spacing w:line="240" w:lineRule="auto"/>
                    <w:jc w:val="center"/>
                    <w:rPr>
                      <w:rFonts w:hint="eastAsia" w:ascii="宋体" w:hAnsi="宋体" w:eastAsia="宋体" w:cs="宋体"/>
                      <w:color w:val="000000"/>
                      <w:kern w:val="0"/>
                      <w:sz w:val="21"/>
                      <w:szCs w:val="21"/>
                      <w:highlight w:val="none"/>
                      <w:lang w:eastAsia="zh-CN"/>
                    </w:rPr>
                  </w:pPr>
                  <w:r>
                    <w:rPr>
                      <w:rFonts w:hint="eastAsia" w:cs="宋体"/>
                      <w:color w:val="000000"/>
                      <w:kern w:val="0"/>
                      <w:sz w:val="21"/>
                      <w:szCs w:val="21"/>
                      <w:highlight w:val="none"/>
                      <w:lang w:val="en-US" w:eastAsia="zh-CN"/>
                    </w:rPr>
                    <w:t>8</w:t>
                  </w:r>
                </w:p>
              </w:tc>
              <w:tc>
                <w:tcPr>
                  <w:tcW w:w="2163" w:type="dxa"/>
                  <w:noWrap/>
                  <w:vAlign w:val="center"/>
                </w:tcPr>
                <w:p>
                  <w:pPr>
                    <w:spacing w:line="24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道路及施工面洒水降尘、物料运输篷布遮盖、土石方采用防尘布(网)苫盖、禁止焚烧可燃垃圾。</w:t>
                  </w:r>
                </w:p>
              </w:tc>
              <w:tc>
                <w:tcPr>
                  <w:tcW w:w="864" w:type="dxa"/>
                  <w:noWrap/>
                  <w:vAlign w:val="center"/>
                </w:tcPr>
                <w:p>
                  <w:pPr>
                    <w:widowControl/>
                    <w:spacing w:line="240" w:lineRule="auto"/>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项目施工场所、区域</w:t>
                  </w:r>
                </w:p>
              </w:tc>
              <w:tc>
                <w:tcPr>
                  <w:tcW w:w="557" w:type="dxa"/>
                  <w:vMerge w:val="continue"/>
                  <w:noWrap/>
                  <w:vAlign w:val="center"/>
                </w:tcPr>
                <w:p>
                  <w:pPr>
                    <w:spacing w:line="240" w:lineRule="auto"/>
                    <w:jc w:val="center"/>
                    <w:rPr>
                      <w:rFonts w:hint="eastAsia" w:ascii="宋体" w:hAnsi="宋体" w:eastAsia="宋体" w:cs="宋体"/>
                      <w:color w:val="000000"/>
                      <w:kern w:val="0"/>
                      <w:sz w:val="21"/>
                      <w:szCs w:val="21"/>
                      <w:highlight w:val="none"/>
                    </w:rPr>
                  </w:pPr>
                </w:p>
              </w:tc>
              <w:tc>
                <w:tcPr>
                  <w:tcW w:w="525" w:type="dxa"/>
                  <w:vMerge w:val="continue"/>
                  <w:noWrap/>
                  <w:vAlign w:val="center"/>
                </w:tcPr>
                <w:p>
                  <w:pPr>
                    <w:widowControl/>
                    <w:spacing w:line="240" w:lineRule="auto"/>
                    <w:jc w:val="left"/>
                    <w:rPr>
                      <w:rFonts w:hint="eastAsia" w:ascii="宋体" w:hAnsi="宋体" w:eastAsia="宋体" w:cs="宋体"/>
                      <w:color w:val="000000"/>
                      <w:kern w:val="0"/>
                      <w:sz w:val="21"/>
                      <w:szCs w:val="21"/>
                      <w:highlight w:val="none"/>
                    </w:rPr>
                  </w:pPr>
                </w:p>
              </w:tc>
              <w:tc>
                <w:tcPr>
                  <w:tcW w:w="1549" w:type="dxa"/>
                  <w:vMerge w:val="continue"/>
                  <w:noWrap/>
                  <w:vAlign w:val="center"/>
                </w:tcPr>
                <w:p>
                  <w:pPr>
                    <w:widowControl/>
                    <w:spacing w:line="240" w:lineRule="auto"/>
                    <w:jc w:val="left"/>
                    <w:rPr>
                      <w:rFonts w:hint="eastAsia" w:ascii="宋体" w:hAnsi="宋体" w:eastAsia="宋体" w:cs="宋体"/>
                      <w:color w:val="000000"/>
                      <w:kern w:val="0"/>
                      <w:sz w:val="21"/>
                      <w:szCs w:val="21"/>
                      <w:highlight w:val="none"/>
                    </w:rPr>
                  </w:pPr>
                </w:p>
              </w:tc>
              <w:tc>
                <w:tcPr>
                  <w:tcW w:w="1779" w:type="dxa"/>
                  <w:noWrap/>
                  <w:vAlign w:val="center"/>
                </w:tcPr>
                <w:p>
                  <w:pPr>
                    <w:spacing w:line="24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对周边大气环境影响较小。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413" w:hRule="atLeast"/>
                <w:jc w:val="center"/>
              </w:trPr>
              <w:tc>
                <w:tcPr>
                  <w:tcW w:w="460" w:type="dxa"/>
                  <w:noWrap/>
                  <w:vAlign w:val="center"/>
                </w:tcPr>
                <w:p>
                  <w:pPr>
                    <w:spacing w:line="240" w:lineRule="auto"/>
                    <w:jc w:val="center"/>
                    <w:rPr>
                      <w:rFonts w:hint="eastAsia" w:ascii="宋体" w:hAnsi="宋体" w:eastAsia="宋体" w:cs="宋体"/>
                      <w:color w:val="000000"/>
                      <w:kern w:val="0"/>
                      <w:sz w:val="21"/>
                      <w:szCs w:val="21"/>
                      <w:highlight w:val="none"/>
                      <w:lang w:eastAsia="zh-CN"/>
                    </w:rPr>
                  </w:pPr>
                  <w:r>
                    <w:rPr>
                      <w:rFonts w:hint="eastAsia" w:cs="宋体"/>
                      <w:color w:val="000000"/>
                      <w:kern w:val="0"/>
                      <w:sz w:val="21"/>
                      <w:szCs w:val="21"/>
                      <w:highlight w:val="none"/>
                      <w:lang w:val="en-US" w:eastAsia="zh-CN"/>
                    </w:rPr>
                    <w:t>9</w:t>
                  </w:r>
                </w:p>
              </w:tc>
              <w:tc>
                <w:tcPr>
                  <w:tcW w:w="2163" w:type="dxa"/>
                  <w:noWrap/>
                  <w:vAlign w:val="center"/>
                </w:tcPr>
                <w:p>
                  <w:pPr>
                    <w:spacing w:line="24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生活垃圾收集后统一运至生活垃圾转运站；</w:t>
                  </w:r>
                  <w:r>
                    <w:rPr>
                      <w:rFonts w:hint="eastAsia" w:ascii="宋体" w:hAnsi="宋体" w:eastAsia="宋体" w:cs="宋体"/>
                      <w:color w:val="000000"/>
                      <w:spacing w:val="-4"/>
                      <w:sz w:val="21"/>
                      <w:szCs w:val="21"/>
                      <w:highlight w:val="none"/>
                    </w:rPr>
                    <w:t>施工</w:t>
                  </w:r>
                  <w:r>
                    <w:rPr>
                      <w:rFonts w:hint="eastAsia" w:ascii="宋体" w:hAnsi="宋体" w:eastAsia="宋体" w:cs="宋体"/>
                      <w:color w:val="000000"/>
                      <w:sz w:val="21"/>
                      <w:szCs w:val="21"/>
                      <w:highlight w:val="none"/>
                    </w:rPr>
                    <w:t>土方回填、</w:t>
                  </w:r>
                  <w:r>
                    <w:rPr>
                      <w:rFonts w:hint="eastAsia" w:ascii="宋体" w:hAnsi="宋体" w:eastAsia="宋体" w:cs="宋体"/>
                      <w:color w:val="000000"/>
                      <w:spacing w:val="-4"/>
                      <w:sz w:val="21"/>
                      <w:szCs w:val="21"/>
                      <w:highlight w:val="none"/>
                    </w:rPr>
                    <w:t>护坡、</w:t>
                  </w:r>
                  <w:r>
                    <w:rPr>
                      <w:rFonts w:hint="eastAsia" w:ascii="宋体" w:hAnsi="宋体" w:eastAsia="宋体" w:cs="宋体"/>
                      <w:color w:val="000000"/>
                      <w:sz w:val="21"/>
                      <w:szCs w:val="21"/>
                      <w:highlight w:val="none"/>
                    </w:rPr>
                    <w:t>平整及迹地恢复；包装袋统一回收、综合利用。</w:t>
                  </w:r>
                </w:p>
              </w:tc>
              <w:tc>
                <w:tcPr>
                  <w:tcW w:w="864" w:type="dxa"/>
                  <w:noWrap/>
                  <w:vAlign w:val="center"/>
                </w:tcPr>
                <w:p>
                  <w:pPr>
                    <w:widowControl/>
                    <w:spacing w:line="240" w:lineRule="auto"/>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项目施工场所、区域</w:t>
                  </w:r>
                </w:p>
              </w:tc>
              <w:tc>
                <w:tcPr>
                  <w:tcW w:w="557" w:type="dxa"/>
                  <w:vMerge w:val="continue"/>
                  <w:noWrap/>
                  <w:vAlign w:val="center"/>
                </w:tcPr>
                <w:p>
                  <w:pPr>
                    <w:spacing w:line="240" w:lineRule="auto"/>
                    <w:jc w:val="center"/>
                    <w:rPr>
                      <w:rFonts w:hint="eastAsia" w:ascii="宋体" w:hAnsi="宋体" w:eastAsia="宋体" w:cs="宋体"/>
                      <w:color w:val="000000"/>
                      <w:kern w:val="0"/>
                      <w:sz w:val="21"/>
                      <w:szCs w:val="21"/>
                      <w:highlight w:val="none"/>
                    </w:rPr>
                  </w:pPr>
                </w:p>
              </w:tc>
              <w:tc>
                <w:tcPr>
                  <w:tcW w:w="525" w:type="dxa"/>
                  <w:vMerge w:val="continue"/>
                  <w:noWrap/>
                  <w:vAlign w:val="center"/>
                </w:tcPr>
                <w:p>
                  <w:pPr>
                    <w:widowControl/>
                    <w:spacing w:line="240" w:lineRule="auto"/>
                    <w:jc w:val="left"/>
                    <w:rPr>
                      <w:rFonts w:hint="eastAsia" w:ascii="宋体" w:hAnsi="宋体" w:eastAsia="宋体" w:cs="宋体"/>
                      <w:color w:val="000000"/>
                      <w:kern w:val="0"/>
                      <w:sz w:val="21"/>
                      <w:szCs w:val="21"/>
                      <w:highlight w:val="none"/>
                    </w:rPr>
                  </w:pPr>
                </w:p>
              </w:tc>
              <w:tc>
                <w:tcPr>
                  <w:tcW w:w="1549" w:type="dxa"/>
                  <w:vMerge w:val="continue"/>
                  <w:noWrap/>
                  <w:vAlign w:val="center"/>
                </w:tcPr>
                <w:p>
                  <w:pPr>
                    <w:widowControl/>
                    <w:spacing w:line="240" w:lineRule="auto"/>
                    <w:jc w:val="left"/>
                    <w:rPr>
                      <w:rFonts w:hint="eastAsia" w:ascii="宋体" w:hAnsi="宋体" w:eastAsia="宋体" w:cs="宋体"/>
                      <w:color w:val="000000"/>
                      <w:kern w:val="0"/>
                      <w:sz w:val="21"/>
                      <w:szCs w:val="21"/>
                      <w:highlight w:val="none"/>
                    </w:rPr>
                  </w:pPr>
                </w:p>
              </w:tc>
              <w:tc>
                <w:tcPr>
                  <w:tcW w:w="1779" w:type="dxa"/>
                  <w:noWrap/>
                  <w:vAlign w:val="center"/>
                </w:tcPr>
                <w:p>
                  <w:pPr>
                    <w:spacing w:line="24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固废均得到有效处置，施工迹地得以恢复。</w:t>
                  </w:r>
                </w:p>
              </w:tc>
            </w:tr>
          </w:tbl>
          <w:p>
            <w:pPr>
              <w:adjustRightInd w:val="0"/>
              <w:snapToGrid w:val="0"/>
              <w:rPr>
                <w:rFonts w:cs="宋体"/>
                <w:bCs/>
                <w:color w:val="000000"/>
                <w:spacing w:val="1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52" w:hRule="atLeast"/>
          <w:jc w:val="center"/>
        </w:trPr>
        <w:tc>
          <w:tcPr>
            <w:tcW w:w="804" w:type="dxa"/>
            <w:noWrap/>
            <w:tcMar>
              <w:left w:w="28" w:type="dxa"/>
              <w:right w:w="28" w:type="dxa"/>
            </w:tcMar>
            <w:vAlign w:val="center"/>
          </w:tcPr>
          <w:p>
            <w:pPr>
              <w:adjustRightInd w:val="0"/>
              <w:snapToGrid w:val="0"/>
              <w:jc w:val="center"/>
              <w:rPr>
                <w:rFonts w:cs="宋体"/>
                <w:bCs/>
                <w:color w:val="000000"/>
                <w:spacing w:val="10"/>
                <w:szCs w:val="21"/>
                <w:highlight w:val="none"/>
              </w:rPr>
            </w:pPr>
            <w:r>
              <w:rPr>
                <w:rFonts w:hint="eastAsia" w:cs="宋体"/>
                <w:bCs/>
                <w:color w:val="000000"/>
                <w:spacing w:val="10"/>
                <w:highlight w:val="none"/>
              </w:rPr>
              <w:t>运营期生态环境保护措施</w:t>
            </w:r>
          </w:p>
        </w:tc>
        <w:tc>
          <w:tcPr>
            <w:tcW w:w="8133" w:type="dxa"/>
            <w:noWrap/>
          </w:tcPr>
          <w:p>
            <w:pPr>
              <w:rPr>
                <w:rFonts w:cs="宋体"/>
                <w:b/>
                <w:bCs/>
                <w:color w:val="000000"/>
                <w:kern w:val="0"/>
                <w:highlight w:val="none"/>
              </w:rPr>
            </w:pPr>
            <w:r>
              <w:rPr>
                <w:rFonts w:hint="eastAsia" w:cs="宋体"/>
                <w:b/>
                <w:bCs/>
                <w:color w:val="000000"/>
                <w:kern w:val="0"/>
                <w:highlight w:val="none"/>
              </w:rPr>
              <w:t>1 运营期生态环境保护措施</w:t>
            </w:r>
          </w:p>
          <w:p>
            <w:pPr>
              <w:ind w:firstLine="480" w:firstLineChars="200"/>
              <w:rPr>
                <w:rFonts w:cs="宋体"/>
                <w:color w:val="000000"/>
                <w:kern w:val="0"/>
                <w:highlight w:val="none"/>
              </w:rPr>
            </w:pPr>
            <w:r>
              <w:rPr>
                <w:rFonts w:hint="eastAsia" w:cs="宋体"/>
                <w:color w:val="000000"/>
                <w:kern w:val="0"/>
                <w:highlight w:val="none"/>
              </w:rPr>
              <w:t>运营期的生态环境保护措施如下：</w:t>
            </w:r>
          </w:p>
          <w:p>
            <w:pPr>
              <w:ind w:firstLine="480" w:firstLineChars="200"/>
              <w:rPr>
                <w:rFonts w:cs="宋体"/>
                <w:color w:val="000000"/>
                <w:kern w:val="0"/>
                <w:highlight w:val="none"/>
              </w:rPr>
            </w:pPr>
            <w:r>
              <w:rPr>
                <w:rFonts w:hint="eastAsia" w:cs="宋体"/>
                <w:color w:val="000000"/>
                <w:kern w:val="0"/>
                <w:highlight w:val="none"/>
              </w:rPr>
              <w:t>(1)风电场检修道路需严格控制占地面积，不得随意扩大或变更行车道路的宽度和长度，避免行驶车辆及检修人员的行走路线对征地范围外地表的碾压扰动。</w:t>
            </w:r>
          </w:p>
          <w:p>
            <w:pPr>
              <w:ind w:firstLine="480" w:firstLineChars="200"/>
              <w:rPr>
                <w:rFonts w:cs="宋体"/>
                <w:color w:val="000000"/>
                <w:highlight w:val="none"/>
              </w:rPr>
            </w:pPr>
            <w:r>
              <w:rPr>
                <w:rFonts w:hint="eastAsia" w:cs="宋体"/>
                <w:color w:val="000000"/>
                <w:highlight w:val="none"/>
              </w:rPr>
              <w:t>(2)巡检道路依托施工期已建道路作为风电场巡检道路。</w:t>
            </w:r>
          </w:p>
          <w:p>
            <w:pPr>
              <w:ind w:firstLine="480" w:firstLineChars="200"/>
              <w:rPr>
                <w:rFonts w:cs="宋体"/>
                <w:color w:val="000000"/>
                <w:highlight w:val="none"/>
              </w:rPr>
            </w:pPr>
            <w:r>
              <w:rPr>
                <w:rFonts w:hint="eastAsia" w:cs="宋体"/>
                <w:color w:val="000000"/>
                <w:highlight w:val="none"/>
              </w:rPr>
              <w:t>(3</w:t>
            </w:r>
            <w:r>
              <w:rPr>
                <w:rFonts w:hint="eastAsia" w:cs="宋体"/>
                <w:color w:val="000000"/>
                <w:kern w:val="0"/>
                <w:highlight w:val="none"/>
              </w:rPr>
              <w:t>)禁止电场运维人员对野生动植物进行滥捕、乱采和乱猎。</w:t>
            </w:r>
          </w:p>
          <w:p>
            <w:pPr>
              <w:ind w:firstLine="480" w:firstLineChars="200"/>
              <w:rPr>
                <w:rFonts w:cs="宋体"/>
                <w:color w:val="000000"/>
                <w:kern w:val="0"/>
                <w:highlight w:val="none"/>
              </w:rPr>
            </w:pPr>
            <w:r>
              <w:rPr>
                <w:rFonts w:hint="eastAsia" w:cs="宋体"/>
                <w:color w:val="000000"/>
                <w:kern w:val="0"/>
                <w:highlight w:val="none"/>
              </w:rPr>
              <w:t>通过上述措施可减少项目运营期对周边生态环境的影响。</w:t>
            </w:r>
          </w:p>
          <w:p>
            <w:pPr>
              <w:ind w:firstLine="480" w:firstLineChars="200"/>
              <w:rPr>
                <w:rFonts w:cs="宋体"/>
                <w:color w:val="000000"/>
                <w:kern w:val="0"/>
                <w:highlight w:val="none"/>
              </w:rPr>
            </w:pPr>
          </w:p>
          <w:p>
            <w:pPr>
              <w:rPr>
                <w:rFonts w:cs="宋体"/>
                <w:b/>
                <w:bCs/>
                <w:color w:val="000000"/>
                <w:kern w:val="0"/>
                <w:highlight w:val="none"/>
              </w:rPr>
            </w:pPr>
            <w:r>
              <w:rPr>
                <w:rFonts w:hint="eastAsia" w:cs="宋体"/>
                <w:b/>
                <w:bCs/>
                <w:color w:val="000000"/>
                <w:kern w:val="0"/>
                <w:highlight w:val="none"/>
              </w:rPr>
              <w:t>2 废气防治措施</w:t>
            </w:r>
          </w:p>
          <w:p>
            <w:pPr>
              <w:autoSpaceDE w:val="0"/>
              <w:autoSpaceDN w:val="0"/>
              <w:ind w:firstLine="480" w:firstLineChars="200"/>
              <w:rPr>
                <w:rFonts w:cs="宋体"/>
                <w:color w:val="000000"/>
                <w:szCs w:val="22"/>
                <w:highlight w:val="none"/>
              </w:rPr>
            </w:pPr>
            <w:r>
              <w:rPr>
                <w:rFonts w:hint="eastAsia"/>
                <w:lang w:val="en-US" w:eastAsia="zh-CN"/>
              </w:rPr>
              <w:t>本项目生产生活区依托华电鄯善220千伏升压汇集站项目，本项目生产营运过程中无废气产生。</w:t>
            </w:r>
          </w:p>
          <w:p>
            <w:pPr>
              <w:autoSpaceDE w:val="0"/>
              <w:autoSpaceDN w:val="0"/>
              <w:ind w:firstLine="480" w:firstLineChars="200"/>
              <w:rPr>
                <w:rFonts w:ascii="楷体_GB2312" w:hAnsi="Times New Roman" w:eastAsia="楷体_GB2312"/>
                <w:color w:val="000000"/>
                <w:szCs w:val="22"/>
                <w:highlight w:val="none"/>
              </w:rPr>
            </w:pPr>
          </w:p>
          <w:p>
            <w:pPr>
              <w:rPr>
                <w:rFonts w:cs="宋体"/>
                <w:b/>
                <w:bCs/>
                <w:color w:val="000000"/>
                <w:kern w:val="0"/>
                <w:highlight w:val="none"/>
              </w:rPr>
            </w:pPr>
            <w:r>
              <w:rPr>
                <w:rFonts w:hint="eastAsia" w:cs="宋体"/>
                <w:b/>
                <w:bCs/>
                <w:color w:val="000000"/>
                <w:kern w:val="0"/>
                <w:highlight w:val="none"/>
              </w:rPr>
              <w:t>3 废水防治措施</w:t>
            </w:r>
          </w:p>
          <w:p>
            <w:pPr>
              <w:ind w:firstLine="480" w:firstLineChars="200"/>
              <w:rPr>
                <w:rFonts w:hint="default" w:eastAsia="宋体" w:cs="宋体"/>
                <w:color w:val="000000"/>
                <w:kern w:val="0"/>
                <w:highlight w:val="none"/>
                <w:lang w:val="en-US" w:eastAsia="zh-CN"/>
              </w:rPr>
            </w:pPr>
            <w:r>
              <w:rPr>
                <w:rFonts w:hint="eastAsia" w:cs="宋体"/>
                <w:color w:val="000000"/>
                <w:szCs w:val="22"/>
                <w:highlight w:val="none"/>
              </w:rPr>
              <w:t>本项目生产营运过程中无废</w:t>
            </w:r>
            <w:r>
              <w:rPr>
                <w:rFonts w:hint="eastAsia" w:cs="宋体"/>
                <w:color w:val="000000"/>
                <w:szCs w:val="22"/>
                <w:highlight w:val="none"/>
                <w:lang w:val="en-US" w:eastAsia="zh-CN"/>
              </w:rPr>
              <w:t>水</w:t>
            </w:r>
            <w:r>
              <w:rPr>
                <w:rFonts w:hint="eastAsia" w:cs="宋体"/>
                <w:color w:val="000000"/>
                <w:szCs w:val="22"/>
                <w:highlight w:val="none"/>
              </w:rPr>
              <w:t>产生。</w:t>
            </w:r>
          </w:p>
          <w:p>
            <w:pPr>
              <w:rPr>
                <w:rFonts w:cs="宋体"/>
                <w:color w:val="000000"/>
                <w:kern w:val="0"/>
                <w:highlight w:val="none"/>
              </w:rPr>
            </w:pPr>
          </w:p>
          <w:p>
            <w:pPr>
              <w:rPr>
                <w:rFonts w:cs="宋体"/>
                <w:b/>
                <w:bCs/>
                <w:color w:val="000000"/>
                <w:kern w:val="0"/>
                <w:highlight w:val="none"/>
              </w:rPr>
            </w:pPr>
            <w:r>
              <w:rPr>
                <w:rFonts w:hint="eastAsia" w:cs="宋体"/>
                <w:b/>
                <w:bCs/>
                <w:color w:val="000000"/>
                <w:kern w:val="0"/>
                <w:highlight w:val="none"/>
              </w:rPr>
              <w:t>4 噪声防治措施</w:t>
            </w:r>
          </w:p>
          <w:p>
            <w:pPr>
              <w:ind w:firstLine="480" w:firstLineChars="200"/>
              <w:rPr>
                <w:rFonts w:cs="宋体"/>
                <w:color w:val="000000"/>
                <w:kern w:val="0"/>
                <w:highlight w:val="none"/>
              </w:rPr>
            </w:pPr>
            <w:r>
              <w:rPr>
                <w:rFonts w:hint="eastAsia" w:cs="宋体"/>
                <w:color w:val="000000"/>
                <w:kern w:val="0"/>
                <w:highlight w:val="none"/>
              </w:rPr>
              <w:t>(1) 建立设备定期维护、保养的管理制度，以防止设备故障形成的噪声。</w:t>
            </w:r>
          </w:p>
          <w:p>
            <w:pPr>
              <w:ind w:firstLine="480" w:firstLineChars="200"/>
              <w:rPr>
                <w:rFonts w:cs="宋体"/>
                <w:color w:val="000000"/>
                <w:kern w:val="0"/>
                <w:highlight w:val="none"/>
              </w:rPr>
            </w:pPr>
            <w:r>
              <w:rPr>
                <w:rFonts w:hint="eastAsia" w:cs="宋体"/>
                <w:color w:val="000000"/>
                <w:kern w:val="0"/>
                <w:highlight w:val="none"/>
              </w:rPr>
              <w:t>(2) 优先选用低噪设备，并加装减振措施。</w:t>
            </w:r>
          </w:p>
          <w:p>
            <w:pPr>
              <w:ind w:firstLine="480" w:firstLineChars="200"/>
              <w:rPr>
                <w:rFonts w:cs="宋体"/>
                <w:color w:val="000000"/>
                <w:kern w:val="0"/>
                <w:highlight w:val="none"/>
              </w:rPr>
            </w:pPr>
            <w:r>
              <w:rPr>
                <w:rFonts w:hint="eastAsia" w:cs="宋体"/>
                <w:color w:val="000000"/>
                <w:kern w:val="0"/>
                <w:highlight w:val="none"/>
              </w:rPr>
              <w:t>采取上述措施后，运营期产生的噪声对周围环境影响较小。</w:t>
            </w:r>
          </w:p>
          <w:p>
            <w:pPr>
              <w:ind w:firstLine="480" w:firstLineChars="200"/>
              <w:rPr>
                <w:rFonts w:cs="宋体"/>
                <w:color w:val="000000"/>
                <w:kern w:val="0"/>
                <w:highlight w:val="none"/>
              </w:rPr>
            </w:pPr>
          </w:p>
          <w:p>
            <w:pPr>
              <w:rPr>
                <w:rFonts w:cs="宋体"/>
                <w:b/>
                <w:bCs/>
                <w:color w:val="000000"/>
                <w:kern w:val="0"/>
                <w:highlight w:val="none"/>
              </w:rPr>
            </w:pPr>
            <w:r>
              <w:rPr>
                <w:rFonts w:hint="eastAsia" w:cs="宋体"/>
                <w:b/>
                <w:bCs/>
                <w:color w:val="000000"/>
                <w:kern w:val="0"/>
                <w:highlight w:val="none"/>
              </w:rPr>
              <w:t>5 固体废物防治措施</w:t>
            </w:r>
          </w:p>
          <w:p>
            <w:pPr>
              <w:ind w:firstLine="480" w:firstLineChars="200"/>
              <w:rPr>
                <w:rFonts w:cs="宋体"/>
                <w:color w:val="000000"/>
                <w:kern w:val="0"/>
                <w:highlight w:val="none"/>
              </w:rPr>
            </w:pPr>
            <w:r>
              <w:rPr>
                <w:rFonts w:hint="eastAsia" w:cs="宋体"/>
                <w:color w:val="000000"/>
                <w:kern w:val="0"/>
                <w:highlight w:val="none"/>
              </w:rPr>
              <w:t>本项目营运期产生的固体废物主要是包括检修时产生的报废零部件、废弃含油抹布</w:t>
            </w:r>
            <w:r>
              <w:rPr>
                <w:rFonts w:hint="eastAsia" w:cs="宋体"/>
                <w:color w:val="000000"/>
                <w:kern w:val="0"/>
                <w:highlight w:val="none"/>
                <w:lang w:eastAsia="zh-CN"/>
              </w:rPr>
              <w:t>、</w:t>
            </w:r>
            <w:r>
              <w:rPr>
                <w:rFonts w:hint="eastAsia" w:cs="宋体"/>
                <w:color w:val="000000"/>
                <w:kern w:val="0"/>
                <w:highlight w:val="none"/>
              </w:rPr>
              <w:t>废手套</w:t>
            </w:r>
            <w:r>
              <w:rPr>
                <w:rFonts w:hint="eastAsia" w:cs="宋体"/>
                <w:color w:val="000000"/>
                <w:kern w:val="0"/>
                <w:highlight w:val="none"/>
                <w:lang w:eastAsia="zh-CN"/>
              </w:rPr>
              <w:t>、</w:t>
            </w:r>
            <w:r>
              <w:rPr>
                <w:rFonts w:hint="eastAsia" w:cs="宋体"/>
                <w:color w:val="000000"/>
                <w:kern w:val="0"/>
                <w:highlight w:val="none"/>
                <w:lang w:val="en-US" w:eastAsia="zh-CN"/>
              </w:rPr>
              <w:t>废润滑油及</w:t>
            </w:r>
            <w:r>
              <w:rPr>
                <w:rFonts w:hint="eastAsia" w:cs="宋体"/>
                <w:color w:val="000000"/>
                <w:kern w:val="0"/>
                <w:highlight w:val="none"/>
              </w:rPr>
              <w:t>事故废油等。</w:t>
            </w:r>
          </w:p>
          <w:p>
            <w:pPr>
              <w:numPr>
                <w:ilvl w:val="0"/>
                <w:numId w:val="5"/>
              </w:numPr>
              <w:ind w:firstLine="480" w:firstLineChars="200"/>
              <w:rPr>
                <w:rFonts w:cs="宋体"/>
                <w:color w:val="000000"/>
                <w:kern w:val="0"/>
                <w:highlight w:val="none"/>
              </w:rPr>
            </w:pPr>
            <w:r>
              <w:rPr>
                <w:rFonts w:hint="eastAsia" w:cs="宋体"/>
                <w:color w:val="000000"/>
                <w:kern w:val="0"/>
                <w:highlight w:val="none"/>
              </w:rPr>
              <w:t>报废零部件为一般废物，定期由厂家回收处置</w:t>
            </w:r>
            <w:r>
              <w:rPr>
                <w:rFonts w:hint="eastAsia" w:cs="宋体"/>
                <w:bCs/>
                <w:highlight w:val="none"/>
              </w:rPr>
              <w:t>；</w:t>
            </w:r>
            <w:r>
              <w:rPr>
                <w:rFonts w:hint="eastAsia" w:cs="宋体"/>
                <w:color w:val="000000"/>
                <w:kern w:val="0"/>
                <w:highlight w:val="none"/>
              </w:rPr>
              <w:t>生活垃圾收集后统一送至生活垃圾转运站。根据《一般工业固体废物管理台账制定指南(试行)》(公告2021年第82号)要求，产生工业固体废物单位需建立工业固体废物管理台账。一般工业固体废物管理台账实施分级管理，按照年、月、批次填写，记录固体废物的基础信息及流向信息。</w:t>
            </w:r>
          </w:p>
          <w:p>
            <w:pPr>
              <w:numPr>
                <w:ilvl w:val="0"/>
                <w:numId w:val="5"/>
              </w:numPr>
              <w:ind w:firstLine="480" w:firstLineChars="200"/>
              <w:rPr>
                <w:rFonts w:cs="宋体"/>
                <w:color w:val="000000"/>
                <w:kern w:val="0"/>
                <w:highlight w:val="none"/>
              </w:rPr>
            </w:pPr>
            <w:r>
              <w:rPr>
                <w:rFonts w:hint="eastAsia" w:cs="宋体"/>
                <w:color w:val="000000"/>
                <w:kern w:val="0"/>
                <w:highlight w:val="none"/>
              </w:rPr>
              <w:t>产生工业固体废物单位应当设立专人负责台账的管理与归纳、一般工业固体废物台账保存期限不少于5年。</w:t>
            </w:r>
          </w:p>
          <w:p>
            <w:pPr>
              <w:numPr>
                <w:ilvl w:val="0"/>
                <w:numId w:val="5"/>
              </w:numPr>
              <w:ind w:firstLine="480" w:firstLineChars="200"/>
              <w:rPr>
                <w:highlight w:val="none"/>
              </w:rPr>
            </w:pPr>
            <w:r>
              <w:rPr>
                <w:rFonts w:hint="eastAsia" w:cs="宋体"/>
                <w:color w:val="000000"/>
                <w:kern w:val="0"/>
                <w:highlight w:val="none"/>
              </w:rPr>
              <w:t>产生工业固体废物单位，应当根据自身固体废物产生情况，对应固体废物</w:t>
            </w:r>
            <w:r>
              <w:rPr>
                <w:rFonts w:hint="eastAsia" w:cs="宋体"/>
                <w:kern w:val="0"/>
                <w:highlight w:val="none"/>
              </w:rPr>
              <w:t>种类和代码，并根据固体废物种类确定固体废物具体名称并记录。</w:t>
            </w:r>
          </w:p>
          <w:p>
            <w:pPr>
              <w:ind w:firstLine="480" w:firstLineChars="200"/>
              <w:rPr>
                <w:rFonts w:cs="宋体"/>
                <w:kern w:val="0"/>
                <w:highlight w:val="none"/>
              </w:rPr>
            </w:pPr>
            <w:r>
              <w:rPr>
                <w:rFonts w:hint="eastAsia" w:cs="宋体"/>
                <w:kern w:val="0"/>
                <w:highlight w:val="none"/>
              </w:rPr>
              <w:t>(</w:t>
            </w:r>
            <w:r>
              <w:rPr>
                <w:rFonts w:hint="eastAsia" w:cs="宋体"/>
                <w:kern w:val="0"/>
                <w:highlight w:val="none"/>
                <w:lang w:val="en-US" w:eastAsia="zh-CN"/>
              </w:rPr>
              <w:t>4</w:t>
            </w:r>
            <w:r>
              <w:rPr>
                <w:rFonts w:hint="eastAsia" w:cs="宋体"/>
                <w:kern w:val="0"/>
                <w:highlight w:val="none"/>
              </w:rPr>
              <w:t>) 每台箱式变压器配套一座</w:t>
            </w:r>
            <w:r>
              <w:rPr>
                <w:rFonts w:hint="eastAsia" w:cs="宋体"/>
                <w:kern w:val="0"/>
                <w:highlight w:val="none"/>
                <w:lang w:val="en-US" w:eastAsia="zh-CN"/>
              </w:rPr>
              <w:t>贮油坑</w:t>
            </w:r>
            <w:r>
              <w:rPr>
                <w:rFonts w:hint="eastAsia" w:cs="宋体"/>
                <w:kern w:val="0"/>
                <w:highlight w:val="none"/>
              </w:rPr>
              <w:t>，发生漏油事故所有的油水混合物下渗卵石层至变压器集油池经排油槽至</w:t>
            </w:r>
            <w:r>
              <w:rPr>
                <w:rFonts w:hint="eastAsia" w:cs="宋体"/>
                <w:kern w:val="0"/>
                <w:highlight w:val="none"/>
                <w:lang w:val="en-US" w:eastAsia="zh-CN"/>
              </w:rPr>
              <w:t>贮油坑</w:t>
            </w:r>
            <w:r>
              <w:rPr>
                <w:rFonts w:hint="eastAsia" w:cs="宋体"/>
                <w:kern w:val="0"/>
                <w:highlight w:val="none"/>
              </w:rPr>
              <w:t>；事故废油属于危险废物，当设备发生事故时，排放的废油全部进入</w:t>
            </w:r>
            <w:r>
              <w:rPr>
                <w:rFonts w:hint="eastAsia" w:cs="宋体"/>
                <w:kern w:val="0"/>
                <w:highlight w:val="none"/>
                <w:lang w:eastAsia="zh-CN"/>
              </w:rPr>
              <w:t>贮油坑</w:t>
            </w:r>
            <w:r>
              <w:rPr>
                <w:rFonts w:hint="eastAsia" w:cs="宋体"/>
                <w:kern w:val="0"/>
                <w:highlight w:val="none"/>
              </w:rPr>
              <w:t>，及时委托有资质的单位进行规范处置。</w:t>
            </w:r>
          </w:p>
          <w:p>
            <w:pPr>
              <w:ind w:firstLine="464" w:firstLineChars="200"/>
              <w:rPr>
                <w:rFonts w:hint="default" w:eastAsia="宋体" w:cs="宋体"/>
                <w:color w:val="000000"/>
                <w:spacing w:val="-4"/>
                <w:kern w:val="0"/>
                <w:highlight w:val="none"/>
                <w:lang w:val="en-US" w:eastAsia="zh-CN"/>
              </w:rPr>
            </w:pPr>
            <w:r>
              <w:rPr>
                <w:rFonts w:hint="eastAsia" w:cs="宋体"/>
                <w:color w:val="000000"/>
                <w:spacing w:val="-4"/>
                <w:kern w:val="0"/>
                <w:highlight w:val="none"/>
                <w:lang w:val="en-US" w:eastAsia="zh-CN"/>
              </w:rPr>
              <w:t xml:space="preserve">(5) </w:t>
            </w:r>
            <w:r>
              <w:rPr>
                <w:rFonts w:hint="eastAsia" w:ascii="宋体" w:hAnsi="宋体" w:eastAsia="宋体" w:cs="宋体"/>
                <w:b w:val="0"/>
                <w:bCs w:val="0"/>
                <w:sz w:val="24"/>
                <w:szCs w:val="24"/>
              </w:rPr>
              <w:t>含油抹布及废手套</w:t>
            </w:r>
            <w:r>
              <w:rPr>
                <w:rFonts w:hint="eastAsia" w:cs="宋体"/>
                <w:b w:val="0"/>
                <w:bCs w:val="0"/>
                <w:sz w:val="24"/>
                <w:szCs w:val="24"/>
                <w:lang w:val="en-US" w:eastAsia="zh-CN"/>
              </w:rPr>
              <w:t>分类收集</w:t>
            </w:r>
            <w:r>
              <w:rPr>
                <w:rFonts w:hint="eastAsia" w:ascii="宋体" w:hAnsi="宋体" w:eastAsia="宋体" w:cs="宋体"/>
                <w:b w:val="0"/>
                <w:bCs w:val="0"/>
                <w:sz w:val="24"/>
                <w:szCs w:val="24"/>
              </w:rPr>
              <w:t>，</w:t>
            </w:r>
            <w:r>
              <w:rPr>
                <w:rFonts w:hint="eastAsia" w:cs="宋体"/>
                <w:b w:val="0"/>
                <w:bCs w:val="0"/>
                <w:sz w:val="24"/>
                <w:szCs w:val="24"/>
                <w:lang w:val="en-US" w:eastAsia="zh-CN"/>
              </w:rPr>
              <w:t>暂存于危废暂存间，即使委托有资质的单位合理处置</w:t>
            </w:r>
            <w:r>
              <w:rPr>
                <w:rFonts w:hint="eastAsia" w:ascii="宋体" w:hAnsi="宋体" w:eastAsia="宋体" w:cs="宋体"/>
                <w:b w:val="0"/>
                <w:bCs w:val="0"/>
                <w:sz w:val="24"/>
                <w:szCs w:val="24"/>
              </w:rPr>
              <w:t>。</w:t>
            </w:r>
          </w:p>
          <w:p>
            <w:pPr>
              <w:ind w:firstLine="464" w:firstLineChars="200"/>
              <w:rPr>
                <w:rFonts w:cs="宋体"/>
                <w:color w:val="000000"/>
                <w:spacing w:val="-4"/>
                <w:kern w:val="0"/>
                <w:highlight w:val="none"/>
              </w:rPr>
            </w:pPr>
            <w:r>
              <w:rPr>
                <w:rFonts w:hint="eastAsia" w:cs="宋体"/>
                <w:color w:val="000000"/>
                <w:spacing w:val="-4"/>
                <w:kern w:val="0"/>
                <w:highlight w:val="none"/>
              </w:rPr>
              <w:t>(</w:t>
            </w:r>
            <w:r>
              <w:rPr>
                <w:rFonts w:hint="eastAsia" w:cs="宋体"/>
                <w:color w:val="000000"/>
                <w:spacing w:val="-4"/>
                <w:kern w:val="0"/>
                <w:highlight w:val="none"/>
                <w:lang w:val="en-US" w:eastAsia="zh-CN"/>
              </w:rPr>
              <w:t>6</w:t>
            </w:r>
            <w:r>
              <w:rPr>
                <w:rFonts w:hint="eastAsia" w:cs="宋体"/>
                <w:color w:val="000000"/>
                <w:spacing w:val="-4"/>
                <w:kern w:val="0"/>
                <w:highlight w:val="none"/>
              </w:rPr>
              <w:t>) 危险废物的贮存设施必须按</w:t>
            </w:r>
            <w:r>
              <w:rPr>
                <w:rFonts w:hint="eastAsia" w:cs="宋体"/>
                <w:color w:val="000000"/>
                <w:spacing w:val="-4"/>
                <w:kern w:val="0"/>
                <w:highlight w:val="none"/>
                <w:lang w:val="en-US" w:eastAsia="zh-CN"/>
              </w:rPr>
              <w:t>《危险废物识别标志设置技术规范》(HJ 1276-2022)</w:t>
            </w:r>
            <w:r>
              <w:rPr>
                <w:rFonts w:hint="eastAsia" w:cs="宋体"/>
                <w:color w:val="000000"/>
                <w:spacing w:val="-4"/>
                <w:kern w:val="0"/>
                <w:highlight w:val="none"/>
              </w:rPr>
              <w:t>的标准要求设置警示标志。</w:t>
            </w:r>
          </w:p>
          <w:p>
            <w:pPr>
              <w:ind w:firstLine="464" w:firstLineChars="200"/>
              <w:rPr>
                <w:rFonts w:cs="宋体"/>
                <w:color w:val="000000"/>
                <w:spacing w:val="-4"/>
                <w:kern w:val="0"/>
                <w:highlight w:val="none"/>
              </w:rPr>
            </w:pPr>
            <w:r>
              <w:rPr>
                <w:rFonts w:hint="eastAsia" w:cs="宋体"/>
                <w:color w:val="000000"/>
                <w:spacing w:val="-4"/>
                <w:kern w:val="0"/>
                <w:highlight w:val="none"/>
              </w:rPr>
              <w:t>(</w:t>
            </w:r>
            <w:r>
              <w:rPr>
                <w:rFonts w:hint="eastAsia" w:cs="宋体"/>
                <w:color w:val="000000"/>
                <w:spacing w:val="-4"/>
                <w:kern w:val="0"/>
                <w:highlight w:val="none"/>
                <w:lang w:val="en-US" w:eastAsia="zh-CN"/>
              </w:rPr>
              <w:t>7</w:t>
            </w:r>
            <w:r>
              <w:rPr>
                <w:rFonts w:hint="eastAsia" w:cs="宋体"/>
                <w:color w:val="000000"/>
                <w:spacing w:val="-4"/>
                <w:kern w:val="0"/>
                <w:highlight w:val="none"/>
              </w:rPr>
              <w:t>) 危险废物的贮存设施关闭后，必须采取措施消除污染。</w:t>
            </w:r>
          </w:p>
          <w:p>
            <w:pPr>
              <w:ind w:firstLine="464" w:firstLineChars="200"/>
              <w:rPr>
                <w:rFonts w:cs="宋体"/>
                <w:color w:val="000000"/>
                <w:spacing w:val="-4"/>
                <w:kern w:val="0"/>
                <w:highlight w:val="none"/>
              </w:rPr>
            </w:pPr>
            <w:r>
              <w:rPr>
                <w:rFonts w:hint="eastAsia" w:cs="宋体"/>
                <w:color w:val="000000"/>
                <w:spacing w:val="-4"/>
                <w:kern w:val="0"/>
                <w:highlight w:val="none"/>
              </w:rPr>
              <w:t>(</w:t>
            </w:r>
            <w:r>
              <w:rPr>
                <w:rFonts w:hint="eastAsia" w:cs="宋体"/>
                <w:color w:val="000000"/>
                <w:spacing w:val="-4"/>
                <w:kern w:val="0"/>
                <w:highlight w:val="none"/>
                <w:lang w:val="en-US" w:eastAsia="zh-CN"/>
              </w:rPr>
              <w:t>8</w:t>
            </w:r>
            <w:r>
              <w:rPr>
                <w:rFonts w:hint="eastAsia" w:cs="宋体"/>
                <w:color w:val="000000"/>
                <w:spacing w:val="-4"/>
                <w:kern w:val="0"/>
                <w:highlight w:val="none"/>
              </w:rPr>
              <w:t>) 须做好危险废物情况的记录，记录上须注明危险废物的名称、来源、数量、产生日期、接收日期、接收单位名称等。</w:t>
            </w:r>
          </w:p>
          <w:p>
            <w:pPr>
              <w:ind w:firstLine="480" w:firstLineChars="200"/>
              <w:rPr>
                <w:rFonts w:cs="宋体"/>
                <w:color w:val="000000"/>
                <w:kern w:val="0"/>
                <w:highlight w:val="none"/>
              </w:rPr>
            </w:pPr>
            <w:r>
              <w:rPr>
                <w:rFonts w:hint="eastAsia" w:cs="宋体"/>
                <w:color w:val="000000"/>
                <w:highlight w:val="none"/>
              </w:rPr>
              <w:t>(</w:t>
            </w:r>
            <w:r>
              <w:rPr>
                <w:rFonts w:hint="eastAsia" w:cs="宋体"/>
                <w:color w:val="000000"/>
                <w:highlight w:val="none"/>
                <w:lang w:val="en-US" w:eastAsia="zh-CN"/>
              </w:rPr>
              <w:t>9</w:t>
            </w:r>
            <w:r>
              <w:rPr>
                <w:rFonts w:hint="eastAsia" w:cs="宋体"/>
                <w:color w:val="000000"/>
                <w:highlight w:val="none"/>
              </w:rPr>
              <w:t>) 根据《</w:t>
            </w:r>
            <w:r>
              <w:rPr>
                <w:rFonts w:hint="eastAsia" w:cs="宋体"/>
                <w:color w:val="000000"/>
                <w:highlight w:val="none"/>
                <w:lang w:val="en-US" w:eastAsia="zh-CN"/>
              </w:rPr>
              <w:t>危险废物管理计划和管理台账制定技术导则</w:t>
            </w:r>
            <w:r>
              <w:rPr>
                <w:rFonts w:hint="eastAsia" w:cs="宋体"/>
                <w:color w:val="000000"/>
                <w:highlight w:val="none"/>
              </w:rPr>
              <w:t>》(</w:t>
            </w:r>
            <w:r>
              <w:rPr>
                <w:rFonts w:hint="eastAsia" w:cs="宋体"/>
                <w:color w:val="000000"/>
                <w:highlight w:val="none"/>
                <w:lang w:val="en-US" w:eastAsia="zh-CN"/>
              </w:rPr>
              <w:t>HJ1259-2022</w:t>
            </w:r>
            <w:r>
              <w:rPr>
                <w:rFonts w:hint="eastAsia" w:cs="宋体"/>
                <w:color w:val="000000"/>
                <w:highlight w:val="none"/>
              </w:rPr>
              <w:t>)要求，产生危险废物的单位应依据国家相关法律法规和标准规范的有关要求制定管理计划，并严格按照管理计划加强危险废物全生命周期的环境管理。</w:t>
            </w:r>
          </w:p>
          <w:p>
            <w:pPr>
              <w:ind w:firstLine="480" w:firstLineChars="200"/>
              <w:rPr>
                <w:rFonts w:cs="宋体"/>
                <w:color w:val="000000"/>
                <w:kern w:val="0"/>
                <w:highlight w:val="none"/>
              </w:rPr>
            </w:pPr>
            <w:r>
              <w:rPr>
                <w:rFonts w:hint="eastAsia" w:cs="宋体"/>
                <w:color w:val="000000"/>
                <w:kern w:val="0"/>
                <w:highlight w:val="none"/>
              </w:rPr>
              <w:t>(</w:t>
            </w:r>
            <w:r>
              <w:rPr>
                <w:rFonts w:hint="eastAsia" w:cs="宋体"/>
                <w:color w:val="000000"/>
                <w:kern w:val="0"/>
                <w:highlight w:val="none"/>
                <w:lang w:val="en-US" w:eastAsia="zh-CN"/>
              </w:rPr>
              <w:t>10</w:t>
            </w:r>
            <w:r>
              <w:rPr>
                <w:rFonts w:hint="eastAsia" w:cs="宋体"/>
                <w:color w:val="000000"/>
                <w:kern w:val="0"/>
                <w:highlight w:val="none"/>
              </w:rPr>
              <w:t>) 根据《危险废物转移管理办法》(2022年1月1日实施)，危险废物转移应遵循就近原则。</w:t>
            </w:r>
            <w:r>
              <w:rPr>
                <w:rFonts w:hint="eastAsia" w:cs="宋体"/>
                <w:color w:val="000000"/>
                <w:highlight w:val="none"/>
              </w:rPr>
              <w:t>产生危险废物的单位</w:t>
            </w:r>
            <w:r>
              <w:rPr>
                <w:rFonts w:hint="eastAsia" w:cs="宋体"/>
                <w:color w:val="000000"/>
                <w:kern w:val="0"/>
                <w:highlight w:val="none"/>
              </w:rPr>
              <w:t>应执行危险废物转移联单制度，通过国家危险废物信息管理系统填写、运行危险废物电子转移联单，并依照国家有关规定公开危险废物转移相关污染环境防治信息。</w:t>
            </w:r>
          </w:p>
          <w:p>
            <w:pPr>
              <w:ind w:firstLine="480" w:firstLineChars="200"/>
              <w:rPr>
                <w:rFonts w:cs="宋体"/>
                <w:color w:val="000000"/>
                <w:kern w:val="0"/>
                <w:highlight w:val="none"/>
              </w:rPr>
            </w:pPr>
            <w:r>
              <w:rPr>
                <w:rFonts w:hint="eastAsia" w:cs="宋体"/>
                <w:color w:val="000000"/>
                <w:kern w:val="0"/>
                <w:highlight w:val="none"/>
              </w:rPr>
              <w:t>(1</w:t>
            </w:r>
            <w:r>
              <w:rPr>
                <w:rFonts w:hint="eastAsia" w:cs="宋体"/>
                <w:color w:val="000000"/>
                <w:kern w:val="0"/>
                <w:highlight w:val="none"/>
                <w:lang w:val="en-US" w:eastAsia="zh-CN"/>
              </w:rPr>
              <w:t>1</w:t>
            </w:r>
            <w:r>
              <w:rPr>
                <w:rFonts w:hint="eastAsia" w:cs="宋体"/>
                <w:color w:val="000000"/>
                <w:kern w:val="0"/>
                <w:highlight w:val="none"/>
              </w:rPr>
              <w:t xml:space="preserve">) </w:t>
            </w:r>
            <w:r>
              <w:rPr>
                <w:rFonts w:hint="eastAsia" w:cs="宋体"/>
                <w:color w:val="000000"/>
                <w:highlight w:val="none"/>
              </w:rPr>
              <w:t>产生危险废物的单位</w:t>
            </w:r>
            <w:r>
              <w:rPr>
                <w:rFonts w:hint="eastAsia" w:cs="宋体"/>
                <w:color w:val="000000"/>
                <w:kern w:val="0"/>
                <w:highlight w:val="none"/>
              </w:rPr>
              <w:t>应对承运人或者接受人的主体资格和技术能力进行核实，依法签订书面合同，并在合同中约定运输、贮存、利用、处置危险废物的污染防治要求及相关责任。</w:t>
            </w:r>
          </w:p>
          <w:p>
            <w:pPr>
              <w:ind w:firstLine="482" w:firstLineChars="200"/>
              <w:rPr>
                <w:rFonts w:hint="eastAsia" w:cs="宋体"/>
                <w:b/>
                <w:bCs/>
                <w:color w:val="000000"/>
                <w:kern w:val="0"/>
                <w:highlight w:val="none"/>
              </w:rPr>
            </w:pPr>
            <w:r>
              <w:rPr>
                <w:rFonts w:hint="eastAsia" w:cs="宋体"/>
                <w:b/>
                <w:bCs/>
                <w:color w:val="000000"/>
                <w:kern w:val="0"/>
                <w:highlight w:val="none"/>
              </w:rPr>
              <w:t>危险废物贮存设施的设计原则：</w:t>
            </w:r>
          </w:p>
          <w:p>
            <w:pPr>
              <w:ind w:firstLine="480" w:firstLineChars="200"/>
              <w:rPr>
                <w:rFonts w:hint="eastAsia" w:cs="宋体"/>
                <w:color w:val="000000"/>
                <w:kern w:val="0"/>
                <w:highlight w:val="none"/>
              </w:rPr>
            </w:pPr>
            <w:r>
              <w:rPr>
                <w:rFonts w:hint="eastAsia" w:cs="宋体"/>
                <w:color w:val="000000"/>
                <w:kern w:val="0"/>
                <w:highlight w:val="none"/>
              </w:rPr>
              <w:t>①地面与裙脚要用坚固、防渗的材料建造，建筑材料必须与危险废物相容。</w:t>
            </w:r>
          </w:p>
          <w:p>
            <w:pPr>
              <w:ind w:firstLine="480" w:firstLineChars="200"/>
              <w:rPr>
                <w:rFonts w:hint="eastAsia" w:cs="宋体"/>
                <w:color w:val="000000"/>
                <w:kern w:val="0"/>
                <w:highlight w:val="none"/>
              </w:rPr>
            </w:pPr>
            <w:r>
              <w:rPr>
                <w:rFonts w:hint="eastAsia" w:cs="宋体"/>
                <w:color w:val="000000"/>
                <w:kern w:val="0"/>
                <w:highlight w:val="none"/>
              </w:rPr>
              <w:t>②必须有泄漏液体收集装置、气体导出口及气体净化装置。</w:t>
            </w:r>
          </w:p>
          <w:p>
            <w:pPr>
              <w:ind w:firstLine="480" w:firstLineChars="200"/>
              <w:rPr>
                <w:rFonts w:hint="eastAsia" w:cs="宋体"/>
                <w:color w:val="000000"/>
                <w:kern w:val="0"/>
                <w:highlight w:val="none"/>
              </w:rPr>
            </w:pPr>
            <w:r>
              <w:rPr>
                <w:rFonts w:hint="eastAsia" w:cs="宋体"/>
                <w:color w:val="000000"/>
                <w:kern w:val="0"/>
                <w:highlight w:val="none"/>
              </w:rPr>
              <w:t>③设施内要有安全照明设施和观察窗口。</w:t>
            </w:r>
          </w:p>
          <w:p>
            <w:pPr>
              <w:ind w:firstLine="480" w:firstLineChars="200"/>
              <w:rPr>
                <w:rFonts w:hint="eastAsia" w:cs="宋体"/>
                <w:color w:val="000000"/>
                <w:kern w:val="0"/>
                <w:highlight w:val="none"/>
              </w:rPr>
            </w:pPr>
            <w:r>
              <w:rPr>
                <w:rFonts w:hint="eastAsia" w:cs="宋体"/>
                <w:color w:val="000000"/>
                <w:kern w:val="0"/>
                <w:highlight w:val="none"/>
              </w:rPr>
              <w:t>④用以存放装载液体、半固体危险废物容器的地方，必须有耐腐蚀的硬化地面，且表面无裂隙。</w:t>
            </w:r>
          </w:p>
          <w:p>
            <w:pPr>
              <w:ind w:firstLine="480" w:firstLineChars="200"/>
              <w:rPr>
                <w:rFonts w:hint="eastAsia" w:cs="宋体"/>
                <w:color w:val="000000"/>
                <w:kern w:val="0"/>
                <w:highlight w:val="none"/>
              </w:rPr>
            </w:pPr>
            <w:r>
              <w:rPr>
                <w:rFonts w:hint="eastAsia" w:cs="宋体"/>
                <w:color w:val="000000"/>
                <w:kern w:val="0"/>
                <w:highlight w:val="none"/>
              </w:rPr>
              <w:t>⑤应设计堵截泄漏的裙脚，地面与裙脚所围建的容积不低于堵截最大容器的最大储量或总储量的五分之一。</w:t>
            </w:r>
          </w:p>
          <w:p>
            <w:pPr>
              <w:ind w:firstLine="480" w:firstLineChars="200"/>
              <w:rPr>
                <w:rFonts w:hint="eastAsia" w:cs="宋体"/>
                <w:color w:val="000000"/>
                <w:kern w:val="0"/>
                <w:highlight w:val="none"/>
              </w:rPr>
            </w:pPr>
            <w:r>
              <w:rPr>
                <w:rFonts w:hint="eastAsia" w:cs="宋体"/>
                <w:color w:val="000000"/>
                <w:kern w:val="0"/>
                <w:highlight w:val="none"/>
              </w:rPr>
              <w:t>⑥不相容的危险废物必须分开存放，并设有隔离间隔断。</w:t>
            </w:r>
          </w:p>
          <w:p>
            <w:pPr>
              <w:ind w:firstLine="482" w:firstLineChars="200"/>
              <w:rPr>
                <w:rFonts w:hint="eastAsia" w:cs="宋体"/>
                <w:color w:val="000000"/>
                <w:kern w:val="0"/>
                <w:highlight w:val="none"/>
              </w:rPr>
            </w:pPr>
            <w:r>
              <w:rPr>
                <w:rFonts w:hint="eastAsia" w:cs="宋体"/>
                <w:b/>
                <w:bCs/>
                <w:color w:val="000000"/>
                <w:kern w:val="0"/>
                <w:highlight w:val="none"/>
              </w:rPr>
              <w:t>危险废物的堆放：</w:t>
            </w:r>
          </w:p>
          <w:p>
            <w:pPr>
              <w:ind w:firstLine="480" w:firstLineChars="200"/>
              <w:rPr>
                <w:rFonts w:hint="eastAsia" w:cs="宋体"/>
                <w:color w:val="000000"/>
                <w:kern w:val="0"/>
                <w:highlight w:val="none"/>
              </w:rPr>
            </w:pPr>
            <w:r>
              <w:rPr>
                <w:rFonts w:hint="eastAsia" w:cs="宋体"/>
                <w:color w:val="000000"/>
                <w:kern w:val="0"/>
                <w:highlight w:val="none"/>
              </w:rPr>
              <w:t>①不相容的危险废物不能堆放在一起，</w:t>
            </w:r>
            <w:r>
              <w:rPr>
                <w:rFonts w:hint="eastAsia" w:cs="宋体"/>
                <w:color w:val="000000"/>
                <w:spacing w:val="-4"/>
                <w:kern w:val="0"/>
                <w:highlight w:val="none"/>
              </w:rPr>
              <w:t>危险废物分类堆放，有明显过道划分，各区域设立该类危废标志牌，危险废物及时转运</w:t>
            </w:r>
            <w:r>
              <w:rPr>
                <w:rFonts w:hint="eastAsia" w:cs="宋体"/>
                <w:color w:val="000000"/>
                <w:kern w:val="0"/>
                <w:highlight w:val="none"/>
              </w:rPr>
              <w:t>。</w:t>
            </w:r>
          </w:p>
          <w:p>
            <w:pPr>
              <w:ind w:firstLine="480" w:firstLineChars="200"/>
              <w:rPr>
                <w:rFonts w:hint="eastAsia" w:cs="宋体"/>
                <w:color w:val="000000"/>
                <w:kern w:val="0"/>
                <w:highlight w:val="none"/>
              </w:rPr>
            </w:pPr>
            <w:r>
              <w:rPr>
                <w:rFonts w:hint="eastAsia" w:cs="宋体"/>
                <w:color w:val="000000"/>
                <w:kern w:val="0"/>
                <w:highlight w:val="none"/>
              </w:rPr>
              <w:t>②堆放危险废物的高度应根据地面承载能力确定。</w:t>
            </w:r>
          </w:p>
          <w:p>
            <w:pPr>
              <w:ind w:firstLine="480" w:firstLineChars="200"/>
              <w:rPr>
                <w:rFonts w:hint="eastAsia" w:cs="宋体"/>
                <w:color w:val="000000"/>
                <w:kern w:val="0"/>
                <w:highlight w:val="none"/>
              </w:rPr>
            </w:pPr>
            <w:r>
              <w:rPr>
                <w:rFonts w:hint="eastAsia" w:cs="宋体"/>
                <w:color w:val="000000"/>
                <w:kern w:val="0"/>
                <w:highlight w:val="none"/>
              </w:rPr>
              <w:t>③衬里放在一个基础或底座上。</w:t>
            </w:r>
          </w:p>
          <w:p>
            <w:pPr>
              <w:ind w:firstLine="480" w:firstLineChars="200"/>
              <w:rPr>
                <w:rFonts w:hint="eastAsia" w:cs="宋体"/>
                <w:color w:val="000000"/>
                <w:kern w:val="0"/>
                <w:highlight w:val="none"/>
              </w:rPr>
            </w:pPr>
            <w:r>
              <w:rPr>
                <w:rFonts w:hint="eastAsia" w:cs="宋体"/>
                <w:color w:val="000000"/>
                <w:kern w:val="0"/>
                <w:highlight w:val="none"/>
              </w:rPr>
              <w:t>④衬里要能够覆盖危险废物或其溶出物可能涉及到的范围，衬里材料与堆放危险废物相容。</w:t>
            </w:r>
          </w:p>
          <w:p>
            <w:pPr>
              <w:ind w:firstLine="480" w:firstLineChars="200"/>
              <w:rPr>
                <w:rFonts w:hint="eastAsia" w:cs="宋体"/>
                <w:color w:val="000000"/>
                <w:kern w:val="0"/>
                <w:highlight w:val="none"/>
              </w:rPr>
            </w:pPr>
            <w:r>
              <w:rPr>
                <w:rFonts w:hint="eastAsia" w:cs="宋体"/>
                <w:color w:val="000000"/>
                <w:kern w:val="0"/>
                <w:highlight w:val="none"/>
              </w:rPr>
              <w:t>⑤在衬里上设计、建造浸出液收集清除系统。</w:t>
            </w:r>
          </w:p>
          <w:p>
            <w:pPr>
              <w:ind w:firstLine="480" w:firstLineChars="200"/>
              <w:rPr>
                <w:rFonts w:hint="eastAsia" w:cs="宋体"/>
                <w:color w:val="000000"/>
                <w:kern w:val="0"/>
                <w:highlight w:val="none"/>
              </w:rPr>
            </w:pPr>
            <w:r>
              <w:rPr>
                <w:rFonts w:hint="eastAsia" w:cs="宋体"/>
                <w:color w:val="000000"/>
                <w:kern w:val="0"/>
                <w:highlight w:val="none"/>
              </w:rPr>
              <w:t>⑥</w:t>
            </w:r>
            <w:r>
              <w:rPr>
                <w:rFonts w:hint="eastAsia" w:cs="宋体"/>
                <w:color w:val="000000"/>
                <w:spacing w:val="-4"/>
                <w:kern w:val="0"/>
                <w:highlight w:val="none"/>
              </w:rPr>
              <w:t>加强管理和定期检查，做好危险废物贮存台账，建立健全危险废物污染防治制度，张贴危险废物标识及信息板</w:t>
            </w:r>
            <w:r>
              <w:rPr>
                <w:rFonts w:hint="eastAsia" w:cs="宋体"/>
                <w:color w:val="000000"/>
                <w:kern w:val="0"/>
                <w:highlight w:val="none"/>
              </w:rPr>
              <w:t>。</w:t>
            </w:r>
          </w:p>
          <w:p>
            <w:pPr>
              <w:ind w:firstLine="480" w:firstLineChars="200"/>
              <w:rPr>
                <w:rFonts w:hint="eastAsia" w:cs="宋体"/>
                <w:color w:val="000000"/>
                <w:kern w:val="0"/>
                <w:highlight w:val="none"/>
              </w:rPr>
            </w:pPr>
            <w:r>
              <w:rPr>
                <w:rFonts w:hint="eastAsia" w:cs="宋体"/>
                <w:color w:val="000000"/>
                <w:kern w:val="0"/>
                <w:highlight w:val="none"/>
              </w:rPr>
              <w:t>⑦应设计建造径流疏导系统，保证能防止</w:t>
            </w:r>
            <w:r>
              <w:rPr>
                <w:rFonts w:cs="宋体"/>
                <w:color w:val="000000"/>
                <w:kern w:val="0"/>
                <w:highlight w:val="none"/>
              </w:rPr>
              <w:t>25</w:t>
            </w:r>
            <w:r>
              <w:rPr>
                <w:rFonts w:hint="eastAsia" w:cs="宋体"/>
                <w:color w:val="000000"/>
                <w:kern w:val="0"/>
                <w:highlight w:val="none"/>
              </w:rPr>
              <w:t>年一遇的暴雨不会流到危险废物堆里。</w:t>
            </w:r>
          </w:p>
          <w:p>
            <w:pPr>
              <w:ind w:firstLine="480" w:firstLineChars="200"/>
              <w:rPr>
                <w:rFonts w:hint="eastAsia" w:cs="宋体"/>
                <w:color w:val="000000"/>
                <w:kern w:val="0"/>
                <w:highlight w:val="none"/>
              </w:rPr>
            </w:pPr>
            <w:r>
              <w:rPr>
                <w:rFonts w:hint="eastAsia" w:cs="宋体"/>
                <w:color w:val="000000"/>
                <w:kern w:val="0"/>
                <w:highlight w:val="none"/>
              </w:rPr>
              <w:t>⑧</w:t>
            </w:r>
            <w:r>
              <w:rPr>
                <w:rFonts w:hint="eastAsia" w:cs="宋体"/>
                <w:color w:val="000000"/>
                <w:spacing w:val="-4"/>
                <w:kern w:val="0"/>
                <w:highlight w:val="none"/>
              </w:rPr>
              <w:t>危险废物暂存间必须密闭建设，门口内侧设立围堰，地面应做好硬化及“三防”措施（防扬散、防流失、防渗漏）。防渗技术要求</w:t>
            </w:r>
            <w:r>
              <w:rPr>
                <w:rFonts w:hint="eastAsia" w:cs="宋体"/>
                <w:color w:val="000000"/>
                <w:highlight w:val="none"/>
                <w:lang w:val="zh-CN"/>
              </w:rPr>
              <w:t>等效黏土防渗层Mb≥6.0m，渗透系数K≤1×10</w:t>
            </w:r>
            <w:r>
              <w:rPr>
                <w:rFonts w:hint="eastAsia" w:cs="宋体"/>
                <w:color w:val="000000"/>
                <w:highlight w:val="none"/>
                <w:vertAlign w:val="superscript"/>
                <w:lang w:val="zh-CN"/>
              </w:rPr>
              <w:t>-7</w:t>
            </w:r>
            <w:r>
              <w:rPr>
                <w:rFonts w:hint="eastAsia" w:cs="宋体"/>
                <w:color w:val="000000"/>
                <w:highlight w:val="none"/>
                <w:lang w:val="zh-CN"/>
              </w:rPr>
              <w:t>cm/s，贮存区渗透系数小于10</w:t>
            </w:r>
            <w:r>
              <w:rPr>
                <w:rFonts w:hint="eastAsia" w:cs="宋体"/>
                <w:color w:val="000000"/>
                <w:highlight w:val="none"/>
                <w:vertAlign w:val="superscript"/>
                <w:lang w:val="zh-CN"/>
              </w:rPr>
              <w:t>-10</w:t>
            </w:r>
            <w:r>
              <w:rPr>
                <w:rFonts w:hint="eastAsia" w:cs="宋体"/>
                <w:color w:val="000000"/>
                <w:highlight w:val="none"/>
                <w:lang w:val="zh-CN"/>
              </w:rPr>
              <w:t>cm/s。</w:t>
            </w:r>
          </w:p>
          <w:p>
            <w:pPr>
              <w:ind w:firstLine="480" w:firstLineChars="200"/>
              <w:rPr>
                <w:rFonts w:hint="eastAsia" w:cs="宋体"/>
                <w:color w:val="000000"/>
                <w:kern w:val="0"/>
                <w:highlight w:val="none"/>
              </w:rPr>
            </w:pPr>
            <w:r>
              <w:rPr>
                <w:rFonts w:hint="eastAsia" w:cs="宋体"/>
                <w:color w:val="000000"/>
                <w:kern w:val="0"/>
                <w:highlight w:val="none"/>
              </w:rPr>
              <w:t>⑨危险废物堆要防风、防雨、防晒。</w:t>
            </w:r>
          </w:p>
          <w:p>
            <w:pPr>
              <w:ind w:firstLine="480" w:firstLineChars="200"/>
              <w:rPr>
                <w:rFonts w:hint="eastAsia" w:cs="宋体"/>
                <w:color w:val="000000"/>
                <w:kern w:val="0"/>
                <w:highlight w:val="none"/>
              </w:rPr>
            </w:pPr>
            <w:r>
              <w:rPr>
                <w:rFonts w:hint="eastAsia" w:cs="宋体"/>
                <w:color w:val="000000"/>
                <w:kern w:val="0"/>
                <w:highlight w:val="none"/>
              </w:rPr>
              <w:t>⑩产生量大的危险废物可以散装方式堆放贮存在按上述要求设计的废物堆里。</w:t>
            </w:r>
          </w:p>
          <w:p>
            <w:pPr>
              <w:pStyle w:val="2"/>
              <w:ind w:firstLine="482" w:firstLineChars="200"/>
              <w:rPr>
                <w:rFonts w:hint="eastAsia" w:ascii="宋体" w:hAnsi="宋体" w:eastAsia="宋体" w:cs="宋体"/>
                <w:b/>
                <w:bCs/>
                <w:color w:val="000000"/>
                <w:kern w:val="0"/>
                <w:sz w:val="24"/>
                <w:szCs w:val="24"/>
                <w:highlight w:val="none"/>
                <w:lang w:val="en-US" w:eastAsia="zh-CN" w:bidi="ar-SA"/>
              </w:rPr>
            </w:pPr>
            <w:r>
              <w:rPr>
                <w:rFonts w:hint="eastAsia" w:ascii="宋体" w:hAnsi="宋体" w:eastAsia="宋体" w:cs="宋体"/>
                <w:b/>
                <w:bCs/>
                <w:color w:val="000000"/>
                <w:kern w:val="0"/>
                <w:sz w:val="24"/>
                <w:szCs w:val="24"/>
                <w:highlight w:val="none"/>
                <w:lang w:val="en-US" w:eastAsia="zh-CN" w:bidi="ar-SA"/>
              </w:rPr>
              <w:t>贮油坑设置要求：</w:t>
            </w:r>
          </w:p>
          <w:p>
            <w:pPr>
              <w:ind w:firstLine="480" w:firstLineChars="200"/>
              <w:rPr>
                <w:rFonts w:hint="default"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①</w:t>
            </w:r>
            <w:r>
              <w:rPr>
                <w:rFonts w:hint="default" w:ascii="宋体" w:hAnsi="宋体" w:eastAsia="宋体" w:cs="宋体"/>
                <w:color w:val="000000"/>
                <w:kern w:val="0"/>
                <w:highlight w:val="none"/>
                <w:lang w:val="en-US" w:eastAsia="zh-CN"/>
              </w:rPr>
              <w:t>储油坑的容积应能容纳变压器油量的20%。坑底应设有排油管，将事故油排入事故储油坑内。排油管的内径不应小于100mm，事故时应能迅速将油排出，管口应加装铁栅滤网。</w:t>
            </w:r>
          </w:p>
          <w:p>
            <w:pPr>
              <w:ind w:firstLine="480" w:firstLineChars="200"/>
              <w:rPr>
                <w:rFonts w:hint="default"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②</w:t>
            </w:r>
            <w:r>
              <w:rPr>
                <w:rFonts w:hint="default" w:ascii="宋体" w:hAnsi="宋体" w:eastAsia="宋体" w:cs="宋体"/>
                <w:color w:val="000000"/>
                <w:kern w:val="0"/>
                <w:highlight w:val="none"/>
                <w:lang w:val="en-US" w:eastAsia="zh-CN"/>
              </w:rPr>
              <w:t>储油坑应设置在变压器下方，每侧应比设备外形大1000mm，周围高出地面100mm。储油设施内应铺设厚度不小于250mm的</w:t>
            </w:r>
            <w:r>
              <w:rPr>
                <w:rFonts w:hint="default" w:ascii="宋体" w:hAnsi="宋体" w:eastAsia="宋体" w:cs="宋体"/>
                <w:color w:val="000000"/>
                <w:kern w:val="0"/>
                <w:highlight w:val="none"/>
                <w:lang w:val="en-US" w:eastAsia="zh-CN"/>
              </w:rPr>
              <w:fldChar w:fldCharType="begin"/>
            </w:r>
            <w:r>
              <w:rPr>
                <w:rFonts w:hint="default" w:ascii="宋体" w:hAnsi="宋体" w:eastAsia="宋体" w:cs="宋体"/>
                <w:color w:val="000000"/>
                <w:kern w:val="0"/>
                <w:highlight w:val="none"/>
                <w:lang w:val="en-US" w:eastAsia="zh-CN"/>
              </w:rPr>
              <w:instrText xml:space="preserve"> HYPERLINK "https://www.baidu.com/s?sa=re_dqa_generate&amp;wd=%E9%B9%85%E5%8D%B5%E7%9F%B3%E5%B1%82&amp;rsv_pq=b28c17970000075d&amp;oq=%E5%8F%98%E5%8E%8B%E5%99%A8%E8%B4%AE%E6%B2%B9%E5%9D%91%E8%AE%BE%E7%BD%AE%E8%A6%81%E6%B1%82&amp;rsv_t=cd50wr61ZBvzyT1AkNyT60P2zVvT2bPWTjluJ9K3LomNgFzRsx5Cqa2dH8WtFob50H4FQzP0PNc&amp;tn=44048691_1_oem_dg&amp;ie=utf-8" \t "https://www.baidu.com/_blank" </w:instrText>
            </w:r>
            <w:r>
              <w:rPr>
                <w:rFonts w:hint="default" w:ascii="宋体" w:hAnsi="宋体" w:eastAsia="宋体" w:cs="宋体"/>
                <w:color w:val="000000"/>
                <w:kern w:val="0"/>
                <w:highlight w:val="none"/>
                <w:lang w:val="en-US" w:eastAsia="zh-CN"/>
              </w:rPr>
              <w:fldChar w:fldCharType="separate"/>
            </w:r>
            <w:r>
              <w:rPr>
                <w:rFonts w:hint="default" w:ascii="宋体" w:hAnsi="宋体" w:eastAsia="宋体" w:cs="宋体"/>
                <w:color w:val="000000"/>
                <w:kern w:val="0"/>
                <w:highlight w:val="none"/>
                <w:lang w:val="en-US" w:eastAsia="zh-CN"/>
              </w:rPr>
              <w:t>鹅卵石层</w:t>
            </w:r>
            <w:r>
              <w:rPr>
                <w:rFonts w:hint="default" w:ascii="宋体" w:hAnsi="宋体" w:eastAsia="宋体" w:cs="宋体"/>
                <w:color w:val="000000"/>
                <w:kern w:val="0"/>
                <w:highlight w:val="none"/>
                <w:lang w:val="en-US" w:eastAsia="zh-CN"/>
              </w:rPr>
              <w:fldChar w:fldCharType="end"/>
            </w:r>
            <w:r>
              <w:rPr>
                <w:rFonts w:hint="default" w:ascii="宋体" w:hAnsi="宋体" w:eastAsia="宋体" w:cs="宋体"/>
                <w:color w:val="000000"/>
                <w:kern w:val="0"/>
                <w:highlight w:val="none"/>
                <w:lang w:val="en-US" w:eastAsia="zh-CN"/>
              </w:rPr>
              <w:t>，鹅卵石直径为50～80mm。</w:t>
            </w:r>
          </w:p>
          <w:p>
            <w:pPr>
              <w:ind w:firstLine="480" w:firstLineChars="200"/>
              <w:rPr>
                <w:rFonts w:hint="default"/>
                <w:lang w:val="en-US" w:eastAsia="zh-CN"/>
              </w:rPr>
            </w:pPr>
            <w:r>
              <w:rPr>
                <w:rFonts w:hint="eastAsia" w:ascii="宋体" w:hAnsi="宋体" w:eastAsia="宋体" w:cs="宋体"/>
                <w:color w:val="000000"/>
                <w:kern w:val="0"/>
                <w:highlight w:val="none"/>
                <w:lang w:val="en-US" w:eastAsia="zh-CN"/>
              </w:rPr>
              <w:t>③</w:t>
            </w:r>
            <w:r>
              <w:rPr>
                <w:rFonts w:hint="default" w:ascii="宋体" w:hAnsi="宋体" w:eastAsia="宋体" w:cs="宋体"/>
                <w:color w:val="000000"/>
                <w:kern w:val="0"/>
                <w:highlight w:val="none"/>
                <w:lang w:val="en-US" w:eastAsia="zh-CN"/>
              </w:rPr>
              <w:t>储油坑底部应有适当的坡度，以便于排水。排油管的设计应能确保在事故发生时，能够迅速将油排出到安全的地方，避免污染和危害。</w:t>
            </w:r>
          </w:p>
          <w:p>
            <w:pPr>
              <w:rPr>
                <w:rFonts w:cs="宋体"/>
                <w:highlight w:val="none"/>
              </w:rPr>
            </w:pPr>
            <w:r>
              <w:rPr>
                <w:rFonts w:hint="eastAsia" w:cs="宋体"/>
                <w:b/>
                <w:bCs/>
                <w:kern w:val="0"/>
                <w:highlight w:val="none"/>
                <w:lang w:val="en-US" w:eastAsia="zh-CN"/>
              </w:rPr>
              <w:t xml:space="preserve">6 </w:t>
            </w:r>
            <w:r>
              <w:rPr>
                <w:rFonts w:hint="eastAsia" w:cs="宋体"/>
                <w:b/>
                <w:bCs/>
                <w:kern w:val="0"/>
                <w:highlight w:val="none"/>
              </w:rPr>
              <w:t>环境风险措施</w:t>
            </w:r>
          </w:p>
          <w:p>
            <w:pPr>
              <w:rPr>
                <w:rFonts w:ascii="宋体" w:hAnsi="宋体" w:eastAsia="宋体" w:cs="宋体"/>
                <w:b/>
                <w:bCs/>
                <w:color w:val="auto"/>
                <w:kern w:val="0"/>
                <w:highlight w:val="none"/>
              </w:rPr>
            </w:pPr>
            <w:r>
              <w:rPr>
                <w:rFonts w:hint="eastAsia" w:ascii="宋体" w:hAnsi="宋体" w:eastAsia="宋体" w:cs="宋体"/>
                <w:b/>
                <w:bCs/>
                <w:color w:val="auto"/>
                <w:kern w:val="0"/>
                <w:highlight w:val="none"/>
                <w:lang w:val="en-US" w:eastAsia="zh-CN"/>
              </w:rPr>
              <w:t>6</w:t>
            </w:r>
            <w:r>
              <w:rPr>
                <w:rFonts w:hint="eastAsia" w:ascii="宋体" w:hAnsi="宋体" w:eastAsia="宋体" w:cs="宋体"/>
                <w:b/>
                <w:bCs/>
                <w:color w:val="auto"/>
                <w:kern w:val="0"/>
                <w:highlight w:val="none"/>
              </w:rPr>
              <w:t>.1 事故油泄漏风险防范措施</w:t>
            </w:r>
          </w:p>
          <w:p>
            <w:pPr>
              <w:ind w:firstLine="480" w:firstLineChars="200"/>
              <w:rPr>
                <w:rFonts w:hint="default" w:ascii="宋体" w:hAnsi="宋体" w:eastAsia="宋体" w:cs="宋体"/>
                <w:color w:val="auto"/>
                <w:highlight w:val="none"/>
                <w:lang w:val="en-US" w:eastAsia="zh-CN"/>
              </w:rPr>
            </w:pPr>
            <w:r>
              <w:rPr>
                <w:rFonts w:hint="eastAsia" w:cs="宋体"/>
                <w:color w:val="auto"/>
                <w:highlight w:val="none"/>
                <w:lang w:val="en-US" w:eastAsia="zh-CN"/>
              </w:rPr>
              <w:t xml:space="preserve">施工期柴油发电机安置选择远离易燃易爆物品、通风良好的场所进行安装，保持良好的通风，发电机组保持清洁，以便立即发现并处理任何燃料、电池电解质或冷却剂的泄漏。                           </w:t>
            </w:r>
          </w:p>
          <w:p>
            <w:pPr>
              <w:ind w:firstLine="480" w:firstLineChars="200"/>
              <w:rPr>
                <w:rFonts w:ascii="宋体" w:hAnsi="宋体" w:eastAsia="宋体" w:cs="宋体"/>
                <w:color w:val="auto"/>
                <w:highlight w:val="none"/>
              </w:rPr>
            </w:pPr>
            <w:r>
              <w:rPr>
                <w:rFonts w:hint="eastAsia" w:ascii="宋体" w:hAnsi="宋体" w:eastAsia="宋体" w:cs="宋体"/>
                <w:color w:val="auto"/>
                <w:highlight w:val="none"/>
              </w:rPr>
              <w:t>本项目每台箱式变压器配套一座</w:t>
            </w:r>
            <w:r>
              <w:rPr>
                <w:rFonts w:hint="eastAsia" w:cs="宋体"/>
                <w:color w:val="auto"/>
                <w:highlight w:val="none"/>
                <w:lang w:val="en-US" w:eastAsia="zh-CN"/>
              </w:rPr>
              <w:t>2</w:t>
            </w:r>
            <w:r>
              <w:rPr>
                <w:rFonts w:hint="eastAsia" w:ascii="宋体" w:hAnsi="宋体" w:eastAsia="宋体" w:cs="宋体"/>
                <w:color w:val="auto"/>
                <w:highlight w:val="none"/>
              </w:rPr>
              <w:t>.0m</w:t>
            </w:r>
            <w:r>
              <w:rPr>
                <w:rFonts w:hint="eastAsia" w:ascii="宋体" w:hAnsi="宋体" w:eastAsia="宋体" w:cs="宋体"/>
                <w:color w:val="auto"/>
                <w:highlight w:val="none"/>
                <w:vertAlign w:val="superscript"/>
              </w:rPr>
              <w:t>3</w:t>
            </w:r>
            <w:r>
              <w:rPr>
                <w:rFonts w:hint="eastAsia" w:ascii="宋体" w:hAnsi="宋体" w:eastAsia="宋体" w:cs="宋体"/>
                <w:color w:val="auto"/>
                <w:highlight w:val="none"/>
              </w:rPr>
              <w:t>贮油坑，满足最大单台</w:t>
            </w:r>
            <w:r>
              <w:rPr>
                <w:rFonts w:hint="eastAsia" w:cs="宋体"/>
                <w:color w:val="auto"/>
                <w:highlight w:val="none"/>
                <w:lang w:val="en-US" w:eastAsia="zh-CN"/>
              </w:rPr>
              <w:t>箱变</w:t>
            </w:r>
            <w:r>
              <w:rPr>
                <w:rFonts w:hint="eastAsia" w:ascii="宋体" w:hAnsi="宋体" w:eastAsia="宋体" w:cs="宋体"/>
                <w:color w:val="auto"/>
                <w:highlight w:val="none"/>
              </w:rPr>
              <w:t>100%排油量要求</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能将事故油排至</w:t>
            </w:r>
            <w:r>
              <w:rPr>
                <w:rFonts w:hint="eastAsia" w:cs="宋体"/>
                <w:color w:val="auto"/>
                <w:highlight w:val="none"/>
                <w:lang w:val="en-US" w:eastAsia="zh-CN"/>
              </w:rPr>
              <w:t>贮油坑</w:t>
            </w:r>
            <w:r>
              <w:rPr>
                <w:rFonts w:hint="eastAsia" w:ascii="宋体" w:hAnsi="宋体" w:eastAsia="宋体" w:cs="宋体"/>
                <w:color w:val="auto"/>
                <w:highlight w:val="none"/>
              </w:rPr>
              <w:t>中，满足事故排油要求。收集后的废油收委托有资质单位处置。</w:t>
            </w:r>
          </w:p>
          <w:p>
            <w:pP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lang w:val="en-US" w:eastAsia="zh-CN"/>
              </w:rPr>
              <w:t>6</w:t>
            </w:r>
            <w:r>
              <w:rPr>
                <w:rFonts w:hint="eastAsia" w:ascii="宋体" w:hAnsi="宋体" w:eastAsia="宋体" w:cs="宋体"/>
                <w:b/>
                <w:bCs/>
                <w:color w:val="auto"/>
                <w:kern w:val="0"/>
                <w:highlight w:val="none"/>
              </w:rPr>
              <w:t>.</w:t>
            </w:r>
            <w:r>
              <w:rPr>
                <w:rFonts w:hint="eastAsia" w:ascii="宋体" w:hAnsi="宋体" w:eastAsia="宋体" w:cs="宋体"/>
                <w:b/>
                <w:bCs/>
                <w:color w:val="auto"/>
                <w:kern w:val="0"/>
                <w:highlight w:val="none"/>
                <w:lang w:val="en-US" w:eastAsia="zh-CN"/>
              </w:rPr>
              <w:t>2</w:t>
            </w:r>
            <w:r>
              <w:rPr>
                <w:rFonts w:hint="eastAsia" w:ascii="宋体" w:hAnsi="宋体" w:eastAsia="宋体" w:cs="宋体"/>
                <w:b/>
                <w:bCs/>
                <w:color w:val="auto"/>
                <w:kern w:val="0"/>
                <w:highlight w:val="none"/>
              </w:rPr>
              <w:t xml:space="preserve"> 火灾风险防范措施</w:t>
            </w:r>
          </w:p>
          <w:p>
            <w:pPr>
              <w:widowControl/>
              <w:ind w:firstLine="480" w:firstLineChars="200"/>
              <w:jc w:val="left"/>
              <w:rPr>
                <w:rFonts w:cs="宋体"/>
                <w:kern w:val="0"/>
                <w:highlight w:val="none"/>
              </w:rPr>
            </w:pPr>
            <w:r>
              <w:rPr>
                <w:rFonts w:hint="eastAsia" w:cs="宋体"/>
                <w:kern w:val="0"/>
                <w:highlight w:val="none"/>
              </w:rPr>
              <w:t>(1)严禁野外生火、乱丢烟头等可能引发火灾的不良行为，在夏季高风险时期严禁一切野外用火。</w:t>
            </w:r>
          </w:p>
          <w:p>
            <w:pPr>
              <w:widowControl/>
              <w:ind w:firstLine="480" w:firstLineChars="200"/>
              <w:jc w:val="left"/>
              <w:rPr>
                <w:rFonts w:cs="宋体"/>
                <w:kern w:val="0"/>
                <w:highlight w:val="none"/>
              </w:rPr>
            </w:pPr>
            <w:r>
              <w:rPr>
                <w:rFonts w:hint="eastAsia" w:cs="宋体"/>
                <w:kern w:val="0"/>
                <w:highlight w:val="none"/>
              </w:rPr>
              <w:t>(2)加强对各种仪器设备的管理并定期检修，加强对设备使用的管理及监控，及时发现和消除火灾隐患。加强日常巡视及实地巡查检修。</w:t>
            </w:r>
          </w:p>
          <w:p>
            <w:pPr>
              <w:widowControl/>
              <w:ind w:firstLine="480" w:firstLineChars="200"/>
              <w:jc w:val="left"/>
              <w:rPr>
                <w:rFonts w:cs="宋体"/>
                <w:highlight w:val="none"/>
              </w:rPr>
            </w:pPr>
            <w:r>
              <w:rPr>
                <w:rFonts w:hint="eastAsia" w:cs="宋体"/>
                <w:kern w:val="0"/>
                <w:highlight w:val="none"/>
              </w:rPr>
              <w:t>(3)设置“禁止烟火”的警示标志。</w:t>
            </w:r>
          </w:p>
          <w:p>
            <w:pPr>
              <w:widowControl/>
              <w:ind w:firstLine="480" w:firstLineChars="200"/>
              <w:jc w:val="left"/>
              <w:rPr>
                <w:rFonts w:cs="宋体"/>
                <w:highlight w:val="none"/>
              </w:rPr>
            </w:pPr>
            <w:r>
              <w:rPr>
                <w:rFonts w:hint="eastAsia" w:cs="宋体"/>
                <w:kern w:val="0"/>
                <w:highlight w:val="none"/>
              </w:rPr>
              <w:t>(4)配备灭火器等应急救援保障设备及器材。</w:t>
            </w:r>
          </w:p>
          <w:p>
            <w:pPr>
              <w:widowControl/>
              <w:ind w:firstLine="480" w:firstLineChars="200"/>
              <w:rPr>
                <w:rFonts w:cs="宋体"/>
                <w:highlight w:val="none"/>
              </w:rPr>
            </w:pPr>
            <w:r>
              <w:rPr>
                <w:rFonts w:hint="eastAsia" w:cs="宋体"/>
                <w:kern w:val="0"/>
                <w:highlight w:val="none"/>
              </w:rPr>
              <w:t>(5)建设单位应设有消防设施布置图、互救信息等，并明确应急物资存放地点。</w:t>
            </w:r>
          </w:p>
          <w:p>
            <w:pPr>
              <w:widowControl/>
              <w:ind w:firstLine="480" w:firstLineChars="200"/>
              <w:jc w:val="left"/>
              <w:rPr>
                <w:rFonts w:cs="宋体"/>
                <w:highlight w:val="none"/>
              </w:rPr>
            </w:pPr>
            <w:r>
              <w:rPr>
                <w:rFonts w:hint="eastAsia" w:cs="宋体"/>
                <w:kern w:val="0"/>
                <w:highlight w:val="none"/>
              </w:rPr>
              <w:t>(6)加强员工的安全意识。</w:t>
            </w:r>
          </w:p>
          <w:p>
            <w:pPr>
              <w:widowControl/>
              <w:ind w:firstLine="480" w:firstLineChars="200"/>
              <w:rPr>
                <w:rFonts w:cs="宋体"/>
                <w:highlight w:val="none"/>
              </w:rPr>
            </w:pPr>
            <w:r>
              <w:rPr>
                <w:rFonts w:hint="eastAsia" w:cs="宋体"/>
                <w:kern w:val="0"/>
                <w:highlight w:val="none"/>
              </w:rPr>
              <w:t>(7)建设单位应设有兼职的安全环保管理人员，通过技能培训，承担工程运行后的环保安全工作。落实各项安全管理制度、生产操作规则和事故应急计划及相应的应急处理手段</w:t>
            </w:r>
            <w:r>
              <w:rPr>
                <w:rFonts w:hint="eastAsia" w:cs="宋体"/>
                <w:highlight w:val="none"/>
              </w:rPr>
              <w:t>。</w:t>
            </w:r>
          </w:p>
          <w:p>
            <w:pPr>
              <w:ind w:firstLine="480" w:firstLineChars="200"/>
              <w:rPr>
                <w:rFonts w:cs="宋体"/>
                <w:highlight w:val="none"/>
              </w:rPr>
            </w:pPr>
            <w:r>
              <w:rPr>
                <w:rFonts w:hint="eastAsia" w:cs="宋体"/>
                <w:highlight w:val="none"/>
              </w:rPr>
              <w:t>在建设单位落实好本报告提出的风险防范措施的要求后，可降低环境风险事故的发生概率，事故能够得到有效控制，使其局限于项目区域，不会波及到周边环境，本项目的环境风险处于可接受水平。</w:t>
            </w:r>
          </w:p>
          <w:p>
            <w:pPr>
              <w:rPr>
                <w:rFonts w:hint="eastAsia" w:cs="宋体"/>
                <w:b/>
                <w:bCs/>
              </w:rPr>
            </w:pPr>
            <w:r>
              <w:rPr>
                <w:rFonts w:hint="eastAsia" w:cs="宋体"/>
                <w:b/>
                <w:bCs/>
                <w:lang w:val="en-US" w:eastAsia="zh-CN"/>
              </w:rPr>
              <w:t>7</w:t>
            </w:r>
            <w:r>
              <w:rPr>
                <w:rFonts w:hint="eastAsia" w:cs="宋体"/>
                <w:b/>
                <w:bCs/>
              </w:rPr>
              <w:t>服务期满后环保措施</w:t>
            </w:r>
          </w:p>
          <w:p>
            <w:pPr>
              <w:ind w:firstLine="480" w:firstLineChars="200"/>
              <w:rPr>
                <w:rFonts w:hint="eastAsia" w:ascii="宋体" w:hAnsi="宋体" w:eastAsia="宋体" w:cs="宋体"/>
                <w:highlight w:val="none"/>
              </w:rPr>
            </w:pPr>
            <w:r>
              <w:rPr>
                <w:rFonts w:hint="eastAsia" w:ascii="宋体" w:hAnsi="宋体" w:eastAsia="宋体" w:cs="宋体"/>
                <w:highlight w:val="none"/>
                <w:lang w:val="en-US" w:eastAsia="zh-CN"/>
              </w:rPr>
              <w:t>风电场</w:t>
            </w:r>
            <w:r>
              <w:rPr>
                <w:rFonts w:hint="eastAsia" w:ascii="宋体" w:hAnsi="宋体" w:eastAsia="宋体" w:cs="宋体"/>
                <w:highlight w:val="none"/>
              </w:rPr>
              <w:t>服务期满后，拆除的</w:t>
            </w:r>
            <w:r>
              <w:rPr>
                <w:rFonts w:hint="eastAsia" w:ascii="宋体" w:hAnsi="宋体" w:eastAsia="宋体" w:cs="宋体"/>
                <w:highlight w:val="none"/>
                <w:lang w:val="en-US" w:eastAsia="zh-CN"/>
              </w:rPr>
              <w:t>风机组件</w:t>
            </w:r>
            <w:r>
              <w:rPr>
                <w:rFonts w:hint="eastAsia" w:ascii="宋体" w:hAnsi="宋体" w:eastAsia="宋体" w:cs="宋体"/>
                <w:highlight w:val="none"/>
              </w:rPr>
              <w:t>、废弃电池组件等由生产厂家进行回收，可得到有效的处置。</w:t>
            </w:r>
            <w:r>
              <w:rPr>
                <w:rFonts w:hint="eastAsia" w:ascii="宋体" w:hAnsi="宋体" w:eastAsia="宋体" w:cs="宋体"/>
                <w:highlight w:val="none"/>
                <w:lang w:val="en-US" w:eastAsia="zh-CN"/>
              </w:rPr>
              <w:t>风电场</w:t>
            </w:r>
            <w:r>
              <w:rPr>
                <w:rFonts w:hint="eastAsia" w:ascii="宋体" w:hAnsi="宋体" w:eastAsia="宋体" w:cs="宋体"/>
                <w:highlight w:val="none"/>
              </w:rPr>
              <w:t>场地内所有建筑物全部拆除，覆土进行场地平整恢复工作。</w:t>
            </w:r>
          </w:p>
          <w:p>
            <w:pPr>
              <w:rPr>
                <w:rFonts w:cs="宋体"/>
                <w:b/>
                <w:color w:val="000000"/>
                <w:highlight w:val="none"/>
              </w:rPr>
            </w:pPr>
            <w:r>
              <w:rPr>
                <w:rFonts w:hint="eastAsia" w:cs="宋体"/>
                <w:b/>
                <w:bCs/>
                <w:color w:val="000000"/>
                <w:highlight w:val="none"/>
                <w:lang w:val="en-US" w:eastAsia="zh-CN"/>
              </w:rPr>
              <w:t>8</w:t>
            </w:r>
            <w:r>
              <w:rPr>
                <w:rFonts w:hint="eastAsia" w:cs="宋体"/>
                <w:b/>
                <w:bCs/>
                <w:color w:val="000000"/>
                <w:highlight w:val="none"/>
              </w:rPr>
              <w:t xml:space="preserve"> 运营期环境保护措施及预期效果</w:t>
            </w:r>
          </w:p>
          <w:p>
            <w:pPr>
              <w:ind w:firstLine="480" w:firstLineChars="200"/>
              <w:jc w:val="left"/>
              <w:rPr>
                <w:rFonts w:cs="宋体"/>
                <w:color w:val="000000"/>
                <w:highlight w:val="none"/>
              </w:rPr>
            </w:pPr>
            <w:r>
              <w:rPr>
                <w:rFonts w:hint="eastAsia" w:cs="宋体"/>
                <w:color w:val="000000"/>
                <w:highlight w:val="none"/>
              </w:rPr>
              <w:t>运营期主要环境保护措施及预期效果详见表5-2。</w:t>
            </w:r>
          </w:p>
          <w:p>
            <w:pPr>
              <w:spacing w:line="240" w:lineRule="auto"/>
              <w:ind w:firstLine="482" w:firstLineChars="200"/>
              <w:rPr>
                <w:rFonts w:hint="eastAsia" w:eastAsia="宋体" w:cs="宋体"/>
                <w:b/>
                <w:bCs/>
                <w:color w:val="000000"/>
                <w:szCs w:val="20"/>
                <w:highlight w:val="none"/>
                <w:lang w:val="en-US" w:eastAsia="zh-CN"/>
              </w:rPr>
            </w:pPr>
            <w:r>
              <w:rPr>
                <w:rFonts w:hint="eastAsia" w:cs="宋体"/>
                <w:b/>
                <w:bCs/>
                <w:color w:val="000000"/>
                <w:szCs w:val="20"/>
                <w:highlight w:val="none"/>
              </w:rPr>
              <w:t>表5-2       运营期环境保护措施及预期效果一览表</w:t>
            </w:r>
            <w:r>
              <w:rPr>
                <w:rFonts w:hint="eastAsia" w:cs="宋体"/>
                <w:b/>
                <w:bCs/>
                <w:color w:val="000000"/>
                <w:szCs w:val="20"/>
                <w:highlight w:val="none"/>
                <w:lang w:val="en-US" w:eastAsia="zh-CN"/>
              </w:rPr>
              <w:t xml:space="preserve"> </w:t>
            </w:r>
          </w:p>
          <w:tbl>
            <w:tblPr>
              <w:tblStyle w:val="23"/>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379"/>
              <w:gridCol w:w="2855"/>
              <w:gridCol w:w="601"/>
              <w:gridCol w:w="371"/>
              <w:gridCol w:w="371"/>
              <w:gridCol w:w="1405"/>
              <w:gridCol w:w="191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240" w:type="pct"/>
                  <w:noWrap/>
                  <w:vAlign w:val="center"/>
                </w:tcPr>
                <w:p>
                  <w:pPr>
                    <w:adjustRightInd w:val="0"/>
                    <w:snapToGrid w:val="0"/>
                    <w:spacing w:line="240" w:lineRule="auto"/>
                    <w:jc w:val="center"/>
                    <w:rPr>
                      <w:rFonts w:cs="宋体"/>
                      <w:b/>
                      <w:color w:val="000000"/>
                      <w:kern w:val="0"/>
                      <w:sz w:val="21"/>
                      <w:szCs w:val="21"/>
                      <w:highlight w:val="none"/>
                    </w:rPr>
                  </w:pPr>
                  <w:r>
                    <w:rPr>
                      <w:rFonts w:hint="eastAsia" w:cs="宋体"/>
                      <w:b/>
                      <w:color w:val="000000"/>
                      <w:kern w:val="0"/>
                      <w:sz w:val="21"/>
                      <w:szCs w:val="21"/>
                      <w:highlight w:val="none"/>
                    </w:rPr>
                    <w:t>序号</w:t>
                  </w:r>
                </w:p>
              </w:tc>
              <w:tc>
                <w:tcPr>
                  <w:tcW w:w="1806" w:type="pct"/>
                  <w:noWrap/>
                  <w:vAlign w:val="center"/>
                </w:tcPr>
                <w:p>
                  <w:pPr>
                    <w:adjustRightInd w:val="0"/>
                    <w:snapToGrid w:val="0"/>
                    <w:spacing w:line="240" w:lineRule="auto"/>
                    <w:jc w:val="center"/>
                    <w:rPr>
                      <w:rFonts w:cs="宋体"/>
                      <w:b/>
                      <w:color w:val="000000"/>
                      <w:kern w:val="0"/>
                      <w:sz w:val="21"/>
                      <w:szCs w:val="21"/>
                      <w:highlight w:val="none"/>
                    </w:rPr>
                  </w:pPr>
                  <w:r>
                    <w:rPr>
                      <w:rFonts w:hint="eastAsia" w:cs="宋体"/>
                      <w:b/>
                      <w:color w:val="000000"/>
                      <w:kern w:val="0"/>
                      <w:sz w:val="21"/>
                      <w:szCs w:val="21"/>
                      <w:highlight w:val="none"/>
                    </w:rPr>
                    <w:t>生态保护措施要求</w:t>
                  </w:r>
                </w:p>
              </w:tc>
              <w:tc>
                <w:tcPr>
                  <w:tcW w:w="380" w:type="pct"/>
                  <w:noWrap/>
                  <w:vAlign w:val="center"/>
                </w:tcPr>
                <w:p>
                  <w:pPr>
                    <w:adjustRightInd w:val="0"/>
                    <w:snapToGrid w:val="0"/>
                    <w:spacing w:line="240" w:lineRule="auto"/>
                    <w:jc w:val="center"/>
                    <w:rPr>
                      <w:rFonts w:cs="宋体"/>
                      <w:b/>
                      <w:color w:val="000000"/>
                      <w:kern w:val="0"/>
                      <w:sz w:val="21"/>
                      <w:szCs w:val="21"/>
                      <w:highlight w:val="none"/>
                    </w:rPr>
                  </w:pPr>
                  <w:r>
                    <w:rPr>
                      <w:rFonts w:hint="eastAsia" w:cs="宋体"/>
                      <w:b/>
                      <w:color w:val="000000"/>
                      <w:kern w:val="0"/>
                      <w:sz w:val="21"/>
                      <w:szCs w:val="21"/>
                      <w:highlight w:val="none"/>
                    </w:rPr>
                    <w:t>实施部位</w:t>
                  </w:r>
                </w:p>
              </w:tc>
              <w:tc>
                <w:tcPr>
                  <w:tcW w:w="235" w:type="pct"/>
                  <w:noWrap/>
                  <w:vAlign w:val="center"/>
                </w:tcPr>
                <w:p>
                  <w:pPr>
                    <w:adjustRightInd w:val="0"/>
                    <w:snapToGrid w:val="0"/>
                    <w:spacing w:line="240" w:lineRule="auto"/>
                    <w:jc w:val="center"/>
                    <w:rPr>
                      <w:rFonts w:cs="宋体"/>
                      <w:b/>
                      <w:color w:val="000000"/>
                      <w:kern w:val="0"/>
                      <w:sz w:val="21"/>
                      <w:szCs w:val="21"/>
                      <w:highlight w:val="none"/>
                    </w:rPr>
                  </w:pPr>
                  <w:r>
                    <w:rPr>
                      <w:rFonts w:hint="eastAsia" w:cs="宋体"/>
                      <w:b/>
                      <w:color w:val="000000"/>
                      <w:kern w:val="0"/>
                      <w:sz w:val="21"/>
                      <w:szCs w:val="21"/>
                      <w:highlight w:val="none"/>
                    </w:rPr>
                    <w:t>实施时间</w:t>
                  </w:r>
                </w:p>
              </w:tc>
              <w:tc>
                <w:tcPr>
                  <w:tcW w:w="235" w:type="pct"/>
                  <w:noWrap/>
                  <w:vAlign w:val="center"/>
                </w:tcPr>
                <w:p>
                  <w:pPr>
                    <w:adjustRightInd w:val="0"/>
                    <w:snapToGrid w:val="0"/>
                    <w:spacing w:line="240" w:lineRule="auto"/>
                    <w:jc w:val="center"/>
                    <w:rPr>
                      <w:rFonts w:cs="宋体"/>
                      <w:b/>
                      <w:color w:val="000000"/>
                      <w:kern w:val="0"/>
                      <w:sz w:val="21"/>
                      <w:szCs w:val="21"/>
                      <w:highlight w:val="none"/>
                    </w:rPr>
                  </w:pPr>
                  <w:r>
                    <w:rPr>
                      <w:rFonts w:hint="eastAsia" w:cs="宋体"/>
                      <w:b/>
                      <w:color w:val="000000"/>
                      <w:kern w:val="0"/>
                      <w:sz w:val="21"/>
                      <w:szCs w:val="21"/>
                      <w:highlight w:val="none"/>
                    </w:rPr>
                    <w:t>责任主体</w:t>
                  </w:r>
                </w:p>
              </w:tc>
              <w:tc>
                <w:tcPr>
                  <w:tcW w:w="889" w:type="pct"/>
                  <w:noWrap/>
                  <w:vAlign w:val="center"/>
                </w:tcPr>
                <w:p>
                  <w:pPr>
                    <w:adjustRightInd w:val="0"/>
                    <w:snapToGrid w:val="0"/>
                    <w:spacing w:line="240" w:lineRule="auto"/>
                    <w:jc w:val="center"/>
                    <w:rPr>
                      <w:rFonts w:cs="宋体"/>
                      <w:b/>
                      <w:color w:val="000000"/>
                      <w:kern w:val="0"/>
                      <w:sz w:val="21"/>
                      <w:szCs w:val="21"/>
                      <w:highlight w:val="none"/>
                    </w:rPr>
                  </w:pPr>
                  <w:r>
                    <w:rPr>
                      <w:rFonts w:hint="eastAsia" w:cs="宋体"/>
                      <w:b/>
                      <w:color w:val="000000"/>
                      <w:kern w:val="0"/>
                      <w:sz w:val="21"/>
                      <w:szCs w:val="21"/>
                      <w:highlight w:val="none"/>
                    </w:rPr>
                    <w:t>实施</w:t>
                  </w:r>
                </w:p>
                <w:p>
                  <w:pPr>
                    <w:adjustRightInd w:val="0"/>
                    <w:snapToGrid w:val="0"/>
                    <w:spacing w:line="240" w:lineRule="auto"/>
                    <w:jc w:val="center"/>
                    <w:rPr>
                      <w:rFonts w:cs="宋体"/>
                      <w:b/>
                      <w:color w:val="000000"/>
                      <w:kern w:val="0"/>
                      <w:sz w:val="21"/>
                      <w:szCs w:val="21"/>
                      <w:highlight w:val="none"/>
                    </w:rPr>
                  </w:pPr>
                  <w:r>
                    <w:rPr>
                      <w:rFonts w:hint="eastAsia" w:cs="宋体"/>
                      <w:b/>
                      <w:color w:val="000000"/>
                      <w:kern w:val="0"/>
                      <w:sz w:val="21"/>
                      <w:szCs w:val="21"/>
                      <w:highlight w:val="none"/>
                    </w:rPr>
                    <w:t>保障</w:t>
                  </w:r>
                </w:p>
              </w:tc>
              <w:tc>
                <w:tcPr>
                  <w:tcW w:w="1211" w:type="pct"/>
                  <w:noWrap/>
                  <w:vAlign w:val="center"/>
                </w:tcPr>
                <w:p>
                  <w:pPr>
                    <w:adjustRightInd w:val="0"/>
                    <w:snapToGrid w:val="0"/>
                    <w:spacing w:line="240" w:lineRule="auto"/>
                    <w:jc w:val="center"/>
                    <w:rPr>
                      <w:rFonts w:cs="宋体"/>
                      <w:b/>
                      <w:color w:val="000000"/>
                      <w:kern w:val="0"/>
                      <w:sz w:val="21"/>
                      <w:szCs w:val="21"/>
                      <w:highlight w:val="none"/>
                    </w:rPr>
                  </w:pPr>
                  <w:r>
                    <w:rPr>
                      <w:rFonts w:hint="eastAsia" w:cs="宋体"/>
                      <w:b/>
                      <w:color w:val="000000"/>
                      <w:kern w:val="0"/>
                      <w:sz w:val="21"/>
                      <w:szCs w:val="21"/>
                      <w:highlight w:val="none"/>
                    </w:rPr>
                    <w:t>实施效果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748" w:hRule="atLeast"/>
                <w:jc w:val="center"/>
              </w:trPr>
              <w:tc>
                <w:tcPr>
                  <w:tcW w:w="240" w:type="pct"/>
                  <w:noWrap/>
                  <w:vAlign w:val="center"/>
                </w:tcPr>
                <w:p>
                  <w:pPr>
                    <w:wordWrap w:val="0"/>
                    <w:spacing w:line="240" w:lineRule="auto"/>
                    <w:jc w:val="center"/>
                    <w:rPr>
                      <w:rFonts w:cs="宋体"/>
                      <w:color w:val="000000"/>
                      <w:kern w:val="0"/>
                      <w:sz w:val="21"/>
                      <w:szCs w:val="21"/>
                      <w:highlight w:val="none"/>
                    </w:rPr>
                  </w:pPr>
                  <w:r>
                    <w:rPr>
                      <w:rFonts w:hint="eastAsia" w:cs="宋体"/>
                      <w:color w:val="000000"/>
                      <w:kern w:val="0"/>
                      <w:sz w:val="21"/>
                      <w:szCs w:val="21"/>
                      <w:highlight w:val="none"/>
                    </w:rPr>
                    <w:t>1</w:t>
                  </w:r>
                </w:p>
              </w:tc>
              <w:tc>
                <w:tcPr>
                  <w:tcW w:w="1806" w:type="pct"/>
                  <w:noWrap/>
                  <w:vAlign w:val="center"/>
                </w:tcPr>
                <w:p>
                  <w:pPr>
                    <w:wordWrap w:val="0"/>
                    <w:spacing w:line="240" w:lineRule="auto"/>
                    <w:rPr>
                      <w:rFonts w:cs="宋体"/>
                      <w:color w:val="000000"/>
                      <w:sz w:val="21"/>
                      <w:szCs w:val="21"/>
                      <w:highlight w:val="none"/>
                    </w:rPr>
                  </w:pPr>
                  <w:r>
                    <w:rPr>
                      <w:rFonts w:hint="eastAsia" w:cs="宋体"/>
                      <w:color w:val="000000"/>
                      <w:sz w:val="21"/>
                      <w:szCs w:val="21"/>
                      <w:highlight w:val="none"/>
                    </w:rPr>
                    <w:t>运营期风电场的检修道路需严格控制占地面积，不得随意扩大或变更行车道路的宽度和长度，避免行驶车辆及检修人员的行走路线对征地范围外地表的碾压扰动。</w:t>
                  </w:r>
                </w:p>
              </w:tc>
              <w:tc>
                <w:tcPr>
                  <w:tcW w:w="380" w:type="pct"/>
                  <w:vMerge w:val="restart"/>
                  <w:noWrap/>
                  <w:vAlign w:val="center"/>
                </w:tcPr>
                <w:p>
                  <w:pPr>
                    <w:wordWrap w:val="0"/>
                    <w:spacing w:line="240" w:lineRule="auto"/>
                    <w:jc w:val="center"/>
                    <w:rPr>
                      <w:rFonts w:cs="宋体"/>
                      <w:color w:val="000000"/>
                      <w:kern w:val="0"/>
                      <w:sz w:val="21"/>
                      <w:szCs w:val="21"/>
                      <w:highlight w:val="none"/>
                    </w:rPr>
                  </w:pPr>
                  <w:r>
                    <w:rPr>
                      <w:rFonts w:hint="eastAsia" w:cs="宋体"/>
                      <w:color w:val="000000"/>
                      <w:kern w:val="0"/>
                      <w:sz w:val="21"/>
                      <w:szCs w:val="21"/>
                      <w:highlight w:val="none"/>
                    </w:rPr>
                    <w:t>工程生产运营场所区域</w:t>
                  </w:r>
                </w:p>
              </w:tc>
              <w:tc>
                <w:tcPr>
                  <w:tcW w:w="235" w:type="pct"/>
                  <w:vMerge w:val="restart"/>
                  <w:noWrap/>
                  <w:vAlign w:val="center"/>
                </w:tcPr>
                <w:p>
                  <w:pPr>
                    <w:wordWrap w:val="0"/>
                    <w:spacing w:line="240" w:lineRule="auto"/>
                    <w:jc w:val="center"/>
                    <w:rPr>
                      <w:rFonts w:cs="宋体"/>
                      <w:color w:val="000000"/>
                      <w:kern w:val="0"/>
                      <w:sz w:val="21"/>
                      <w:szCs w:val="21"/>
                      <w:highlight w:val="none"/>
                    </w:rPr>
                  </w:pPr>
                  <w:r>
                    <w:rPr>
                      <w:rFonts w:hint="eastAsia" w:cs="宋体"/>
                      <w:color w:val="000000"/>
                      <w:kern w:val="0"/>
                      <w:sz w:val="21"/>
                      <w:szCs w:val="21"/>
                      <w:highlight w:val="none"/>
                    </w:rPr>
                    <w:t>运营期</w:t>
                  </w:r>
                </w:p>
              </w:tc>
              <w:tc>
                <w:tcPr>
                  <w:tcW w:w="235" w:type="pct"/>
                  <w:vMerge w:val="restart"/>
                  <w:noWrap/>
                  <w:vAlign w:val="center"/>
                </w:tcPr>
                <w:p>
                  <w:pPr>
                    <w:wordWrap w:val="0"/>
                    <w:spacing w:line="240" w:lineRule="auto"/>
                    <w:jc w:val="center"/>
                    <w:rPr>
                      <w:rFonts w:cs="宋体"/>
                      <w:color w:val="000000"/>
                      <w:kern w:val="0"/>
                      <w:sz w:val="21"/>
                      <w:szCs w:val="21"/>
                      <w:highlight w:val="none"/>
                    </w:rPr>
                  </w:pPr>
                  <w:r>
                    <w:rPr>
                      <w:rFonts w:hint="eastAsia" w:cs="宋体"/>
                      <w:color w:val="000000"/>
                      <w:kern w:val="0"/>
                      <w:sz w:val="21"/>
                      <w:szCs w:val="21"/>
                      <w:highlight w:val="none"/>
                    </w:rPr>
                    <w:t>建设单位</w:t>
                  </w:r>
                </w:p>
              </w:tc>
              <w:tc>
                <w:tcPr>
                  <w:tcW w:w="889" w:type="pct"/>
                  <w:vMerge w:val="restart"/>
                  <w:noWrap/>
                  <w:vAlign w:val="center"/>
                </w:tcPr>
                <w:p>
                  <w:pPr>
                    <w:wordWrap w:val="0"/>
                    <w:spacing w:line="240" w:lineRule="auto"/>
                    <w:rPr>
                      <w:rFonts w:cs="宋体"/>
                      <w:color w:val="000000"/>
                      <w:kern w:val="0"/>
                      <w:sz w:val="21"/>
                      <w:szCs w:val="21"/>
                      <w:highlight w:val="none"/>
                    </w:rPr>
                  </w:pPr>
                  <w:r>
                    <w:rPr>
                      <w:rFonts w:hint="eastAsia" w:cs="宋体"/>
                      <w:color w:val="000000"/>
                      <w:kern w:val="0"/>
                      <w:sz w:val="21"/>
                      <w:szCs w:val="21"/>
                      <w:highlight w:val="none"/>
                    </w:rPr>
                    <w:t>①建立环境管理机构，配备专职或兼职环保管理人员；</w:t>
                  </w:r>
                </w:p>
                <w:p>
                  <w:pPr>
                    <w:wordWrap w:val="0"/>
                    <w:spacing w:line="240" w:lineRule="auto"/>
                    <w:rPr>
                      <w:rFonts w:cs="宋体"/>
                      <w:color w:val="000000"/>
                      <w:kern w:val="0"/>
                      <w:sz w:val="21"/>
                      <w:szCs w:val="21"/>
                      <w:highlight w:val="none"/>
                    </w:rPr>
                  </w:pPr>
                  <w:r>
                    <w:rPr>
                      <w:rFonts w:hint="eastAsia" w:cs="宋体"/>
                      <w:color w:val="000000"/>
                      <w:kern w:val="0"/>
                      <w:sz w:val="21"/>
                      <w:szCs w:val="21"/>
                      <w:highlight w:val="none"/>
                    </w:rPr>
                    <w:t>②制定相关方环境管理条例、质量管理规定；</w:t>
                  </w:r>
                </w:p>
                <w:p>
                  <w:pPr>
                    <w:wordWrap w:val="0"/>
                    <w:spacing w:line="240" w:lineRule="auto"/>
                    <w:rPr>
                      <w:rFonts w:cs="宋体"/>
                      <w:color w:val="000000"/>
                      <w:kern w:val="0"/>
                      <w:sz w:val="21"/>
                      <w:szCs w:val="21"/>
                      <w:highlight w:val="none"/>
                    </w:rPr>
                  </w:pPr>
                  <w:r>
                    <w:rPr>
                      <w:rFonts w:hint="eastAsia" w:cs="宋体"/>
                      <w:color w:val="000000"/>
                      <w:kern w:val="0"/>
                      <w:sz w:val="21"/>
                      <w:szCs w:val="21"/>
                      <w:highlight w:val="none"/>
                    </w:rPr>
                    <w:t>③加强环境监理，开展经常性检查、监督，发现问题及时解决、纠正。</w:t>
                  </w:r>
                </w:p>
              </w:tc>
              <w:tc>
                <w:tcPr>
                  <w:tcW w:w="1211" w:type="pct"/>
                  <w:noWrap/>
                  <w:vAlign w:val="center"/>
                </w:tcPr>
                <w:p>
                  <w:pPr>
                    <w:wordWrap w:val="0"/>
                    <w:spacing w:line="240" w:lineRule="auto"/>
                    <w:rPr>
                      <w:rFonts w:cs="宋体"/>
                      <w:color w:val="000000"/>
                      <w:sz w:val="21"/>
                      <w:szCs w:val="21"/>
                      <w:highlight w:val="none"/>
                    </w:rPr>
                  </w:pPr>
                  <w:r>
                    <w:rPr>
                      <w:rFonts w:hint="eastAsia" w:cs="宋体"/>
                      <w:color w:val="000000"/>
                      <w:sz w:val="21"/>
                      <w:szCs w:val="21"/>
                      <w:highlight w:val="none"/>
                    </w:rPr>
                    <w:t>对周边生态环境影响可得到有效减缓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748" w:hRule="atLeast"/>
                <w:jc w:val="center"/>
              </w:trPr>
              <w:tc>
                <w:tcPr>
                  <w:tcW w:w="240" w:type="pct"/>
                  <w:noWrap/>
                  <w:vAlign w:val="center"/>
                </w:tcPr>
                <w:p>
                  <w:pPr>
                    <w:wordWrap w:val="0"/>
                    <w:spacing w:line="240" w:lineRule="auto"/>
                    <w:jc w:val="center"/>
                    <w:rPr>
                      <w:rFonts w:cs="宋体"/>
                      <w:color w:val="000000"/>
                      <w:kern w:val="0"/>
                      <w:sz w:val="21"/>
                      <w:szCs w:val="21"/>
                      <w:highlight w:val="none"/>
                    </w:rPr>
                  </w:pPr>
                  <w:r>
                    <w:rPr>
                      <w:rFonts w:hint="eastAsia" w:cs="宋体"/>
                      <w:color w:val="000000"/>
                      <w:kern w:val="0"/>
                      <w:sz w:val="21"/>
                      <w:szCs w:val="21"/>
                      <w:highlight w:val="none"/>
                    </w:rPr>
                    <w:t>2</w:t>
                  </w:r>
                </w:p>
              </w:tc>
              <w:tc>
                <w:tcPr>
                  <w:tcW w:w="1806" w:type="pct"/>
                  <w:noWrap/>
                  <w:vAlign w:val="center"/>
                </w:tcPr>
                <w:p>
                  <w:pPr>
                    <w:wordWrap w:val="0"/>
                    <w:spacing w:line="240" w:lineRule="auto"/>
                    <w:jc w:val="center"/>
                    <w:rPr>
                      <w:rFonts w:hint="eastAsia" w:eastAsia="宋体" w:cs="宋体"/>
                      <w:color w:val="000000"/>
                      <w:sz w:val="21"/>
                      <w:szCs w:val="21"/>
                      <w:highlight w:val="none"/>
                      <w:lang w:eastAsia="zh-CN"/>
                    </w:rPr>
                  </w:pPr>
                  <w:r>
                    <w:rPr>
                      <w:rFonts w:hint="eastAsia" w:cs="宋体"/>
                      <w:color w:val="000000"/>
                      <w:sz w:val="21"/>
                      <w:szCs w:val="21"/>
                      <w:highlight w:val="none"/>
                      <w:lang w:val="en-US" w:eastAsia="zh-CN"/>
                    </w:rPr>
                    <w:t>/</w:t>
                  </w:r>
                </w:p>
              </w:tc>
              <w:tc>
                <w:tcPr>
                  <w:tcW w:w="380" w:type="pct"/>
                  <w:vMerge w:val="continue"/>
                  <w:noWrap/>
                  <w:vAlign w:val="center"/>
                </w:tcPr>
                <w:p>
                  <w:pPr>
                    <w:wordWrap w:val="0"/>
                    <w:spacing w:line="240" w:lineRule="auto"/>
                    <w:jc w:val="center"/>
                    <w:rPr>
                      <w:rFonts w:cs="宋体"/>
                      <w:color w:val="000000"/>
                      <w:kern w:val="0"/>
                      <w:sz w:val="21"/>
                      <w:szCs w:val="21"/>
                      <w:highlight w:val="none"/>
                    </w:rPr>
                  </w:pPr>
                </w:p>
              </w:tc>
              <w:tc>
                <w:tcPr>
                  <w:tcW w:w="235" w:type="pct"/>
                  <w:vMerge w:val="continue"/>
                  <w:noWrap/>
                  <w:vAlign w:val="center"/>
                </w:tcPr>
                <w:p>
                  <w:pPr>
                    <w:wordWrap w:val="0"/>
                    <w:spacing w:line="240" w:lineRule="auto"/>
                    <w:jc w:val="center"/>
                    <w:rPr>
                      <w:rFonts w:cs="宋体"/>
                      <w:color w:val="000000"/>
                      <w:kern w:val="0"/>
                      <w:sz w:val="21"/>
                      <w:szCs w:val="21"/>
                      <w:highlight w:val="none"/>
                    </w:rPr>
                  </w:pPr>
                </w:p>
              </w:tc>
              <w:tc>
                <w:tcPr>
                  <w:tcW w:w="235" w:type="pct"/>
                  <w:vMerge w:val="continue"/>
                  <w:noWrap/>
                  <w:vAlign w:val="center"/>
                </w:tcPr>
                <w:p>
                  <w:pPr>
                    <w:wordWrap w:val="0"/>
                    <w:spacing w:line="240" w:lineRule="auto"/>
                    <w:jc w:val="center"/>
                    <w:rPr>
                      <w:rFonts w:cs="宋体"/>
                      <w:color w:val="000000"/>
                      <w:kern w:val="0"/>
                      <w:sz w:val="21"/>
                      <w:szCs w:val="21"/>
                      <w:highlight w:val="none"/>
                    </w:rPr>
                  </w:pPr>
                </w:p>
              </w:tc>
              <w:tc>
                <w:tcPr>
                  <w:tcW w:w="889" w:type="pct"/>
                  <w:vMerge w:val="continue"/>
                  <w:noWrap/>
                  <w:vAlign w:val="center"/>
                </w:tcPr>
                <w:p>
                  <w:pPr>
                    <w:wordWrap w:val="0"/>
                    <w:spacing w:line="240" w:lineRule="auto"/>
                    <w:rPr>
                      <w:rFonts w:cs="宋体"/>
                      <w:color w:val="000000"/>
                      <w:kern w:val="0"/>
                      <w:sz w:val="21"/>
                      <w:szCs w:val="21"/>
                      <w:highlight w:val="none"/>
                    </w:rPr>
                  </w:pPr>
                </w:p>
              </w:tc>
              <w:tc>
                <w:tcPr>
                  <w:tcW w:w="1211" w:type="pct"/>
                  <w:noWrap/>
                  <w:vAlign w:val="center"/>
                </w:tcPr>
                <w:p>
                  <w:pPr>
                    <w:wordWrap w:val="0"/>
                    <w:spacing w:line="240" w:lineRule="auto"/>
                    <w:jc w:val="center"/>
                    <w:rPr>
                      <w:rFonts w:cs="宋体"/>
                      <w:color w:val="000000"/>
                      <w:kern w:val="0"/>
                      <w:sz w:val="21"/>
                      <w:szCs w:val="21"/>
                      <w:highlight w:val="none"/>
                    </w:rPr>
                  </w:pPr>
                  <w:r>
                    <w:rPr>
                      <w:rFonts w:hint="eastAsia" w:cs="宋体"/>
                      <w:color w:val="000000"/>
                      <w:kern w:val="0"/>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5" w:hRule="atLeast"/>
                <w:jc w:val="center"/>
              </w:trPr>
              <w:tc>
                <w:tcPr>
                  <w:tcW w:w="240" w:type="pct"/>
                  <w:noWrap/>
                  <w:vAlign w:val="center"/>
                </w:tcPr>
                <w:p>
                  <w:pPr>
                    <w:wordWrap w:val="0"/>
                    <w:spacing w:line="240" w:lineRule="auto"/>
                    <w:jc w:val="center"/>
                    <w:rPr>
                      <w:rFonts w:cs="宋体"/>
                      <w:color w:val="000000"/>
                      <w:kern w:val="0"/>
                      <w:sz w:val="21"/>
                      <w:szCs w:val="21"/>
                      <w:highlight w:val="none"/>
                    </w:rPr>
                  </w:pPr>
                  <w:r>
                    <w:rPr>
                      <w:rFonts w:hint="eastAsia" w:cs="宋体"/>
                      <w:color w:val="000000"/>
                      <w:kern w:val="0"/>
                      <w:sz w:val="21"/>
                      <w:szCs w:val="21"/>
                      <w:highlight w:val="none"/>
                    </w:rPr>
                    <w:t>3</w:t>
                  </w:r>
                </w:p>
              </w:tc>
              <w:tc>
                <w:tcPr>
                  <w:tcW w:w="1806" w:type="pct"/>
                  <w:noWrap/>
                  <w:vAlign w:val="center"/>
                </w:tcPr>
                <w:p>
                  <w:pPr>
                    <w:widowControl/>
                    <w:wordWrap w:val="0"/>
                    <w:spacing w:line="240" w:lineRule="auto"/>
                    <w:jc w:val="center"/>
                    <w:rPr>
                      <w:rFonts w:hint="eastAsia" w:eastAsia="宋体" w:cs="宋体"/>
                      <w:color w:val="000000"/>
                      <w:kern w:val="0"/>
                      <w:sz w:val="21"/>
                      <w:szCs w:val="21"/>
                      <w:highlight w:val="none"/>
                      <w:lang w:eastAsia="zh-CN"/>
                    </w:rPr>
                  </w:pPr>
                  <w:r>
                    <w:rPr>
                      <w:rFonts w:hint="eastAsia" w:cs="宋体"/>
                      <w:color w:val="000000"/>
                      <w:sz w:val="21"/>
                      <w:szCs w:val="21"/>
                      <w:highlight w:val="none"/>
                      <w:lang w:val="en-US" w:eastAsia="zh-CN"/>
                    </w:rPr>
                    <w:t>/</w:t>
                  </w:r>
                </w:p>
              </w:tc>
              <w:tc>
                <w:tcPr>
                  <w:tcW w:w="380" w:type="pct"/>
                  <w:vMerge w:val="continue"/>
                  <w:noWrap/>
                  <w:vAlign w:val="center"/>
                </w:tcPr>
                <w:p>
                  <w:pPr>
                    <w:widowControl/>
                    <w:wordWrap w:val="0"/>
                    <w:spacing w:line="240" w:lineRule="auto"/>
                    <w:jc w:val="center"/>
                    <w:rPr>
                      <w:rFonts w:cs="宋体"/>
                      <w:color w:val="000000"/>
                      <w:kern w:val="0"/>
                      <w:sz w:val="21"/>
                      <w:szCs w:val="21"/>
                      <w:highlight w:val="none"/>
                    </w:rPr>
                  </w:pPr>
                </w:p>
              </w:tc>
              <w:tc>
                <w:tcPr>
                  <w:tcW w:w="235" w:type="pct"/>
                  <w:vMerge w:val="continue"/>
                  <w:noWrap/>
                  <w:vAlign w:val="center"/>
                </w:tcPr>
                <w:p>
                  <w:pPr>
                    <w:widowControl/>
                    <w:wordWrap w:val="0"/>
                    <w:spacing w:line="240" w:lineRule="auto"/>
                    <w:jc w:val="center"/>
                    <w:rPr>
                      <w:rFonts w:cs="宋体"/>
                      <w:color w:val="000000"/>
                      <w:kern w:val="0"/>
                      <w:sz w:val="21"/>
                      <w:szCs w:val="21"/>
                      <w:highlight w:val="none"/>
                    </w:rPr>
                  </w:pPr>
                </w:p>
              </w:tc>
              <w:tc>
                <w:tcPr>
                  <w:tcW w:w="235" w:type="pct"/>
                  <w:vMerge w:val="continue"/>
                  <w:noWrap/>
                  <w:vAlign w:val="center"/>
                </w:tcPr>
                <w:p>
                  <w:pPr>
                    <w:widowControl/>
                    <w:wordWrap w:val="0"/>
                    <w:spacing w:line="240" w:lineRule="auto"/>
                    <w:jc w:val="center"/>
                    <w:rPr>
                      <w:rFonts w:cs="宋体"/>
                      <w:color w:val="000000"/>
                      <w:kern w:val="0"/>
                      <w:sz w:val="21"/>
                      <w:szCs w:val="21"/>
                      <w:highlight w:val="none"/>
                    </w:rPr>
                  </w:pPr>
                </w:p>
              </w:tc>
              <w:tc>
                <w:tcPr>
                  <w:tcW w:w="889" w:type="pct"/>
                  <w:vMerge w:val="continue"/>
                  <w:noWrap/>
                  <w:vAlign w:val="center"/>
                </w:tcPr>
                <w:p>
                  <w:pPr>
                    <w:widowControl/>
                    <w:wordWrap w:val="0"/>
                    <w:spacing w:line="240" w:lineRule="auto"/>
                    <w:rPr>
                      <w:rFonts w:cs="宋体"/>
                      <w:color w:val="000000"/>
                      <w:kern w:val="0"/>
                      <w:sz w:val="21"/>
                      <w:szCs w:val="21"/>
                      <w:highlight w:val="none"/>
                    </w:rPr>
                  </w:pPr>
                </w:p>
              </w:tc>
              <w:tc>
                <w:tcPr>
                  <w:tcW w:w="1211" w:type="pct"/>
                  <w:noWrap/>
                  <w:vAlign w:val="center"/>
                </w:tcPr>
                <w:p>
                  <w:pPr>
                    <w:widowControl/>
                    <w:wordWrap w:val="0"/>
                    <w:spacing w:line="240" w:lineRule="auto"/>
                    <w:jc w:val="center"/>
                    <w:rPr>
                      <w:rFonts w:cs="宋体"/>
                      <w:color w:val="000000"/>
                      <w:kern w:val="0"/>
                      <w:sz w:val="21"/>
                      <w:szCs w:val="21"/>
                      <w:highlight w:val="none"/>
                    </w:rPr>
                  </w:pPr>
                  <w:r>
                    <w:rPr>
                      <w:rFonts w:hint="eastAsia" w:cs="宋体"/>
                      <w:color w:val="000000"/>
                      <w:kern w:val="0"/>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5" w:hRule="atLeast"/>
                <w:jc w:val="center"/>
              </w:trPr>
              <w:tc>
                <w:tcPr>
                  <w:tcW w:w="240" w:type="pct"/>
                  <w:noWrap/>
                  <w:vAlign w:val="center"/>
                </w:tcPr>
                <w:p>
                  <w:pPr>
                    <w:wordWrap w:val="0"/>
                    <w:spacing w:line="240" w:lineRule="auto"/>
                    <w:jc w:val="center"/>
                    <w:rPr>
                      <w:rFonts w:cs="宋体"/>
                      <w:color w:val="000000"/>
                      <w:kern w:val="0"/>
                      <w:sz w:val="21"/>
                      <w:szCs w:val="21"/>
                      <w:highlight w:val="none"/>
                    </w:rPr>
                  </w:pPr>
                  <w:r>
                    <w:rPr>
                      <w:rFonts w:hint="eastAsia" w:cs="宋体"/>
                      <w:color w:val="000000"/>
                      <w:kern w:val="0"/>
                      <w:sz w:val="21"/>
                      <w:szCs w:val="21"/>
                      <w:highlight w:val="none"/>
                    </w:rPr>
                    <w:t>4</w:t>
                  </w:r>
                </w:p>
              </w:tc>
              <w:tc>
                <w:tcPr>
                  <w:tcW w:w="1806" w:type="pct"/>
                  <w:noWrap/>
                  <w:vAlign w:val="center"/>
                </w:tcPr>
                <w:p>
                  <w:pPr>
                    <w:widowControl/>
                    <w:wordWrap w:val="0"/>
                    <w:spacing w:line="240" w:lineRule="auto"/>
                    <w:rPr>
                      <w:rFonts w:cs="宋体"/>
                      <w:color w:val="000000"/>
                      <w:sz w:val="21"/>
                      <w:szCs w:val="21"/>
                      <w:highlight w:val="none"/>
                    </w:rPr>
                  </w:pPr>
                  <w:r>
                    <w:rPr>
                      <w:rFonts w:hint="eastAsia" w:cs="宋体"/>
                      <w:color w:val="000000"/>
                      <w:sz w:val="21"/>
                      <w:szCs w:val="21"/>
                      <w:highlight w:val="none"/>
                    </w:rPr>
                    <w:t>首选低噪声箱变，合理布局，建立设备定期维护、保养的管理制度，以建设运行期间噪声影响。</w:t>
                  </w:r>
                </w:p>
              </w:tc>
              <w:tc>
                <w:tcPr>
                  <w:tcW w:w="380" w:type="pct"/>
                  <w:vMerge w:val="continue"/>
                  <w:noWrap/>
                  <w:vAlign w:val="center"/>
                </w:tcPr>
                <w:p>
                  <w:pPr>
                    <w:widowControl/>
                    <w:wordWrap w:val="0"/>
                    <w:spacing w:line="240" w:lineRule="auto"/>
                    <w:jc w:val="center"/>
                    <w:rPr>
                      <w:rFonts w:cs="宋体"/>
                      <w:color w:val="000000"/>
                      <w:kern w:val="0"/>
                      <w:sz w:val="21"/>
                      <w:szCs w:val="21"/>
                      <w:highlight w:val="none"/>
                    </w:rPr>
                  </w:pPr>
                </w:p>
              </w:tc>
              <w:tc>
                <w:tcPr>
                  <w:tcW w:w="235" w:type="pct"/>
                  <w:vMerge w:val="continue"/>
                  <w:noWrap/>
                  <w:vAlign w:val="center"/>
                </w:tcPr>
                <w:p>
                  <w:pPr>
                    <w:widowControl/>
                    <w:wordWrap w:val="0"/>
                    <w:spacing w:line="240" w:lineRule="auto"/>
                    <w:jc w:val="center"/>
                    <w:rPr>
                      <w:rFonts w:cs="宋体"/>
                      <w:color w:val="000000"/>
                      <w:kern w:val="0"/>
                      <w:sz w:val="21"/>
                      <w:szCs w:val="21"/>
                      <w:highlight w:val="none"/>
                    </w:rPr>
                  </w:pPr>
                </w:p>
              </w:tc>
              <w:tc>
                <w:tcPr>
                  <w:tcW w:w="235" w:type="pct"/>
                  <w:vMerge w:val="continue"/>
                  <w:noWrap/>
                  <w:vAlign w:val="center"/>
                </w:tcPr>
                <w:p>
                  <w:pPr>
                    <w:widowControl/>
                    <w:wordWrap w:val="0"/>
                    <w:spacing w:line="240" w:lineRule="auto"/>
                    <w:jc w:val="center"/>
                    <w:rPr>
                      <w:rFonts w:cs="宋体"/>
                      <w:color w:val="000000"/>
                      <w:kern w:val="0"/>
                      <w:sz w:val="21"/>
                      <w:szCs w:val="21"/>
                      <w:highlight w:val="none"/>
                    </w:rPr>
                  </w:pPr>
                </w:p>
              </w:tc>
              <w:tc>
                <w:tcPr>
                  <w:tcW w:w="889" w:type="pct"/>
                  <w:vMerge w:val="continue"/>
                  <w:noWrap/>
                  <w:vAlign w:val="center"/>
                </w:tcPr>
                <w:p>
                  <w:pPr>
                    <w:widowControl/>
                    <w:wordWrap w:val="0"/>
                    <w:spacing w:line="240" w:lineRule="auto"/>
                    <w:rPr>
                      <w:rFonts w:cs="宋体"/>
                      <w:color w:val="000000"/>
                      <w:kern w:val="0"/>
                      <w:sz w:val="21"/>
                      <w:szCs w:val="21"/>
                      <w:highlight w:val="none"/>
                    </w:rPr>
                  </w:pPr>
                </w:p>
              </w:tc>
              <w:tc>
                <w:tcPr>
                  <w:tcW w:w="1211" w:type="pct"/>
                  <w:noWrap/>
                  <w:vAlign w:val="center"/>
                </w:tcPr>
                <w:p>
                  <w:pPr>
                    <w:widowControl/>
                    <w:wordWrap w:val="0"/>
                    <w:spacing w:line="240" w:lineRule="auto"/>
                    <w:jc w:val="center"/>
                    <w:rPr>
                      <w:rFonts w:cs="宋体"/>
                      <w:color w:val="000000"/>
                      <w:kern w:val="0"/>
                      <w:sz w:val="21"/>
                      <w:szCs w:val="21"/>
                      <w:highlight w:val="none"/>
                    </w:rPr>
                  </w:pPr>
                  <w:r>
                    <w:rPr>
                      <w:rFonts w:hint="eastAsia" w:cs="宋体"/>
                      <w:color w:val="000000"/>
                      <w:sz w:val="21"/>
                      <w:szCs w:val="21"/>
                      <w:highlight w:val="none"/>
                    </w:rPr>
                    <w:t>满足《工业企业厂界环境噪声排放标准》(GB12348-2008)2类标准要求。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45" w:hRule="atLeast"/>
                <w:jc w:val="center"/>
              </w:trPr>
              <w:tc>
                <w:tcPr>
                  <w:tcW w:w="240" w:type="pct"/>
                  <w:noWrap/>
                  <w:vAlign w:val="center"/>
                </w:tcPr>
                <w:p>
                  <w:pPr>
                    <w:wordWrap w:val="0"/>
                    <w:spacing w:line="240" w:lineRule="auto"/>
                    <w:jc w:val="center"/>
                    <w:rPr>
                      <w:rFonts w:cs="宋体"/>
                      <w:color w:val="000000"/>
                      <w:kern w:val="0"/>
                      <w:sz w:val="21"/>
                      <w:szCs w:val="21"/>
                      <w:highlight w:val="none"/>
                    </w:rPr>
                  </w:pPr>
                  <w:r>
                    <w:rPr>
                      <w:rFonts w:hint="eastAsia" w:cs="宋体"/>
                      <w:color w:val="000000"/>
                      <w:kern w:val="0"/>
                      <w:sz w:val="21"/>
                      <w:szCs w:val="21"/>
                      <w:highlight w:val="none"/>
                    </w:rPr>
                    <w:t>5</w:t>
                  </w:r>
                </w:p>
              </w:tc>
              <w:tc>
                <w:tcPr>
                  <w:tcW w:w="1806" w:type="pct"/>
                  <w:noWrap/>
                  <w:vAlign w:val="center"/>
                </w:tcPr>
                <w:p>
                  <w:pPr>
                    <w:spacing w:line="240" w:lineRule="auto"/>
                    <w:rPr>
                      <w:rFonts w:ascii="Arial" w:hAnsi="Arial" w:eastAsia="黑体" w:cs="宋体"/>
                      <w:b/>
                      <w:color w:val="000000"/>
                      <w:sz w:val="21"/>
                      <w:szCs w:val="21"/>
                      <w:highlight w:val="none"/>
                    </w:rPr>
                  </w:pPr>
                  <w:r>
                    <w:rPr>
                      <w:rFonts w:hint="eastAsia" w:cs="宋体"/>
                      <w:color w:val="000000"/>
                      <w:sz w:val="21"/>
                      <w:szCs w:val="21"/>
                      <w:highlight w:val="none"/>
                    </w:rPr>
                    <w:t>运营期更换的废零部件集中收集后由厂家回收处置；箱变事故时排放的废油全部经进入</w:t>
                  </w:r>
                  <w:r>
                    <w:rPr>
                      <w:rFonts w:hint="eastAsia" w:cs="宋体"/>
                      <w:color w:val="000000"/>
                      <w:sz w:val="21"/>
                      <w:szCs w:val="21"/>
                      <w:highlight w:val="none"/>
                      <w:lang w:eastAsia="zh-CN"/>
                    </w:rPr>
                    <w:t>贮油坑</w:t>
                  </w:r>
                  <w:r>
                    <w:rPr>
                      <w:rFonts w:hint="eastAsia" w:cs="宋体"/>
                      <w:color w:val="000000"/>
                      <w:sz w:val="21"/>
                      <w:szCs w:val="21"/>
                      <w:highlight w:val="none"/>
                    </w:rPr>
                    <w:t>，委托有资质的单位处置。</w:t>
                  </w:r>
                </w:p>
              </w:tc>
              <w:tc>
                <w:tcPr>
                  <w:tcW w:w="380" w:type="pct"/>
                  <w:vMerge w:val="continue"/>
                  <w:noWrap/>
                  <w:vAlign w:val="center"/>
                </w:tcPr>
                <w:p>
                  <w:pPr>
                    <w:widowControl/>
                    <w:wordWrap w:val="0"/>
                    <w:spacing w:line="240" w:lineRule="auto"/>
                    <w:jc w:val="center"/>
                    <w:rPr>
                      <w:rFonts w:cs="宋体"/>
                      <w:color w:val="000000"/>
                      <w:kern w:val="0"/>
                      <w:sz w:val="21"/>
                      <w:szCs w:val="21"/>
                      <w:highlight w:val="none"/>
                    </w:rPr>
                  </w:pPr>
                </w:p>
              </w:tc>
              <w:tc>
                <w:tcPr>
                  <w:tcW w:w="235" w:type="pct"/>
                  <w:vMerge w:val="continue"/>
                  <w:noWrap/>
                  <w:vAlign w:val="center"/>
                </w:tcPr>
                <w:p>
                  <w:pPr>
                    <w:wordWrap w:val="0"/>
                    <w:spacing w:line="240" w:lineRule="auto"/>
                    <w:jc w:val="center"/>
                    <w:rPr>
                      <w:rFonts w:cs="宋体"/>
                      <w:color w:val="000000"/>
                      <w:kern w:val="0"/>
                      <w:sz w:val="21"/>
                      <w:szCs w:val="21"/>
                      <w:highlight w:val="none"/>
                    </w:rPr>
                  </w:pPr>
                </w:p>
              </w:tc>
              <w:tc>
                <w:tcPr>
                  <w:tcW w:w="235" w:type="pct"/>
                  <w:vMerge w:val="continue"/>
                  <w:noWrap/>
                  <w:vAlign w:val="center"/>
                </w:tcPr>
                <w:p>
                  <w:pPr>
                    <w:widowControl/>
                    <w:wordWrap w:val="0"/>
                    <w:spacing w:line="240" w:lineRule="auto"/>
                    <w:jc w:val="center"/>
                    <w:rPr>
                      <w:rFonts w:cs="宋体"/>
                      <w:color w:val="000000"/>
                      <w:kern w:val="0"/>
                      <w:sz w:val="21"/>
                      <w:szCs w:val="21"/>
                      <w:highlight w:val="none"/>
                    </w:rPr>
                  </w:pPr>
                </w:p>
              </w:tc>
              <w:tc>
                <w:tcPr>
                  <w:tcW w:w="889" w:type="pct"/>
                  <w:vMerge w:val="continue"/>
                  <w:noWrap/>
                  <w:vAlign w:val="center"/>
                </w:tcPr>
                <w:p>
                  <w:pPr>
                    <w:widowControl/>
                    <w:wordWrap w:val="0"/>
                    <w:spacing w:line="240" w:lineRule="auto"/>
                    <w:rPr>
                      <w:rFonts w:cs="宋体"/>
                      <w:color w:val="000000"/>
                      <w:kern w:val="0"/>
                      <w:sz w:val="21"/>
                      <w:szCs w:val="21"/>
                      <w:highlight w:val="none"/>
                    </w:rPr>
                  </w:pPr>
                </w:p>
              </w:tc>
              <w:tc>
                <w:tcPr>
                  <w:tcW w:w="1211" w:type="pct"/>
                  <w:noWrap/>
                  <w:vAlign w:val="center"/>
                </w:tcPr>
                <w:p>
                  <w:pPr>
                    <w:wordWrap w:val="0"/>
                    <w:spacing w:line="240" w:lineRule="auto"/>
                    <w:rPr>
                      <w:rFonts w:cs="宋体"/>
                      <w:color w:val="000000"/>
                      <w:sz w:val="21"/>
                      <w:szCs w:val="21"/>
                      <w:highlight w:val="none"/>
                    </w:rPr>
                  </w:pPr>
                  <w:r>
                    <w:rPr>
                      <w:rFonts w:hint="eastAsia" w:cs="宋体"/>
                      <w:color w:val="000000"/>
                      <w:sz w:val="21"/>
                      <w:szCs w:val="21"/>
                      <w:highlight w:val="none"/>
                    </w:rPr>
                    <w:t>各类</w:t>
                  </w:r>
                  <w:r>
                    <w:rPr>
                      <w:rFonts w:hint="eastAsia" w:cs="宋体"/>
                      <w:color w:val="000000"/>
                      <w:sz w:val="21"/>
                      <w:szCs w:val="21"/>
                      <w:highlight w:val="none"/>
                      <w:lang w:eastAsia="zh-CN"/>
                    </w:rPr>
                    <w:t>固体废物</w:t>
                  </w:r>
                  <w:r>
                    <w:rPr>
                      <w:rFonts w:hint="eastAsia" w:cs="宋体"/>
                      <w:color w:val="000000"/>
                      <w:sz w:val="21"/>
                      <w:szCs w:val="21"/>
                      <w:highlight w:val="none"/>
                    </w:rPr>
                    <w:t>能够妥善处置，</w:t>
                  </w:r>
                  <w:r>
                    <w:rPr>
                      <w:rFonts w:hint="eastAsia" w:cs="宋体"/>
                      <w:color w:val="000000"/>
                      <w:sz w:val="21"/>
                      <w:szCs w:val="21"/>
                      <w:highlight w:val="none"/>
                      <w:lang w:eastAsia="zh-CN"/>
                    </w:rPr>
                    <w:t>贮油坑</w:t>
                  </w:r>
                  <w:r>
                    <w:rPr>
                      <w:rFonts w:hint="eastAsia" w:cs="宋体"/>
                      <w:color w:val="000000"/>
                      <w:sz w:val="21"/>
                      <w:szCs w:val="21"/>
                      <w:highlight w:val="none"/>
                    </w:rPr>
                    <w:t>容积满足事故排油需求，容量按100%最大单台变压器油量设计。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5" w:hRule="atLeast"/>
                <w:jc w:val="center"/>
              </w:trPr>
              <w:tc>
                <w:tcPr>
                  <w:tcW w:w="240" w:type="pct"/>
                  <w:noWrap/>
                  <w:vAlign w:val="center"/>
                </w:tcPr>
                <w:p>
                  <w:pPr>
                    <w:wordWrap w:val="0"/>
                    <w:spacing w:line="240" w:lineRule="auto"/>
                    <w:jc w:val="center"/>
                    <w:rPr>
                      <w:rFonts w:cs="宋体"/>
                      <w:color w:val="000000"/>
                      <w:kern w:val="0"/>
                      <w:sz w:val="21"/>
                      <w:szCs w:val="21"/>
                      <w:highlight w:val="none"/>
                    </w:rPr>
                  </w:pPr>
                  <w:r>
                    <w:rPr>
                      <w:rFonts w:hint="eastAsia" w:cs="宋体"/>
                      <w:color w:val="000000"/>
                      <w:kern w:val="0"/>
                      <w:sz w:val="21"/>
                      <w:szCs w:val="21"/>
                      <w:highlight w:val="none"/>
                    </w:rPr>
                    <w:t>6</w:t>
                  </w:r>
                </w:p>
              </w:tc>
              <w:tc>
                <w:tcPr>
                  <w:tcW w:w="1806" w:type="pct"/>
                  <w:noWrap/>
                  <w:vAlign w:val="center"/>
                </w:tcPr>
                <w:p>
                  <w:pPr>
                    <w:wordWrap w:val="0"/>
                    <w:spacing w:line="240" w:lineRule="auto"/>
                    <w:rPr>
                      <w:rFonts w:cs="宋体"/>
                      <w:color w:val="000000"/>
                      <w:sz w:val="21"/>
                      <w:szCs w:val="21"/>
                      <w:highlight w:val="none"/>
                    </w:rPr>
                  </w:pPr>
                  <w:r>
                    <w:rPr>
                      <w:rFonts w:hint="eastAsia" w:cs="宋体"/>
                      <w:color w:val="000000"/>
                      <w:sz w:val="21"/>
                      <w:szCs w:val="21"/>
                      <w:highlight w:val="none"/>
                    </w:rPr>
                    <w:t>建设项目环保竣工验收监测一次，建设单位组织开展定期监测。</w:t>
                  </w:r>
                </w:p>
              </w:tc>
              <w:tc>
                <w:tcPr>
                  <w:tcW w:w="380" w:type="pct"/>
                  <w:vMerge w:val="continue"/>
                  <w:noWrap/>
                  <w:vAlign w:val="center"/>
                </w:tcPr>
                <w:p>
                  <w:pPr>
                    <w:widowControl/>
                    <w:wordWrap w:val="0"/>
                    <w:spacing w:line="240" w:lineRule="auto"/>
                    <w:rPr>
                      <w:rFonts w:cs="宋体"/>
                      <w:color w:val="000000"/>
                      <w:kern w:val="0"/>
                      <w:sz w:val="21"/>
                      <w:szCs w:val="21"/>
                      <w:highlight w:val="none"/>
                    </w:rPr>
                  </w:pPr>
                </w:p>
              </w:tc>
              <w:tc>
                <w:tcPr>
                  <w:tcW w:w="235" w:type="pct"/>
                  <w:vMerge w:val="continue"/>
                  <w:noWrap/>
                  <w:vAlign w:val="center"/>
                </w:tcPr>
                <w:p>
                  <w:pPr>
                    <w:wordWrap w:val="0"/>
                    <w:spacing w:line="240" w:lineRule="auto"/>
                    <w:rPr>
                      <w:rFonts w:cs="宋体"/>
                      <w:color w:val="000000"/>
                      <w:kern w:val="0"/>
                      <w:sz w:val="21"/>
                      <w:szCs w:val="21"/>
                      <w:highlight w:val="none"/>
                    </w:rPr>
                  </w:pPr>
                </w:p>
              </w:tc>
              <w:tc>
                <w:tcPr>
                  <w:tcW w:w="235" w:type="pct"/>
                  <w:vMerge w:val="continue"/>
                  <w:noWrap/>
                  <w:vAlign w:val="center"/>
                </w:tcPr>
                <w:p>
                  <w:pPr>
                    <w:widowControl/>
                    <w:wordWrap w:val="0"/>
                    <w:spacing w:line="240" w:lineRule="auto"/>
                    <w:rPr>
                      <w:rFonts w:cs="宋体"/>
                      <w:color w:val="000000"/>
                      <w:kern w:val="0"/>
                      <w:sz w:val="21"/>
                      <w:szCs w:val="21"/>
                      <w:highlight w:val="none"/>
                    </w:rPr>
                  </w:pPr>
                </w:p>
              </w:tc>
              <w:tc>
                <w:tcPr>
                  <w:tcW w:w="889" w:type="pct"/>
                  <w:vMerge w:val="continue"/>
                  <w:noWrap/>
                  <w:vAlign w:val="center"/>
                </w:tcPr>
                <w:p>
                  <w:pPr>
                    <w:widowControl/>
                    <w:wordWrap w:val="0"/>
                    <w:spacing w:line="240" w:lineRule="auto"/>
                    <w:rPr>
                      <w:rFonts w:cs="宋体"/>
                      <w:color w:val="000000"/>
                      <w:kern w:val="0"/>
                      <w:sz w:val="21"/>
                      <w:szCs w:val="21"/>
                      <w:highlight w:val="none"/>
                    </w:rPr>
                  </w:pPr>
                </w:p>
              </w:tc>
              <w:tc>
                <w:tcPr>
                  <w:tcW w:w="1211" w:type="pct"/>
                  <w:noWrap/>
                  <w:vAlign w:val="center"/>
                </w:tcPr>
                <w:p>
                  <w:pPr>
                    <w:wordWrap w:val="0"/>
                    <w:spacing w:line="240" w:lineRule="auto"/>
                    <w:rPr>
                      <w:rFonts w:cs="宋体"/>
                      <w:color w:val="000000"/>
                      <w:sz w:val="21"/>
                      <w:szCs w:val="21"/>
                      <w:highlight w:val="none"/>
                    </w:rPr>
                  </w:pPr>
                  <w:r>
                    <w:rPr>
                      <w:rFonts w:hint="eastAsia" w:cs="宋体"/>
                      <w:color w:val="000000"/>
                      <w:sz w:val="21"/>
                      <w:szCs w:val="21"/>
                      <w:highlight w:val="none"/>
                    </w:rPr>
                    <w:t>监测结果达标</w:t>
                  </w:r>
                </w:p>
              </w:tc>
            </w:tr>
          </w:tbl>
          <w:p>
            <w:pPr>
              <w:rPr>
                <w:rFonts w:cs="宋体"/>
                <w:bCs/>
                <w:color w:val="000000"/>
                <w:spacing w:val="1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51" w:hRule="atLeast"/>
          <w:jc w:val="center"/>
        </w:trPr>
        <w:tc>
          <w:tcPr>
            <w:tcW w:w="804" w:type="dxa"/>
            <w:noWrap/>
            <w:vAlign w:val="center"/>
          </w:tcPr>
          <w:p>
            <w:pPr>
              <w:adjustRightInd w:val="0"/>
              <w:snapToGrid w:val="0"/>
              <w:jc w:val="center"/>
              <w:rPr>
                <w:rFonts w:cs="宋体"/>
                <w:bCs/>
                <w:color w:val="000000"/>
                <w:spacing w:val="10"/>
                <w:szCs w:val="21"/>
                <w:highlight w:val="none"/>
              </w:rPr>
            </w:pPr>
            <w:r>
              <w:rPr>
                <w:rFonts w:hint="eastAsia" w:cs="宋体"/>
                <w:bCs/>
                <w:color w:val="000000"/>
                <w:highlight w:val="none"/>
              </w:rPr>
              <w:t>其他</w:t>
            </w:r>
          </w:p>
        </w:tc>
        <w:tc>
          <w:tcPr>
            <w:tcW w:w="8133" w:type="dxa"/>
            <w:noWrap/>
          </w:tcPr>
          <w:p>
            <w:pPr>
              <w:rPr>
                <w:rFonts w:hint="eastAsia" w:ascii="宋体" w:hAnsi="宋体" w:eastAsia="宋体" w:cs="宋体"/>
                <w:b/>
                <w:bCs/>
                <w:color w:val="000000"/>
                <w:highlight w:val="none"/>
              </w:rPr>
            </w:pPr>
            <w:r>
              <w:rPr>
                <w:rFonts w:hint="eastAsia" w:ascii="宋体" w:hAnsi="宋体" w:eastAsia="宋体" w:cs="宋体"/>
                <w:b/>
                <w:bCs/>
                <w:color w:val="000000"/>
                <w:highlight w:val="none"/>
              </w:rPr>
              <w:t>1 环境监测计划</w:t>
            </w:r>
          </w:p>
          <w:p>
            <w:pPr>
              <w:adjustRightInd w:val="0"/>
              <w:snapToGrid w:val="0"/>
              <w:ind w:firstLine="480" w:firstLineChars="200"/>
              <w:rPr>
                <w:highlight w:val="none"/>
              </w:rPr>
            </w:pPr>
            <w:r>
              <w:rPr>
                <w:rFonts w:hint="eastAsia"/>
                <w:highlight w:val="none"/>
              </w:rPr>
              <w:t>为了及时了解工程运营过程中对生态环境产生影响的范围和程度，以便采取相应的减缓措施，根据环境影响预测结论，对风电场环境进行监测，见表5-3。</w:t>
            </w:r>
          </w:p>
          <w:p>
            <w:pPr>
              <w:spacing w:line="240" w:lineRule="auto"/>
              <w:ind w:firstLine="482" w:firstLineChars="200"/>
              <w:rPr>
                <w:rFonts w:hint="eastAsia" w:ascii="宋体" w:hAnsi="宋体" w:eastAsia="宋体" w:cs="宋体"/>
                <w:b/>
                <w:bCs/>
                <w:color w:val="000000"/>
                <w:szCs w:val="20"/>
                <w:highlight w:val="none"/>
              </w:rPr>
            </w:pPr>
            <w:r>
              <w:rPr>
                <w:rFonts w:hint="eastAsia" w:ascii="宋体" w:hAnsi="宋体" w:eastAsia="宋体" w:cs="宋体"/>
                <w:b/>
                <w:bCs/>
                <w:color w:val="000000"/>
                <w:szCs w:val="20"/>
                <w:highlight w:val="none"/>
              </w:rPr>
              <w:t>表5-3                 环境监测计划</w:t>
            </w:r>
          </w:p>
          <w:tbl>
            <w:tblPr>
              <w:tblStyle w:val="23"/>
              <w:tblW w:w="0" w:type="auto"/>
              <w:tblInd w:w="5"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02"/>
              <w:gridCol w:w="2949"/>
              <w:gridCol w:w="378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702" w:type="dxa"/>
                  <w:noWrap/>
                  <w:vAlign w:val="center"/>
                </w:tcPr>
                <w:p>
                  <w:pPr>
                    <w:adjustRightInd w:val="0"/>
                    <w:snapToGrid w:val="0"/>
                    <w:spacing w:line="240" w:lineRule="auto"/>
                    <w:jc w:val="center"/>
                    <w:rPr>
                      <w:b/>
                      <w:bCs/>
                      <w:sz w:val="21"/>
                      <w:szCs w:val="21"/>
                      <w:highlight w:val="none"/>
                    </w:rPr>
                  </w:pPr>
                  <w:r>
                    <w:rPr>
                      <w:rFonts w:hint="eastAsia"/>
                      <w:b/>
                      <w:bCs/>
                      <w:sz w:val="21"/>
                      <w:szCs w:val="21"/>
                      <w:highlight w:val="none"/>
                    </w:rPr>
                    <w:t>监测内容</w:t>
                  </w:r>
                </w:p>
              </w:tc>
              <w:tc>
                <w:tcPr>
                  <w:tcW w:w="2949" w:type="dxa"/>
                  <w:noWrap/>
                  <w:vAlign w:val="center"/>
                </w:tcPr>
                <w:p>
                  <w:pPr>
                    <w:adjustRightInd w:val="0"/>
                    <w:snapToGrid w:val="0"/>
                    <w:spacing w:line="240" w:lineRule="auto"/>
                    <w:jc w:val="center"/>
                    <w:rPr>
                      <w:b/>
                      <w:bCs/>
                      <w:sz w:val="21"/>
                      <w:szCs w:val="21"/>
                      <w:highlight w:val="none"/>
                    </w:rPr>
                  </w:pPr>
                  <w:r>
                    <w:rPr>
                      <w:rFonts w:hint="eastAsia"/>
                      <w:b/>
                      <w:bCs/>
                      <w:sz w:val="21"/>
                      <w:szCs w:val="21"/>
                      <w:highlight w:val="none"/>
                    </w:rPr>
                    <w:t>监测因子、频率</w:t>
                  </w:r>
                </w:p>
              </w:tc>
              <w:tc>
                <w:tcPr>
                  <w:tcW w:w="3785" w:type="dxa"/>
                  <w:noWrap/>
                  <w:vAlign w:val="center"/>
                </w:tcPr>
                <w:p>
                  <w:pPr>
                    <w:adjustRightInd w:val="0"/>
                    <w:snapToGrid w:val="0"/>
                    <w:spacing w:line="240" w:lineRule="auto"/>
                    <w:jc w:val="center"/>
                    <w:rPr>
                      <w:b/>
                      <w:bCs/>
                      <w:sz w:val="21"/>
                      <w:szCs w:val="21"/>
                      <w:highlight w:val="none"/>
                    </w:rPr>
                  </w:pPr>
                  <w:r>
                    <w:rPr>
                      <w:rFonts w:hint="eastAsia"/>
                      <w:b/>
                      <w:bCs/>
                      <w:sz w:val="21"/>
                      <w:szCs w:val="21"/>
                      <w:highlight w:val="none"/>
                    </w:rPr>
                    <w:t>监测点位、监测要求、监管要求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03" w:hRule="atLeast"/>
              </w:trPr>
              <w:tc>
                <w:tcPr>
                  <w:tcW w:w="702" w:type="dxa"/>
                  <w:noWrap/>
                  <w:vAlign w:val="center"/>
                </w:tcPr>
                <w:p>
                  <w:pPr>
                    <w:adjustRightInd w:val="0"/>
                    <w:snapToGrid w:val="0"/>
                    <w:spacing w:line="240" w:lineRule="auto"/>
                    <w:jc w:val="center"/>
                    <w:rPr>
                      <w:sz w:val="21"/>
                      <w:szCs w:val="21"/>
                      <w:highlight w:val="none"/>
                    </w:rPr>
                  </w:pPr>
                  <w:r>
                    <w:rPr>
                      <w:rFonts w:hint="eastAsia"/>
                      <w:sz w:val="21"/>
                      <w:szCs w:val="21"/>
                      <w:highlight w:val="none"/>
                    </w:rPr>
                    <w:t>声环境监测</w:t>
                  </w:r>
                </w:p>
              </w:tc>
              <w:tc>
                <w:tcPr>
                  <w:tcW w:w="2949" w:type="dxa"/>
                  <w:noWrap/>
                  <w:vAlign w:val="center"/>
                </w:tcPr>
                <w:p>
                  <w:pPr>
                    <w:adjustRightInd w:val="0"/>
                    <w:snapToGrid w:val="0"/>
                    <w:spacing w:line="240" w:lineRule="auto"/>
                    <w:rPr>
                      <w:sz w:val="21"/>
                      <w:szCs w:val="21"/>
                      <w:highlight w:val="none"/>
                    </w:rPr>
                  </w:pPr>
                  <w:r>
                    <w:rPr>
                      <w:rFonts w:hint="eastAsia"/>
                      <w:sz w:val="21"/>
                      <w:szCs w:val="21"/>
                      <w:highlight w:val="none"/>
                    </w:rPr>
                    <w:t>监测因子：噪声</w:t>
                  </w:r>
                </w:p>
                <w:p>
                  <w:pPr>
                    <w:adjustRightInd w:val="0"/>
                    <w:snapToGrid w:val="0"/>
                    <w:spacing w:line="240" w:lineRule="auto"/>
                    <w:rPr>
                      <w:sz w:val="21"/>
                      <w:szCs w:val="21"/>
                      <w:highlight w:val="none"/>
                    </w:rPr>
                  </w:pPr>
                  <w:r>
                    <w:rPr>
                      <w:rFonts w:hint="eastAsia"/>
                      <w:sz w:val="21"/>
                      <w:szCs w:val="21"/>
                      <w:highlight w:val="none"/>
                    </w:rPr>
                    <w:t>监测频率：环保竣工验收监测一次，出现环保投诉时建设单位组织开展监测</w:t>
                  </w:r>
                </w:p>
              </w:tc>
              <w:tc>
                <w:tcPr>
                  <w:tcW w:w="3785" w:type="dxa"/>
                  <w:noWrap/>
                  <w:vAlign w:val="center"/>
                </w:tcPr>
                <w:p>
                  <w:pPr>
                    <w:adjustRightInd w:val="0"/>
                    <w:snapToGrid w:val="0"/>
                    <w:spacing w:line="240" w:lineRule="auto"/>
                    <w:rPr>
                      <w:sz w:val="21"/>
                      <w:szCs w:val="21"/>
                      <w:highlight w:val="none"/>
                    </w:rPr>
                  </w:pPr>
                  <w:r>
                    <w:rPr>
                      <w:rFonts w:hint="eastAsia"/>
                      <w:sz w:val="21"/>
                      <w:szCs w:val="21"/>
                      <w:highlight w:val="none"/>
                    </w:rPr>
                    <w:t>1、风电场四周布点；</w:t>
                  </w:r>
                </w:p>
                <w:p>
                  <w:pPr>
                    <w:adjustRightInd w:val="0"/>
                    <w:snapToGrid w:val="0"/>
                    <w:spacing w:line="240" w:lineRule="auto"/>
                    <w:rPr>
                      <w:sz w:val="21"/>
                      <w:szCs w:val="21"/>
                      <w:highlight w:val="none"/>
                    </w:rPr>
                  </w:pPr>
                  <w:r>
                    <w:rPr>
                      <w:rFonts w:hint="eastAsia"/>
                      <w:sz w:val="21"/>
                      <w:szCs w:val="21"/>
                      <w:highlight w:val="none"/>
                    </w:rPr>
                    <w:t>2、如新增声环境</w:t>
                  </w:r>
                  <w:r>
                    <w:rPr>
                      <w:rFonts w:hint="eastAsia"/>
                      <w:sz w:val="21"/>
                      <w:szCs w:val="21"/>
                      <w:highlight w:val="none"/>
                      <w:lang w:val="en-US" w:eastAsia="zh-CN"/>
                    </w:rPr>
                    <w:t>保护</w:t>
                  </w:r>
                  <w:r>
                    <w:rPr>
                      <w:rFonts w:hint="eastAsia"/>
                      <w:sz w:val="21"/>
                      <w:szCs w:val="21"/>
                      <w:highlight w:val="none"/>
                    </w:rPr>
                    <w:t>目标，</w:t>
                  </w:r>
                  <w:r>
                    <w:rPr>
                      <w:rFonts w:hint="eastAsia"/>
                      <w:sz w:val="21"/>
                      <w:szCs w:val="21"/>
                      <w:highlight w:val="none"/>
                      <w:lang w:val="en-US" w:eastAsia="zh-CN"/>
                    </w:rPr>
                    <w:t>声环境保护目标</w:t>
                  </w:r>
                  <w:r>
                    <w:rPr>
                      <w:rFonts w:hint="eastAsia"/>
                      <w:sz w:val="21"/>
                      <w:szCs w:val="21"/>
                      <w:highlight w:val="none"/>
                    </w:rPr>
                    <w:t>处布点监测；监测点位及要求《建设项目竣工环境保护验收技术规范 生态影响类》(HJ/T394-2007)。</w:t>
                  </w:r>
                </w:p>
              </w:tc>
            </w:tr>
          </w:tbl>
          <w:p>
            <w:pPr>
              <w:adjustRightInd w:val="0"/>
              <w:snapToGrid w:val="0"/>
              <w:rPr>
                <w:highlight w:val="none"/>
              </w:rPr>
            </w:pPr>
          </w:p>
          <w:p>
            <w:pPr>
              <w:snapToGrid w:val="0"/>
              <w:rPr>
                <w:rFonts w:hint="eastAsia" w:cs="宋体"/>
                <w:b/>
                <w:color w:val="000000"/>
                <w:highlight w:val="none"/>
              </w:rPr>
            </w:pPr>
            <w:r>
              <w:rPr>
                <w:rFonts w:hint="eastAsia"/>
                <w:b/>
                <w:color w:val="000000"/>
                <w:highlight w:val="none"/>
                <w:lang w:val="en-US" w:eastAsia="zh-CN"/>
              </w:rPr>
              <w:t>2</w:t>
            </w:r>
            <w:r>
              <w:rPr>
                <w:rFonts w:hint="eastAsia"/>
                <w:b/>
                <w:color w:val="000000"/>
                <w:highlight w:val="none"/>
              </w:rPr>
              <w:t xml:space="preserve"> 环境管理内</w:t>
            </w:r>
            <w:r>
              <w:rPr>
                <w:rFonts w:hint="eastAsia" w:cs="宋体"/>
                <w:b/>
                <w:color w:val="000000"/>
                <w:highlight w:val="none"/>
              </w:rPr>
              <w:t>容</w:t>
            </w:r>
          </w:p>
          <w:p>
            <w:pPr>
              <w:snapToGrid w:val="0"/>
              <w:spacing w:line="240" w:lineRule="auto"/>
              <w:ind w:firstLine="482" w:firstLineChars="200"/>
              <w:rPr>
                <w:rFonts w:hint="eastAsia" w:cs="宋体"/>
                <w:b/>
                <w:color w:val="000000"/>
                <w:kern w:val="0"/>
                <w:highlight w:val="none"/>
              </w:rPr>
            </w:pPr>
            <w:r>
              <w:rPr>
                <w:rFonts w:hint="eastAsia" w:cs="宋体"/>
                <w:b/>
                <w:bCs/>
                <w:color w:val="000000"/>
                <w:kern w:val="0"/>
                <w:highlight w:val="none"/>
              </w:rPr>
              <w:t>表</w:t>
            </w:r>
            <w:r>
              <w:rPr>
                <w:rFonts w:hint="eastAsia" w:cs="宋体"/>
                <w:b/>
                <w:bCs/>
                <w:color w:val="000000"/>
                <w:highlight w:val="none"/>
              </w:rPr>
              <w:t>5-</w:t>
            </w:r>
            <w:r>
              <w:rPr>
                <w:rFonts w:hint="eastAsia" w:cs="宋体"/>
                <w:b/>
                <w:bCs/>
                <w:color w:val="000000"/>
                <w:highlight w:val="none"/>
                <w:lang w:val="en-US" w:eastAsia="zh-CN"/>
              </w:rPr>
              <w:t>4</w:t>
            </w:r>
            <w:r>
              <w:rPr>
                <w:rFonts w:hint="eastAsia" w:cs="宋体"/>
                <w:b/>
                <w:bCs/>
                <w:color w:val="000000"/>
                <w:kern w:val="0"/>
                <w:highlight w:val="none"/>
              </w:rPr>
              <w:t xml:space="preserve">               </w:t>
            </w:r>
            <w:r>
              <w:rPr>
                <w:rFonts w:hint="eastAsia" w:cs="宋体"/>
                <w:b/>
                <w:bCs/>
                <w:color w:val="000000"/>
                <w:kern w:val="0"/>
                <w:highlight w:val="none"/>
                <w:lang w:val="en-US" w:eastAsia="zh-CN"/>
              </w:rPr>
              <w:t xml:space="preserve"> </w:t>
            </w:r>
            <w:r>
              <w:rPr>
                <w:rFonts w:hint="eastAsia" w:cs="宋体"/>
                <w:b/>
                <w:bCs/>
                <w:color w:val="000000"/>
                <w:kern w:val="0"/>
                <w:highlight w:val="none"/>
              </w:rPr>
              <w:t>环境</w:t>
            </w:r>
            <w:r>
              <w:rPr>
                <w:rStyle w:val="55"/>
                <w:rFonts w:hint="eastAsia" w:ascii="宋体" w:hAnsi="宋体" w:eastAsia="宋体" w:cs="宋体"/>
                <w:b/>
                <w:color w:val="000000"/>
                <w:highlight w:val="none"/>
              </w:rPr>
              <w:t>管理</w:t>
            </w:r>
            <w:r>
              <w:rPr>
                <w:rFonts w:hint="eastAsia" w:cs="宋体"/>
                <w:b/>
                <w:bCs/>
                <w:color w:val="000000"/>
                <w:kern w:val="0"/>
                <w:highlight w:val="none"/>
              </w:rPr>
              <w:t>汇总表</w:t>
            </w:r>
          </w:p>
          <w:tbl>
            <w:tblPr>
              <w:tblStyle w:val="23"/>
              <w:tblW w:w="4993"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63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58" w:type="dxa"/>
                  <w:noWrap w:val="0"/>
                  <w:vAlign w:val="center"/>
                </w:tcPr>
                <w:p>
                  <w:pPr>
                    <w:pStyle w:val="57"/>
                    <w:spacing w:line="240" w:lineRule="auto"/>
                    <w:jc w:val="center"/>
                    <w:rPr>
                      <w:rFonts w:hint="eastAsia" w:cs="宋体"/>
                      <w:b/>
                      <w:color w:val="000000"/>
                      <w:sz w:val="21"/>
                      <w:szCs w:val="21"/>
                      <w:highlight w:val="none"/>
                    </w:rPr>
                  </w:pPr>
                  <w:r>
                    <w:rPr>
                      <w:rFonts w:hint="eastAsia" w:cs="宋体"/>
                      <w:b/>
                      <w:color w:val="000000"/>
                      <w:sz w:val="21"/>
                      <w:szCs w:val="21"/>
                      <w:highlight w:val="none"/>
                    </w:rPr>
                    <w:t>项目</w:t>
                  </w:r>
                </w:p>
              </w:tc>
              <w:tc>
                <w:tcPr>
                  <w:tcW w:w="6661" w:type="dxa"/>
                  <w:noWrap w:val="0"/>
                  <w:vAlign w:val="center"/>
                </w:tcPr>
                <w:p>
                  <w:pPr>
                    <w:pStyle w:val="57"/>
                    <w:spacing w:line="240" w:lineRule="auto"/>
                    <w:jc w:val="center"/>
                    <w:rPr>
                      <w:rFonts w:hint="eastAsia" w:cs="宋体"/>
                      <w:b/>
                      <w:color w:val="000000"/>
                      <w:sz w:val="21"/>
                      <w:szCs w:val="21"/>
                      <w:highlight w:val="none"/>
                    </w:rPr>
                  </w:pPr>
                  <w:r>
                    <w:rPr>
                      <w:rFonts w:hint="eastAsia" w:cs="宋体"/>
                      <w:b/>
                      <w:color w:val="000000"/>
                      <w:sz w:val="21"/>
                      <w:szCs w:val="21"/>
                      <w:highlight w:val="none"/>
                    </w:rPr>
                    <w:t>管理内容及要求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1558" w:type="dxa"/>
                  <w:noWrap w:val="0"/>
                  <w:vAlign w:val="center"/>
                </w:tcPr>
                <w:p>
                  <w:pPr>
                    <w:pStyle w:val="57"/>
                    <w:spacing w:line="240" w:lineRule="auto"/>
                    <w:jc w:val="center"/>
                    <w:rPr>
                      <w:rFonts w:hint="eastAsia" w:cs="宋体"/>
                      <w:b/>
                      <w:color w:val="000000"/>
                      <w:sz w:val="21"/>
                      <w:szCs w:val="21"/>
                      <w:highlight w:val="none"/>
                    </w:rPr>
                  </w:pPr>
                  <w:r>
                    <w:rPr>
                      <w:rFonts w:hint="eastAsia" w:cs="宋体"/>
                      <w:b/>
                      <w:color w:val="000000"/>
                      <w:sz w:val="21"/>
                      <w:szCs w:val="21"/>
                      <w:highlight w:val="none"/>
                    </w:rPr>
                    <w:t>环保管理机构设置</w:t>
                  </w:r>
                </w:p>
              </w:tc>
              <w:tc>
                <w:tcPr>
                  <w:tcW w:w="6661" w:type="dxa"/>
                  <w:noWrap w:val="0"/>
                  <w:vAlign w:val="center"/>
                </w:tcPr>
                <w:p>
                  <w:pPr>
                    <w:autoSpaceDE w:val="0"/>
                    <w:autoSpaceDN w:val="0"/>
                    <w:adjustRightInd w:val="0"/>
                    <w:spacing w:line="240" w:lineRule="auto"/>
                    <w:jc w:val="center"/>
                    <w:rPr>
                      <w:rFonts w:hint="eastAsia" w:cs="宋体"/>
                      <w:color w:val="000000"/>
                      <w:sz w:val="21"/>
                      <w:szCs w:val="21"/>
                      <w:highlight w:val="none"/>
                    </w:rPr>
                  </w:pPr>
                  <w:r>
                    <w:rPr>
                      <w:rFonts w:hint="eastAsia" w:cs="宋体"/>
                      <w:color w:val="000000"/>
                      <w:kern w:val="0"/>
                      <w:sz w:val="21"/>
                      <w:szCs w:val="21"/>
                      <w:highlight w:val="none"/>
                      <w:lang w:val="en-US" w:eastAsia="zh-CN"/>
                    </w:rPr>
                    <w:t>华电瀚海吐鲁番能源开发有限公司</w:t>
                  </w:r>
                  <w:r>
                    <w:rPr>
                      <w:rFonts w:hint="eastAsia" w:ascii="宋体" w:hAnsi="宋体" w:eastAsia="宋体" w:cs="宋体"/>
                      <w:color w:val="000000"/>
                      <w:kern w:val="0"/>
                      <w:sz w:val="21"/>
                      <w:szCs w:val="21"/>
                      <w:highlight w:val="none"/>
                      <w:lang w:val="zh-CN"/>
                    </w:rPr>
                    <w:t>成立环境管理领导小组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1558" w:type="dxa"/>
                  <w:noWrap w:val="0"/>
                  <w:vAlign w:val="center"/>
                </w:tcPr>
                <w:p>
                  <w:pPr>
                    <w:pStyle w:val="57"/>
                    <w:spacing w:line="240" w:lineRule="auto"/>
                    <w:jc w:val="center"/>
                    <w:rPr>
                      <w:rFonts w:hint="eastAsia" w:cs="宋体"/>
                      <w:b/>
                      <w:color w:val="000000"/>
                      <w:sz w:val="21"/>
                      <w:szCs w:val="21"/>
                      <w:highlight w:val="none"/>
                    </w:rPr>
                  </w:pPr>
                  <w:r>
                    <w:rPr>
                      <w:rFonts w:hint="eastAsia" w:cs="宋体"/>
                      <w:b/>
                      <w:color w:val="000000"/>
                      <w:sz w:val="21"/>
                      <w:szCs w:val="21"/>
                      <w:highlight w:val="none"/>
                    </w:rPr>
                    <w:t>环境管理内容</w:t>
                  </w:r>
                </w:p>
              </w:tc>
              <w:tc>
                <w:tcPr>
                  <w:tcW w:w="6661" w:type="dxa"/>
                  <w:noWrap w:val="0"/>
                  <w:vAlign w:val="top"/>
                </w:tcPr>
                <w:p>
                  <w:pPr>
                    <w:pStyle w:val="57"/>
                    <w:spacing w:line="240" w:lineRule="auto"/>
                    <w:rPr>
                      <w:rFonts w:hint="eastAsia" w:cs="宋体"/>
                      <w:color w:val="000000"/>
                      <w:sz w:val="21"/>
                      <w:szCs w:val="21"/>
                      <w:highlight w:val="none"/>
                    </w:rPr>
                  </w:pPr>
                  <w:r>
                    <w:rPr>
                      <w:rFonts w:hint="eastAsia" w:cs="宋体"/>
                      <w:color w:val="000000"/>
                      <w:sz w:val="21"/>
                      <w:szCs w:val="21"/>
                      <w:highlight w:val="none"/>
                    </w:rPr>
                    <w:t>1、</w:t>
                  </w:r>
                  <w:r>
                    <w:rPr>
                      <w:rFonts w:hint="eastAsia" w:cs="宋体"/>
                      <w:color w:val="000000"/>
                      <w:sz w:val="21"/>
                      <w:szCs w:val="21"/>
                      <w:highlight w:val="none"/>
                      <w:lang w:val="zh-CN"/>
                    </w:rPr>
                    <w:t>制定环保管理规章制度和</w:t>
                  </w:r>
                  <w:r>
                    <w:rPr>
                      <w:rFonts w:hint="eastAsia" w:cs="宋体"/>
                      <w:color w:val="000000"/>
                      <w:sz w:val="21"/>
                      <w:szCs w:val="21"/>
                      <w:highlight w:val="none"/>
                    </w:rPr>
                    <w:t>环境</w:t>
                  </w:r>
                  <w:r>
                    <w:rPr>
                      <w:rFonts w:hint="eastAsia" w:cs="宋体"/>
                      <w:color w:val="000000"/>
                      <w:sz w:val="21"/>
                      <w:szCs w:val="21"/>
                      <w:highlight w:val="none"/>
                      <w:lang w:val="zh-CN"/>
                    </w:rPr>
                    <w:t>事故应急预案，建立安全管理档案。</w:t>
                  </w:r>
                </w:p>
                <w:p>
                  <w:pPr>
                    <w:pStyle w:val="57"/>
                    <w:spacing w:line="240" w:lineRule="auto"/>
                    <w:rPr>
                      <w:rFonts w:hint="eastAsia" w:cs="宋体"/>
                      <w:color w:val="000000"/>
                      <w:sz w:val="21"/>
                      <w:szCs w:val="21"/>
                      <w:highlight w:val="none"/>
                    </w:rPr>
                  </w:pPr>
                  <w:r>
                    <w:rPr>
                      <w:rFonts w:hint="eastAsia" w:cs="宋体"/>
                      <w:color w:val="000000"/>
                      <w:sz w:val="21"/>
                      <w:szCs w:val="21"/>
                      <w:highlight w:val="none"/>
                    </w:rPr>
                    <w:t>2、监督管理检修固体废物和生活垃圾等进行定点收集处理，最大限度的保护项目区的周围环境。</w:t>
                  </w:r>
                </w:p>
                <w:p>
                  <w:pPr>
                    <w:pStyle w:val="57"/>
                    <w:spacing w:line="240" w:lineRule="auto"/>
                    <w:rPr>
                      <w:rFonts w:hint="eastAsia" w:cs="宋体"/>
                      <w:color w:val="000000"/>
                      <w:sz w:val="21"/>
                      <w:szCs w:val="21"/>
                      <w:highlight w:val="none"/>
                    </w:rPr>
                  </w:pPr>
                  <w:r>
                    <w:rPr>
                      <w:rFonts w:hint="eastAsia" w:cs="宋体"/>
                      <w:color w:val="000000"/>
                      <w:sz w:val="21"/>
                      <w:szCs w:val="21"/>
                      <w:highlight w:val="none"/>
                      <w:lang w:val="en-US" w:eastAsia="zh-CN"/>
                    </w:rPr>
                    <w:t>3</w:t>
                  </w:r>
                  <w:r>
                    <w:rPr>
                      <w:rFonts w:hint="eastAsia" w:cs="宋体"/>
                      <w:color w:val="000000"/>
                      <w:sz w:val="21"/>
                      <w:szCs w:val="21"/>
                      <w:highlight w:val="none"/>
                    </w:rPr>
                    <w:t>、监督管理当发生事故产生废油，由相关资质的单位进行回收处理。</w:t>
                  </w:r>
                </w:p>
                <w:p>
                  <w:pPr>
                    <w:pStyle w:val="57"/>
                    <w:spacing w:line="240" w:lineRule="auto"/>
                    <w:rPr>
                      <w:rFonts w:hint="eastAsia" w:cs="宋体"/>
                      <w:color w:val="000000"/>
                      <w:sz w:val="21"/>
                      <w:szCs w:val="21"/>
                      <w:highlight w:val="none"/>
                    </w:rPr>
                  </w:pPr>
                  <w:r>
                    <w:rPr>
                      <w:rFonts w:hint="eastAsia" w:cs="宋体"/>
                      <w:color w:val="000000"/>
                      <w:sz w:val="21"/>
                      <w:szCs w:val="21"/>
                      <w:highlight w:val="none"/>
                      <w:lang w:val="en-US" w:eastAsia="zh-CN"/>
                    </w:rPr>
                    <w:t>4</w:t>
                  </w:r>
                  <w:r>
                    <w:rPr>
                      <w:rFonts w:hint="eastAsia" w:cs="宋体"/>
                      <w:color w:val="000000"/>
                      <w:sz w:val="21"/>
                      <w:szCs w:val="21"/>
                      <w:highlight w:val="none"/>
                    </w:rPr>
                    <w:t>、场区设置警示标志，带点区域禁长时间停留。</w:t>
                  </w:r>
                </w:p>
              </w:tc>
            </w:tr>
          </w:tbl>
          <w:p>
            <w:pPr>
              <w:pStyle w:val="2"/>
              <w:rPr>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60" w:hRule="atLeast"/>
          <w:jc w:val="center"/>
        </w:trPr>
        <w:tc>
          <w:tcPr>
            <w:tcW w:w="804" w:type="dxa"/>
            <w:noWrap/>
            <w:vAlign w:val="center"/>
          </w:tcPr>
          <w:p>
            <w:pPr>
              <w:adjustRightInd w:val="0"/>
              <w:snapToGrid w:val="0"/>
              <w:jc w:val="center"/>
              <w:rPr>
                <w:rFonts w:cs="宋体"/>
                <w:bCs/>
                <w:color w:val="000000"/>
                <w:highlight w:val="none"/>
              </w:rPr>
            </w:pPr>
            <w:r>
              <w:rPr>
                <w:rFonts w:hint="eastAsia" w:cs="宋体"/>
                <w:bCs/>
                <w:color w:val="000000"/>
                <w:highlight w:val="none"/>
              </w:rPr>
              <w:t>环保投资</w:t>
            </w:r>
          </w:p>
        </w:tc>
        <w:tc>
          <w:tcPr>
            <w:tcW w:w="8133" w:type="dxa"/>
            <w:noWrap/>
          </w:tcPr>
          <w:p>
            <w:pPr>
              <w:ind w:firstLine="480" w:firstLineChars="200"/>
              <w:rPr>
                <w:rFonts w:cs="宋体"/>
                <w:kern w:val="0"/>
                <w:highlight w:val="none"/>
              </w:rPr>
            </w:pPr>
            <w:r>
              <w:rPr>
                <w:rFonts w:hint="eastAsia" w:cs="宋体"/>
                <w:highlight w:val="none"/>
              </w:rPr>
              <w:t>建设项目环保</w:t>
            </w:r>
            <w:r>
              <w:rPr>
                <w:rFonts w:hint="eastAsia" w:cs="宋体"/>
                <w:kern w:val="0"/>
                <w:highlight w:val="none"/>
              </w:rPr>
              <w:t>投资合计为</w:t>
            </w:r>
            <w:r>
              <w:rPr>
                <w:rFonts w:hint="eastAsia" w:cs="宋体"/>
                <w:highlight w:val="none"/>
                <w:lang w:val="en-US" w:eastAsia="zh-CN"/>
              </w:rPr>
              <w:t>141万</w:t>
            </w:r>
            <w:r>
              <w:rPr>
                <w:rFonts w:hint="eastAsia" w:cs="宋体"/>
                <w:kern w:val="0"/>
                <w:highlight w:val="none"/>
              </w:rPr>
              <w:t>元，占项目总投资</w:t>
            </w:r>
            <w:r>
              <w:rPr>
                <w:rFonts w:hint="eastAsia" w:cs="宋体"/>
                <w:highlight w:val="none"/>
                <w:lang w:val="en-US" w:eastAsia="zh-CN"/>
              </w:rPr>
              <w:t>69146.19</w:t>
            </w:r>
            <w:r>
              <w:rPr>
                <w:rFonts w:hint="eastAsia" w:cs="宋体"/>
                <w:kern w:val="0"/>
                <w:highlight w:val="none"/>
              </w:rPr>
              <w:t>万元的</w:t>
            </w:r>
            <w:r>
              <w:rPr>
                <w:rFonts w:hint="eastAsia" w:cs="宋体"/>
                <w:highlight w:val="none"/>
              </w:rPr>
              <w:t>0.</w:t>
            </w:r>
            <w:r>
              <w:rPr>
                <w:rFonts w:hint="eastAsia" w:cs="宋体"/>
                <w:highlight w:val="none"/>
                <w:lang w:val="en-US" w:eastAsia="zh-CN"/>
              </w:rPr>
              <w:t>2</w:t>
            </w:r>
            <w:r>
              <w:rPr>
                <w:rFonts w:hint="eastAsia" w:cs="宋体"/>
                <w:kern w:val="0"/>
                <w:highlight w:val="none"/>
              </w:rPr>
              <w:t>%，本项目环保投资分析估算见下表。</w:t>
            </w:r>
          </w:p>
          <w:p>
            <w:pPr>
              <w:autoSpaceDE w:val="0"/>
              <w:autoSpaceDN w:val="0"/>
              <w:snapToGrid w:val="0"/>
              <w:spacing w:line="240" w:lineRule="auto"/>
              <w:ind w:firstLine="482" w:firstLineChars="200"/>
              <w:rPr>
                <w:rFonts w:cs="宋体"/>
                <w:b/>
                <w:bCs/>
                <w:kern w:val="0"/>
                <w:highlight w:val="none"/>
              </w:rPr>
            </w:pPr>
            <w:r>
              <w:rPr>
                <w:rFonts w:hint="eastAsia" w:cs="宋体"/>
                <w:b/>
                <w:bCs/>
                <w:kern w:val="0"/>
                <w:highlight w:val="none"/>
              </w:rPr>
              <w:t>表5-5                环保投资估算</w:t>
            </w:r>
          </w:p>
          <w:tbl>
            <w:tblPr>
              <w:tblStyle w:val="23"/>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3"/>
              <w:gridCol w:w="613"/>
              <w:gridCol w:w="1264"/>
              <w:gridCol w:w="3926"/>
              <w:gridCol w:w="90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33" w:type="dxa"/>
                  <w:noWrap/>
                  <w:vAlign w:val="center"/>
                </w:tcPr>
                <w:p>
                  <w:pPr>
                    <w:spacing w:line="240" w:lineRule="auto"/>
                    <w:jc w:val="center"/>
                    <w:rPr>
                      <w:rFonts w:cs="宋体"/>
                      <w:b/>
                      <w:bCs/>
                      <w:sz w:val="21"/>
                      <w:szCs w:val="21"/>
                      <w:highlight w:val="none"/>
                    </w:rPr>
                  </w:pPr>
                  <w:r>
                    <w:rPr>
                      <w:rFonts w:hint="eastAsia" w:cs="宋体"/>
                      <w:b/>
                      <w:bCs/>
                      <w:sz w:val="21"/>
                      <w:szCs w:val="21"/>
                      <w:highlight w:val="none"/>
                    </w:rPr>
                    <w:t>序号</w:t>
                  </w:r>
                </w:p>
              </w:tc>
              <w:tc>
                <w:tcPr>
                  <w:tcW w:w="1877" w:type="dxa"/>
                  <w:gridSpan w:val="2"/>
                  <w:noWrap/>
                  <w:vAlign w:val="center"/>
                </w:tcPr>
                <w:p>
                  <w:pPr>
                    <w:spacing w:line="240" w:lineRule="auto"/>
                    <w:jc w:val="center"/>
                    <w:rPr>
                      <w:rFonts w:cs="宋体"/>
                      <w:b/>
                      <w:bCs/>
                      <w:sz w:val="21"/>
                      <w:szCs w:val="21"/>
                      <w:highlight w:val="none"/>
                    </w:rPr>
                  </w:pPr>
                  <w:r>
                    <w:rPr>
                      <w:rFonts w:hint="eastAsia" w:cs="宋体"/>
                      <w:b/>
                      <w:bCs/>
                      <w:sz w:val="21"/>
                      <w:szCs w:val="21"/>
                      <w:highlight w:val="none"/>
                    </w:rPr>
                    <w:t>项目</w:t>
                  </w:r>
                </w:p>
              </w:tc>
              <w:tc>
                <w:tcPr>
                  <w:tcW w:w="3926" w:type="dxa"/>
                  <w:noWrap/>
                  <w:vAlign w:val="center"/>
                </w:tcPr>
                <w:p>
                  <w:pPr>
                    <w:spacing w:line="240" w:lineRule="auto"/>
                    <w:jc w:val="center"/>
                    <w:rPr>
                      <w:rFonts w:cs="宋体"/>
                      <w:b/>
                      <w:bCs/>
                      <w:sz w:val="21"/>
                      <w:szCs w:val="21"/>
                      <w:highlight w:val="none"/>
                    </w:rPr>
                  </w:pPr>
                  <w:r>
                    <w:rPr>
                      <w:rFonts w:hint="eastAsia" w:cs="宋体"/>
                      <w:b/>
                      <w:bCs/>
                      <w:sz w:val="21"/>
                      <w:szCs w:val="21"/>
                      <w:highlight w:val="none"/>
                    </w:rPr>
                    <w:t>措施</w:t>
                  </w:r>
                </w:p>
              </w:tc>
              <w:tc>
                <w:tcPr>
                  <w:tcW w:w="900" w:type="dxa"/>
                  <w:noWrap/>
                  <w:vAlign w:val="center"/>
                </w:tcPr>
                <w:p>
                  <w:pPr>
                    <w:spacing w:line="240" w:lineRule="auto"/>
                    <w:jc w:val="center"/>
                    <w:rPr>
                      <w:rFonts w:cs="宋体"/>
                      <w:b/>
                      <w:bCs/>
                      <w:sz w:val="21"/>
                      <w:szCs w:val="21"/>
                      <w:highlight w:val="none"/>
                    </w:rPr>
                  </w:pPr>
                  <w:r>
                    <w:rPr>
                      <w:rFonts w:hint="eastAsia" w:cs="宋体"/>
                      <w:b/>
                      <w:bCs/>
                      <w:sz w:val="21"/>
                      <w:szCs w:val="21"/>
                      <w:highlight w:val="none"/>
                    </w:rPr>
                    <w:t>投资(万元)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33" w:type="dxa"/>
                  <w:noWrap/>
                  <w:vAlign w:val="center"/>
                </w:tcPr>
                <w:p>
                  <w:pPr>
                    <w:spacing w:line="240" w:lineRule="auto"/>
                    <w:jc w:val="center"/>
                    <w:rPr>
                      <w:rFonts w:cs="宋体"/>
                      <w:sz w:val="21"/>
                      <w:szCs w:val="21"/>
                      <w:highlight w:val="none"/>
                    </w:rPr>
                  </w:pPr>
                  <w:r>
                    <w:rPr>
                      <w:rFonts w:hint="eastAsia" w:cs="宋体"/>
                      <w:sz w:val="21"/>
                      <w:szCs w:val="21"/>
                      <w:highlight w:val="none"/>
                    </w:rPr>
                    <w:t>1</w:t>
                  </w:r>
                </w:p>
              </w:tc>
              <w:tc>
                <w:tcPr>
                  <w:tcW w:w="613" w:type="dxa"/>
                  <w:vMerge w:val="restart"/>
                  <w:noWrap/>
                  <w:vAlign w:val="center"/>
                </w:tcPr>
                <w:p>
                  <w:pPr>
                    <w:spacing w:line="240" w:lineRule="auto"/>
                    <w:jc w:val="center"/>
                    <w:rPr>
                      <w:rFonts w:cs="宋体"/>
                      <w:sz w:val="21"/>
                      <w:szCs w:val="21"/>
                      <w:highlight w:val="none"/>
                    </w:rPr>
                  </w:pPr>
                  <w:r>
                    <w:rPr>
                      <w:rFonts w:hint="eastAsia" w:cs="宋体"/>
                      <w:sz w:val="21"/>
                      <w:szCs w:val="21"/>
                      <w:highlight w:val="none"/>
                    </w:rPr>
                    <w:t>施工期</w:t>
                  </w:r>
                </w:p>
              </w:tc>
              <w:tc>
                <w:tcPr>
                  <w:tcW w:w="1264" w:type="dxa"/>
                  <w:noWrap/>
                  <w:vAlign w:val="center"/>
                </w:tcPr>
                <w:p>
                  <w:pPr>
                    <w:spacing w:line="240" w:lineRule="auto"/>
                    <w:jc w:val="center"/>
                    <w:rPr>
                      <w:rFonts w:cs="宋体"/>
                      <w:sz w:val="21"/>
                      <w:szCs w:val="21"/>
                      <w:highlight w:val="none"/>
                    </w:rPr>
                  </w:pPr>
                  <w:r>
                    <w:rPr>
                      <w:rFonts w:hint="eastAsia" w:cs="宋体"/>
                      <w:sz w:val="21"/>
                      <w:szCs w:val="21"/>
                      <w:highlight w:val="none"/>
                    </w:rPr>
                    <w:t>废气治理</w:t>
                  </w:r>
                </w:p>
              </w:tc>
              <w:tc>
                <w:tcPr>
                  <w:tcW w:w="3926" w:type="dxa"/>
                  <w:noWrap/>
                  <w:vAlign w:val="center"/>
                </w:tcPr>
                <w:p>
                  <w:pPr>
                    <w:spacing w:line="240" w:lineRule="auto"/>
                    <w:jc w:val="center"/>
                    <w:rPr>
                      <w:rFonts w:cs="宋体"/>
                      <w:sz w:val="21"/>
                      <w:szCs w:val="21"/>
                      <w:highlight w:val="none"/>
                    </w:rPr>
                  </w:pPr>
                  <w:r>
                    <w:rPr>
                      <w:rFonts w:hint="eastAsia" w:cs="宋体"/>
                      <w:sz w:val="21"/>
                      <w:szCs w:val="21"/>
                      <w:highlight w:val="none"/>
                    </w:rPr>
                    <w:t>材料运输时篷布遮挡、施工场地定期洒水等</w:t>
                  </w:r>
                </w:p>
              </w:tc>
              <w:tc>
                <w:tcPr>
                  <w:tcW w:w="900" w:type="dxa"/>
                  <w:noWrap/>
                  <w:vAlign w:val="center"/>
                </w:tcPr>
                <w:p>
                  <w:pPr>
                    <w:spacing w:line="240" w:lineRule="auto"/>
                    <w:jc w:val="center"/>
                    <w:rPr>
                      <w:rFonts w:hint="default" w:eastAsia="宋体" w:cs="宋体"/>
                      <w:sz w:val="21"/>
                      <w:szCs w:val="21"/>
                      <w:highlight w:val="none"/>
                      <w:lang w:val="en-US" w:eastAsia="zh-CN"/>
                    </w:rPr>
                  </w:pPr>
                  <w:r>
                    <w:rPr>
                      <w:rFonts w:hint="eastAsia" w:cs="宋体"/>
                      <w:sz w:val="21"/>
                      <w:szCs w:val="21"/>
                      <w:highlight w:val="none"/>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33" w:type="dxa"/>
                  <w:noWrap/>
                  <w:vAlign w:val="center"/>
                </w:tcPr>
                <w:p>
                  <w:pPr>
                    <w:spacing w:line="240" w:lineRule="auto"/>
                    <w:jc w:val="center"/>
                    <w:rPr>
                      <w:rFonts w:cs="宋体"/>
                      <w:sz w:val="21"/>
                      <w:szCs w:val="21"/>
                      <w:highlight w:val="none"/>
                    </w:rPr>
                  </w:pPr>
                  <w:r>
                    <w:rPr>
                      <w:rFonts w:hint="eastAsia" w:cs="宋体"/>
                      <w:sz w:val="21"/>
                      <w:szCs w:val="21"/>
                      <w:highlight w:val="none"/>
                    </w:rPr>
                    <w:t>2</w:t>
                  </w:r>
                </w:p>
              </w:tc>
              <w:tc>
                <w:tcPr>
                  <w:tcW w:w="613" w:type="dxa"/>
                  <w:vMerge w:val="continue"/>
                  <w:noWrap/>
                  <w:vAlign w:val="center"/>
                </w:tcPr>
                <w:p>
                  <w:pPr>
                    <w:spacing w:line="240" w:lineRule="auto"/>
                    <w:jc w:val="center"/>
                    <w:rPr>
                      <w:rFonts w:cs="宋体"/>
                      <w:sz w:val="21"/>
                      <w:szCs w:val="21"/>
                      <w:highlight w:val="none"/>
                    </w:rPr>
                  </w:pPr>
                </w:p>
              </w:tc>
              <w:tc>
                <w:tcPr>
                  <w:tcW w:w="1264" w:type="dxa"/>
                  <w:vMerge w:val="restart"/>
                  <w:noWrap/>
                  <w:vAlign w:val="center"/>
                </w:tcPr>
                <w:p>
                  <w:pPr>
                    <w:spacing w:line="240" w:lineRule="auto"/>
                    <w:jc w:val="center"/>
                    <w:rPr>
                      <w:rFonts w:cs="宋体"/>
                      <w:sz w:val="21"/>
                      <w:szCs w:val="21"/>
                      <w:highlight w:val="none"/>
                    </w:rPr>
                  </w:pPr>
                  <w:r>
                    <w:rPr>
                      <w:rFonts w:hint="eastAsia" w:cs="宋体"/>
                      <w:sz w:val="21"/>
                      <w:szCs w:val="21"/>
                      <w:highlight w:val="none"/>
                    </w:rPr>
                    <w:t>废水治理</w:t>
                  </w:r>
                </w:p>
              </w:tc>
              <w:tc>
                <w:tcPr>
                  <w:tcW w:w="3926" w:type="dxa"/>
                  <w:noWrap/>
                  <w:vAlign w:val="center"/>
                </w:tcPr>
                <w:p>
                  <w:pPr>
                    <w:spacing w:line="240" w:lineRule="auto"/>
                    <w:jc w:val="center"/>
                    <w:rPr>
                      <w:rFonts w:cs="宋体"/>
                      <w:sz w:val="21"/>
                      <w:szCs w:val="21"/>
                      <w:highlight w:val="none"/>
                    </w:rPr>
                  </w:pPr>
                  <w:r>
                    <w:rPr>
                      <w:rFonts w:hint="eastAsia" w:cs="宋体"/>
                      <w:sz w:val="21"/>
                      <w:szCs w:val="21"/>
                      <w:highlight w:val="none"/>
                    </w:rPr>
                    <w:t>移动式卫生厕所</w:t>
                  </w:r>
                </w:p>
              </w:tc>
              <w:tc>
                <w:tcPr>
                  <w:tcW w:w="900" w:type="dxa"/>
                  <w:noWrap/>
                  <w:vAlign w:val="center"/>
                </w:tcPr>
                <w:p>
                  <w:pPr>
                    <w:spacing w:line="240" w:lineRule="auto"/>
                    <w:jc w:val="center"/>
                    <w:rPr>
                      <w:rFonts w:hint="eastAsia" w:eastAsia="宋体" w:cs="宋体"/>
                      <w:sz w:val="21"/>
                      <w:szCs w:val="21"/>
                      <w:highlight w:val="none"/>
                      <w:lang w:eastAsia="zh-CN"/>
                    </w:rPr>
                  </w:pPr>
                  <w:r>
                    <w:rPr>
                      <w:rFonts w:hint="eastAsia" w:cs="宋体"/>
                      <w:sz w:val="21"/>
                      <w:szCs w:val="21"/>
                      <w:highlight w:val="none"/>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33" w:type="dxa"/>
                  <w:noWrap/>
                  <w:vAlign w:val="center"/>
                </w:tcPr>
                <w:p>
                  <w:pPr>
                    <w:spacing w:line="240" w:lineRule="auto"/>
                    <w:jc w:val="center"/>
                    <w:rPr>
                      <w:rFonts w:hint="eastAsia" w:cs="宋体"/>
                      <w:sz w:val="21"/>
                      <w:szCs w:val="21"/>
                      <w:highlight w:val="none"/>
                    </w:rPr>
                  </w:pPr>
                  <w:r>
                    <w:rPr>
                      <w:rFonts w:hint="eastAsia" w:cs="宋体"/>
                      <w:sz w:val="21"/>
                      <w:szCs w:val="21"/>
                      <w:highlight w:val="none"/>
                    </w:rPr>
                    <w:t>3</w:t>
                  </w:r>
                </w:p>
              </w:tc>
              <w:tc>
                <w:tcPr>
                  <w:tcW w:w="613" w:type="dxa"/>
                  <w:vMerge w:val="continue"/>
                  <w:noWrap/>
                  <w:vAlign w:val="center"/>
                </w:tcPr>
                <w:p>
                  <w:pPr>
                    <w:spacing w:line="240" w:lineRule="auto"/>
                    <w:jc w:val="center"/>
                    <w:rPr>
                      <w:rFonts w:cs="宋体"/>
                      <w:sz w:val="21"/>
                      <w:szCs w:val="21"/>
                      <w:highlight w:val="none"/>
                    </w:rPr>
                  </w:pPr>
                </w:p>
              </w:tc>
              <w:tc>
                <w:tcPr>
                  <w:tcW w:w="1264" w:type="dxa"/>
                  <w:vMerge w:val="continue"/>
                  <w:noWrap/>
                  <w:vAlign w:val="center"/>
                </w:tcPr>
                <w:p>
                  <w:pPr>
                    <w:spacing w:line="240" w:lineRule="auto"/>
                    <w:jc w:val="center"/>
                    <w:rPr>
                      <w:rFonts w:hint="eastAsia" w:cs="宋体"/>
                      <w:sz w:val="21"/>
                      <w:szCs w:val="21"/>
                      <w:highlight w:val="none"/>
                    </w:rPr>
                  </w:pPr>
                </w:p>
              </w:tc>
              <w:tc>
                <w:tcPr>
                  <w:tcW w:w="3926" w:type="dxa"/>
                  <w:noWrap/>
                  <w:vAlign w:val="center"/>
                </w:tcPr>
                <w:p>
                  <w:pPr>
                    <w:spacing w:line="240" w:lineRule="auto"/>
                    <w:jc w:val="center"/>
                    <w:rPr>
                      <w:rFonts w:hint="eastAsia" w:cs="宋体"/>
                      <w:sz w:val="21"/>
                      <w:szCs w:val="21"/>
                      <w:highlight w:val="none"/>
                    </w:rPr>
                  </w:pPr>
                  <w:r>
                    <w:rPr>
                      <w:rFonts w:hint="eastAsia" w:cs="宋体"/>
                      <w:sz w:val="21"/>
                      <w:szCs w:val="21"/>
                      <w:highlight w:val="none"/>
                      <w:lang w:val="en-US" w:eastAsia="zh-CN"/>
                    </w:rPr>
                    <w:t>防渗污水收集池</w:t>
                  </w:r>
                </w:p>
              </w:tc>
              <w:tc>
                <w:tcPr>
                  <w:tcW w:w="900" w:type="dxa"/>
                  <w:noWrap/>
                  <w:vAlign w:val="center"/>
                </w:tcPr>
                <w:p>
                  <w:pPr>
                    <w:spacing w:line="240" w:lineRule="auto"/>
                    <w:jc w:val="center"/>
                    <w:rPr>
                      <w:rFonts w:hint="eastAsia" w:eastAsia="宋体" w:cs="宋体"/>
                      <w:sz w:val="21"/>
                      <w:szCs w:val="21"/>
                      <w:highlight w:val="none"/>
                      <w:lang w:val="en-US" w:eastAsia="zh-CN"/>
                    </w:rPr>
                  </w:pPr>
                  <w:r>
                    <w:rPr>
                      <w:rFonts w:hint="eastAsia" w:cs="宋体"/>
                      <w:sz w:val="21"/>
                      <w:szCs w:val="21"/>
                      <w:highlight w:val="no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33" w:type="dxa"/>
                  <w:noWrap/>
                  <w:vAlign w:val="center"/>
                </w:tcPr>
                <w:p>
                  <w:pPr>
                    <w:spacing w:line="240" w:lineRule="auto"/>
                    <w:jc w:val="center"/>
                    <w:rPr>
                      <w:rFonts w:cs="宋体"/>
                      <w:sz w:val="21"/>
                      <w:szCs w:val="21"/>
                      <w:highlight w:val="none"/>
                    </w:rPr>
                  </w:pPr>
                  <w:r>
                    <w:rPr>
                      <w:rFonts w:hint="eastAsia" w:cs="宋体"/>
                      <w:sz w:val="21"/>
                      <w:szCs w:val="21"/>
                      <w:highlight w:val="none"/>
                    </w:rPr>
                    <w:t>4</w:t>
                  </w:r>
                </w:p>
              </w:tc>
              <w:tc>
                <w:tcPr>
                  <w:tcW w:w="613" w:type="dxa"/>
                  <w:vMerge w:val="continue"/>
                  <w:noWrap/>
                  <w:vAlign w:val="center"/>
                </w:tcPr>
                <w:p>
                  <w:pPr>
                    <w:widowControl/>
                    <w:spacing w:line="240" w:lineRule="auto"/>
                    <w:jc w:val="left"/>
                    <w:rPr>
                      <w:rFonts w:cs="宋体"/>
                      <w:sz w:val="21"/>
                      <w:szCs w:val="21"/>
                      <w:highlight w:val="none"/>
                    </w:rPr>
                  </w:pPr>
                </w:p>
              </w:tc>
              <w:tc>
                <w:tcPr>
                  <w:tcW w:w="1264" w:type="dxa"/>
                  <w:noWrap/>
                  <w:vAlign w:val="center"/>
                </w:tcPr>
                <w:p>
                  <w:pPr>
                    <w:spacing w:line="240" w:lineRule="auto"/>
                    <w:jc w:val="center"/>
                    <w:rPr>
                      <w:rFonts w:cs="宋体"/>
                      <w:sz w:val="21"/>
                      <w:szCs w:val="21"/>
                      <w:highlight w:val="none"/>
                    </w:rPr>
                  </w:pPr>
                  <w:r>
                    <w:rPr>
                      <w:rFonts w:hint="eastAsia" w:cs="宋体"/>
                      <w:sz w:val="21"/>
                      <w:szCs w:val="21"/>
                      <w:highlight w:val="none"/>
                    </w:rPr>
                    <w:t>噪声治理</w:t>
                  </w:r>
                </w:p>
              </w:tc>
              <w:tc>
                <w:tcPr>
                  <w:tcW w:w="3926" w:type="dxa"/>
                  <w:noWrap/>
                  <w:vAlign w:val="center"/>
                </w:tcPr>
                <w:p>
                  <w:pPr>
                    <w:spacing w:line="240" w:lineRule="auto"/>
                    <w:jc w:val="center"/>
                    <w:rPr>
                      <w:rFonts w:cs="宋体"/>
                      <w:sz w:val="21"/>
                      <w:szCs w:val="21"/>
                      <w:highlight w:val="none"/>
                    </w:rPr>
                  </w:pPr>
                  <w:r>
                    <w:rPr>
                      <w:rFonts w:hint="eastAsia" w:cs="宋体"/>
                      <w:sz w:val="21"/>
                      <w:szCs w:val="21"/>
                      <w:highlight w:val="none"/>
                    </w:rPr>
                    <w:t>隔声围挡、施工设备降噪</w:t>
                  </w:r>
                </w:p>
              </w:tc>
              <w:tc>
                <w:tcPr>
                  <w:tcW w:w="900" w:type="dxa"/>
                  <w:noWrap/>
                  <w:vAlign w:val="center"/>
                </w:tcPr>
                <w:p>
                  <w:pPr>
                    <w:spacing w:line="240" w:lineRule="auto"/>
                    <w:jc w:val="center"/>
                    <w:rPr>
                      <w:rFonts w:hint="default" w:eastAsia="宋体" w:cs="宋体"/>
                      <w:sz w:val="21"/>
                      <w:szCs w:val="21"/>
                      <w:highlight w:val="none"/>
                      <w:lang w:val="en-US" w:eastAsia="zh-CN"/>
                    </w:rPr>
                  </w:pPr>
                  <w:r>
                    <w:rPr>
                      <w:rFonts w:hint="eastAsia" w:cs="宋体"/>
                      <w:sz w:val="21"/>
                      <w:szCs w:val="21"/>
                      <w:highlight w:val="none"/>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33" w:type="dxa"/>
                  <w:noWrap/>
                  <w:vAlign w:val="center"/>
                </w:tcPr>
                <w:p>
                  <w:pPr>
                    <w:spacing w:line="240" w:lineRule="auto"/>
                    <w:jc w:val="center"/>
                    <w:rPr>
                      <w:rFonts w:cs="宋体"/>
                      <w:sz w:val="21"/>
                      <w:szCs w:val="21"/>
                      <w:highlight w:val="none"/>
                    </w:rPr>
                  </w:pPr>
                  <w:r>
                    <w:rPr>
                      <w:rFonts w:hint="eastAsia" w:cs="宋体"/>
                      <w:sz w:val="21"/>
                      <w:szCs w:val="21"/>
                      <w:highlight w:val="none"/>
                    </w:rPr>
                    <w:t>5</w:t>
                  </w:r>
                </w:p>
              </w:tc>
              <w:tc>
                <w:tcPr>
                  <w:tcW w:w="613" w:type="dxa"/>
                  <w:vMerge w:val="continue"/>
                  <w:noWrap/>
                  <w:vAlign w:val="center"/>
                </w:tcPr>
                <w:p>
                  <w:pPr>
                    <w:widowControl/>
                    <w:spacing w:line="240" w:lineRule="auto"/>
                    <w:jc w:val="left"/>
                    <w:rPr>
                      <w:rFonts w:cs="宋体"/>
                      <w:sz w:val="21"/>
                      <w:szCs w:val="21"/>
                      <w:highlight w:val="none"/>
                    </w:rPr>
                  </w:pPr>
                </w:p>
              </w:tc>
              <w:tc>
                <w:tcPr>
                  <w:tcW w:w="1264" w:type="dxa"/>
                  <w:vMerge w:val="restart"/>
                  <w:noWrap/>
                  <w:vAlign w:val="center"/>
                </w:tcPr>
                <w:p>
                  <w:pPr>
                    <w:spacing w:line="240" w:lineRule="auto"/>
                    <w:jc w:val="center"/>
                    <w:rPr>
                      <w:rFonts w:cs="宋体"/>
                      <w:sz w:val="21"/>
                      <w:szCs w:val="21"/>
                      <w:highlight w:val="none"/>
                    </w:rPr>
                  </w:pPr>
                  <w:r>
                    <w:rPr>
                      <w:rFonts w:hint="eastAsia" w:cs="宋体"/>
                      <w:sz w:val="21"/>
                      <w:szCs w:val="21"/>
                      <w:highlight w:val="none"/>
                    </w:rPr>
                    <w:t>固体垃圾</w:t>
                  </w:r>
                </w:p>
              </w:tc>
              <w:tc>
                <w:tcPr>
                  <w:tcW w:w="3926" w:type="dxa"/>
                  <w:noWrap/>
                  <w:vAlign w:val="center"/>
                </w:tcPr>
                <w:p>
                  <w:pPr>
                    <w:spacing w:line="240" w:lineRule="auto"/>
                    <w:jc w:val="center"/>
                    <w:rPr>
                      <w:rFonts w:cs="宋体"/>
                      <w:sz w:val="21"/>
                      <w:szCs w:val="21"/>
                      <w:highlight w:val="none"/>
                    </w:rPr>
                  </w:pPr>
                  <w:r>
                    <w:rPr>
                      <w:rFonts w:hint="eastAsia" w:cs="宋体"/>
                      <w:sz w:val="21"/>
                      <w:szCs w:val="21"/>
                      <w:highlight w:val="none"/>
                    </w:rPr>
                    <w:t>防风、防渗带盖垃圾箱</w:t>
                  </w:r>
                </w:p>
              </w:tc>
              <w:tc>
                <w:tcPr>
                  <w:tcW w:w="900" w:type="dxa"/>
                  <w:noWrap/>
                  <w:vAlign w:val="center"/>
                </w:tcPr>
                <w:p>
                  <w:pPr>
                    <w:spacing w:line="240" w:lineRule="auto"/>
                    <w:jc w:val="center"/>
                    <w:rPr>
                      <w:rFonts w:hint="eastAsia" w:eastAsia="宋体" w:cs="宋体"/>
                      <w:sz w:val="21"/>
                      <w:szCs w:val="21"/>
                      <w:highlight w:val="none"/>
                      <w:lang w:eastAsia="zh-CN"/>
                    </w:rPr>
                  </w:pPr>
                  <w:r>
                    <w:rPr>
                      <w:rFonts w:hint="eastAsia" w:cs="宋体"/>
                      <w:sz w:val="21"/>
                      <w:szCs w:val="21"/>
                      <w:highlight w:val="no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33" w:type="dxa"/>
                  <w:noWrap/>
                  <w:vAlign w:val="center"/>
                </w:tcPr>
                <w:p>
                  <w:pPr>
                    <w:spacing w:line="240" w:lineRule="auto"/>
                    <w:jc w:val="center"/>
                    <w:rPr>
                      <w:rFonts w:hint="default" w:eastAsia="宋体" w:cs="宋体"/>
                      <w:sz w:val="21"/>
                      <w:szCs w:val="21"/>
                      <w:highlight w:val="none"/>
                      <w:lang w:val="en-US" w:eastAsia="zh-CN"/>
                    </w:rPr>
                  </w:pPr>
                  <w:r>
                    <w:rPr>
                      <w:rFonts w:hint="eastAsia" w:cs="宋体"/>
                      <w:sz w:val="21"/>
                      <w:szCs w:val="21"/>
                      <w:highlight w:val="none"/>
                      <w:lang w:val="en-US" w:eastAsia="zh-CN"/>
                    </w:rPr>
                    <w:t>6</w:t>
                  </w:r>
                </w:p>
              </w:tc>
              <w:tc>
                <w:tcPr>
                  <w:tcW w:w="613" w:type="dxa"/>
                  <w:vMerge w:val="continue"/>
                  <w:noWrap/>
                  <w:vAlign w:val="center"/>
                </w:tcPr>
                <w:p>
                  <w:pPr>
                    <w:widowControl/>
                    <w:spacing w:line="240" w:lineRule="auto"/>
                    <w:jc w:val="left"/>
                    <w:rPr>
                      <w:rFonts w:cs="宋体"/>
                      <w:sz w:val="21"/>
                      <w:szCs w:val="21"/>
                      <w:highlight w:val="none"/>
                    </w:rPr>
                  </w:pPr>
                </w:p>
              </w:tc>
              <w:tc>
                <w:tcPr>
                  <w:tcW w:w="1264" w:type="dxa"/>
                  <w:vMerge w:val="continue"/>
                  <w:noWrap/>
                  <w:vAlign w:val="center"/>
                </w:tcPr>
                <w:p>
                  <w:pPr>
                    <w:spacing w:line="240" w:lineRule="auto"/>
                    <w:jc w:val="center"/>
                    <w:rPr>
                      <w:rFonts w:cs="宋体"/>
                      <w:sz w:val="21"/>
                      <w:szCs w:val="21"/>
                      <w:highlight w:val="none"/>
                    </w:rPr>
                  </w:pPr>
                </w:p>
              </w:tc>
              <w:tc>
                <w:tcPr>
                  <w:tcW w:w="3926" w:type="dxa"/>
                  <w:noWrap/>
                  <w:vAlign w:val="center"/>
                </w:tcPr>
                <w:p>
                  <w:pPr>
                    <w:spacing w:line="240" w:lineRule="auto"/>
                    <w:jc w:val="center"/>
                    <w:rPr>
                      <w:rFonts w:cs="宋体"/>
                      <w:sz w:val="21"/>
                      <w:szCs w:val="21"/>
                      <w:highlight w:val="none"/>
                    </w:rPr>
                  </w:pPr>
                  <w:r>
                    <w:rPr>
                      <w:rFonts w:hint="eastAsia" w:cs="宋体"/>
                      <w:sz w:val="21"/>
                      <w:szCs w:val="21"/>
                      <w:highlight w:val="none"/>
                    </w:rPr>
                    <w:t>施工垃圾处理费</w:t>
                  </w:r>
                </w:p>
              </w:tc>
              <w:tc>
                <w:tcPr>
                  <w:tcW w:w="900" w:type="dxa"/>
                  <w:noWrap/>
                  <w:vAlign w:val="center"/>
                </w:tcPr>
                <w:p>
                  <w:pPr>
                    <w:spacing w:line="240" w:lineRule="auto"/>
                    <w:jc w:val="center"/>
                    <w:rPr>
                      <w:rFonts w:hint="eastAsia" w:eastAsia="宋体" w:cs="宋体"/>
                      <w:sz w:val="21"/>
                      <w:szCs w:val="21"/>
                      <w:highlight w:val="none"/>
                      <w:lang w:eastAsia="zh-CN"/>
                    </w:rPr>
                  </w:pPr>
                  <w:r>
                    <w:rPr>
                      <w:rFonts w:hint="eastAsia" w:cs="宋体"/>
                      <w:sz w:val="21"/>
                      <w:szCs w:val="21"/>
                      <w:highlight w:val="none"/>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33" w:type="dxa"/>
                  <w:noWrap/>
                  <w:vAlign w:val="center"/>
                </w:tcPr>
                <w:p>
                  <w:pPr>
                    <w:spacing w:line="240" w:lineRule="auto"/>
                    <w:jc w:val="center"/>
                    <w:rPr>
                      <w:rFonts w:hint="eastAsia" w:eastAsia="宋体" w:cs="宋体"/>
                      <w:sz w:val="21"/>
                      <w:szCs w:val="21"/>
                      <w:highlight w:val="none"/>
                      <w:lang w:eastAsia="zh-CN"/>
                    </w:rPr>
                  </w:pPr>
                  <w:r>
                    <w:rPr>
                      <w:rFonts w:hint="eastAsia" w:cs="宋体"/>
                      <w:sz w:val="21"/>
                      <w:szCs w:val="21"/>
                      <w:highlight w:val="none"/>
                      <w:lang w:val="en-US" w:eastAsia="zh-CN"/>
                    </w:rPr>
                    <w:t>7</w:t>
                  </w:r>
                </w:p>
              </w:tc>
              <w:tc>
                <w:tcPr>
                  <w:tcW w:w="613" w:type="dxa"/>
                  <w:vMerge w:val="restart"/>
                  <w:noWrap/>
                  <w:vAlign w:val="center"/>
                </w:tcPr>
                <w:p>
                  <w:pPr>
                    <w:spacing w:line="240" w:lineRule="auto"/>
                    <w:jc w:val="center"/>
                    <w:rPr>
                      <w:rFonts w:hint="eastAsia" w:eastAsia="宋体" w:cs="宋体"/>
                      <w:sz w:val="21"/>
                      <w:szCs w:val="21"/>
                      <w:highlight w:val="none"/>
                      <w:lang w:val="en-US" w:eastAsia="zh-CN"/>
                    </w:rPr>
                  </w:pPr>
                  <w:r>
                    <w:rPr>
                      <w:rFonts w:hint="eastAsia" w:cs="宋体"/>
                      <w:sz w:val="21"/>
                      <w:szCs w:val="21"/>
                      <w:highlight w:val="none"/>
                      <w:lang w:val="en-US" w:eastAsia="zh-CN"/>
                    </w:rPr>
                    <w:t>运营期</w:t>
                  </w:r>
                </w:p>
              </w:tc>
              <w:tc>
                <w:tcPr>
                  <w:tcW w:w="1264" w:type="dxa"/>
                  <w:noWrap/>
                  <w:vAlign w:val="center"/>
                </w:tcPr>
                <w:p>
                  <w:pPr>
                    <w:spacing w:line="240" w:lineRule="auto"/>
                    <w:jc w:val="center"/>
                    <w:rPr>
                      <w:rFonts w:cs="宋体"/>
                      <w:sz w:val="21"/>
                      <w:szCs w:val="21"/>
                      <w:highlight w:val="none"/>
                    </w:rPr>
                  </w:pPr>
                  <w:r>
                    <w:rPr>
                      <w:rFonts w:hint="eastAsia" w:cs="宋体"/>
                      <w:sz w:val="21"/>
                      <w:szCs w:val="21"/>
                      <w:highlight w:val="none"/>
                    </w:rPr>
                    <w:t>噪声治理</w:t>
                  </w:r>
                </w:p>
              </w:tc>
              <w:tc>
                <w:tcPr>
                  <w:tcW w:w="3926" w:type="dxa"/>
                  <w:noWrap/>
                  <w:vAlign w:val="center"/>
                </w:tcPr>
                <w:p>
                  <w:pPr>
                    <w:spacing w:line="240" w:lineRule="auto"/>
                    <w:jc w:val="center"/>
                    <w:rPr>
                      <w:rFonts w:cs="宋体"/>
                      <w:sz w:val="21"/>
                      <w:szCs w:val="21"/>
                      <w:highlight w:val="none"/>
                    </w:rPr>
                  </w:pPr>
                  <w:r>
                    <w:rPr>
                      <w:rFonts w:hint="eastAsia" w:cs="宋体"/>
                      <w:sz w:val="21"/>
                      <w:szCs w:val="21"/>
                      <w:highlight w:val="none"/>
                    </w:rPr>
                    <w:t>使用低噪设备、基础减震</w:t>
                  </w:r>
                </w:p>
              </w:tc>
              <w:tc>
                <w:tcPr>
                  <w:tcW w:w="900" w:type="dxa"/>
                  <w:noWrap/>
                  <w:vAlign w:val="center"/>
                </w:tcPr>
                <w:p>
                  <w:pPr>
                    <w:spacing w:line="240" w:lineRule="auto"/>
                    <w:jc w:val="center"/>
                    <w:rPr>
                      <w:rFonts w:cs="宋体"/>
                      <w:sz w:val="21"/>
                      <w:szCs w:val="21"/>
                      <w:highlight w:val="none"/>
                    </w:rPr>
                  </w:pPr>
                  <w:r>
                    <w:rPr>
                      <w:rFonts w:hint="eastAsia" w:cs="宋体"/>
                      <w:sz w:val="21"/>
                      <w:szCs w:val="21"/>
                      <w:highlight w:val="none"/>
                    </w:rPr>
                    <w:t>22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33" w:type="dxa"/>
                  <w:noWrap/>
                  <w:vAlign w:val="center"/>
                </w:tcPr>
                <w:p>
                  <w:pPr>
                    <w:spacing w:line="240" w:lineRule="auto"/>
                    <w:jc w:val="center"/>
                    <w:rPr>
                      <w:rFonts w:hint="default" w:eastAsia="宋体" w:cs="宋体"/>
                      <w:sz w:val="21"/>
                      <w:szCs w:val="21"/>
                      <w:highlight w:val="none"/>
                      <w:lang w:val="en-US" w:eastAsia="zh-CN"/>
                    </w:rPr>
                  </w:pPr>
                  <w:r>
                    <w:rPr>
                      <w:rFonts w:hint="eastAsia" w:cs="宋体"/>
                      <w:sz w:val="21"/>
                      <w:szCs w:val="21"/>
                      <w:highlight w:val="none"/>
                      <w:lang w:val="en-US" w:eastAsia="zh-CN"/>
                    </w:rPr>
                    <w:t>8</w:t>
                  </w:r>
                </w:p>
              </w:tc>
              <w:tc>
                <w:tcPr>
                  <w:tcW w:w="613" w:type="dxa"/>
                  <w:vMerge w:val="continue"/>
                  <w:noWrap/>
                  <w:vAlign w:val="center"/>
                </w:tcPr>
                <w:p>
                  <w:pPr>
                    <w:widowControl/>
                    <w:spacing w:line="240" w:lineRule="auto"/>
                    <w:jc w:val="center"/>
                    <w:rPr>
                      <w:rFonts w:cs="宋体"/>
                      <w:sz w:val="21"/>
                      <w:szCs w:val="21"/>
                      <w:highlight w:val="none"/>
                    </w:rPr>
                  </w:pPr>
                </w:p>
              </w:tc>
              <w:tc>
                <w:tcPr>
                  <w:tcW w:w="1264" w:type="dxa"/>
                  <w:noWrap/>
                  <w:vAlign w:val="center"/>
                </w:tcPr>
                <w:p>
                  <w:pPr>
                    <w:spacing w:line="240" w:lineRule="auto"/>
                    <w:jc w:val="center"/>
                    <w:rPr>
                      <w:rFonts w:hint="default" w:eastAsia="宋体" w:cs="宋体"/>
                      <w:sz w:val="21"/>
                      <w:szCs w:val="21"/>
                      <w:highlight w:val="none"/>
                      <w:lang w:val="en-US" w:eastAsia="zh-CN"/>
                    </w:rPr>
                  </w:pPr>
                  <w:r>
                    <w:rPr>
                      <w:rFonts w:hint="eastAsia" w:cs="宋体"/>
                      <w:sz w:val="21"/>
                      <w:szCs w:val="21"/>
                      <w:highlight w:val="none"/>
                      <w:lang w:val="en-US" w:eastAsia="zh-CN"/>
                    </w:rPr>
                    <w:t>固废治理</w:t>
                  </w:r>
                </w:p>
              </w:tc>
              <w:tc>
                <w:tcPr>
                  <w:tcW w:w="3926" w:type="dxa"/>
                  <w:noWrap/>
                  <w:vAlign w:val="center"/>
                </w:tcPr>
                <w:p>
                  <w:pPr>
                    <w:spacing w:line="240" w:lineRule="auto"/>
                    <w:jc w:val="center"/>
                    <w:rPr>
                      <w:rFonts w:hint="default" w:cs="宋体"/>
                      <w:sz w:val="21"/>
                      <w:szCs w:val="21"/>
                      <w:highlight w:val="none"/>
                      <w:lang w:val="en-US"/>
                    </w:rPr>
                  </w:pPr>
                  <w:r>
                    <w:rPr>
                      <w:rFonts w:hint="eastAsia" w:cs="宋体"/>
                      <w:sz w:val="21"/>
                      <w:szCs w:val="21"/>
                      <w:highlight w:val="none"/>
                      <w:lang w:val="en-US" w:eastAsia="zh-CN"/>
                    </w:rPr>
                    <w:t>贮油坑(风电场区)</w:t>
                  </w:r>
                </w:p>
              </w:tc>
              <w:tc>
                <w:tcPr>
                  <w:tcW w:w="900" w:type="dxa"/>
                  <w:noWrap/>
                  <w:vAlign w:val="center"/>
                </w:tcPr>
                <w:p>
                  <w:pPr>
                    <w:spacing w:line="240" w:lineRule="auto"/>
                    <w:jc w:val="center"/>
                    <w:rPr>
                      <w:rFonts w:hint="default" w:eastAsia="宋体" w:cs="宋体"/>
                      <w:sz w:val="21"/>
                      <w:szCs w:val="21"/>
                      <w:highlight w:val="none"/>
                      <w:lang w:val="en-US" w:eastAsia="zh-CN"/>
                    </w:rPr>
                  </w:pPr>
                  <w:r>
                    <w:rPr>
                      <w:rFonts w:hint="eastAsia" w:cs="宋体"/>
                      <w:sz w:val="21"/>
                      <w:szCs w:val="21"/>
                      <w:highlight w:val="none"/>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33" w:type="dxa"/>
                  <w:noWrap/>
                  <w:vAlign w:val="center"/>
                </w:tcPr>
                <w:p>
                  <w:pPr>
                    <w:spacing w:line="240" w:lineRule="auto"/>
                    <w:jc w:val="center"/>
                    <w:rPr>
                      <w:rFonts w:hint="eastAsia" w:eastAsia="宋体" w:cs="宋体"/>
                      <w:sz w:val="21"/>
                      <w:szCs w:val="21"/>
                      <w:highlight w:val="none"/>
                      <w:lang w:eastAsia="zh-CN"/>
                    </w:rPr>
                  </w:pPr>
                  <w:r>
                    <w:rPr>
                      <w:rFonts w:hint="eastAsia" w:cs="宋体"/>
                      <w:sz w:val="21"/>
                      <w:szCs w:val="21"/>
                      <w:highlight w:val="none"/>
                      <w:lang w:val="en-US" w:eastAsia="zh-CN"/>
                    </w:rPr>
                    <w:t>9</w:t>
                  </w:r>
                </w:p>
              </w:tc>
              <w:tc>
                <w:tcPr>
                  <w:tcW w:w="613" w:type="dxa"/>
                  <w:vMerge w:val="restart"/>
                  <w:noWrap/>
                  <w:vAlign w:val="center"/>
                </w:tcPr>
                <w:p>
                  <w:pPr>
                    <w:widowControl/>
                    <w:spacing w:line="240" w:lineRule="auto"/>
                    <w:jc w:val="center"/>
                    <w:rPr>
                      <w:rFonts w:cs="宋体"/>
                      <w:sz w:val="21"/>
                      <w:szCs w:val="21"/>
                      <w:highlight w:val="none"/>
                    </w:rPr>
                  </w:pPr>
                  <w:r>
                    <w:rPr>
                      <w:rFonts w:hint="eastAsia" w:cs="宋体"/>
                      <w:sz w:val="21"/>
                      <w:szCs w:val="21"/>
                      <w:highlight w:val="none"/>
                    </w:rPr>
                    <w:t>其他</w:t>
                  </w:r>
                </w:p>
              </w:tc>
              <w:tc>
                <w:tcPr>
                  <w:tcW w:w="1264" w:type="dxa"/>
                  <w:noWrap/>
                  <w:vAlign w:val="center"/>
                </w:tcPr>
                <w:p>
                  <w:pPr>
                    <w:spacing w:line="240" w:lineRule="auto"/>
                    <w:jc w:val="center"/>
                    <w:rPr>
                      <w:rFonts w:cs="宋体"/>
                      <w:sz w:val="21"/>
                      <w:szCs w:val="21"/>
                      <w:highlight w:val="none"/>
                    </w:rPr>
                  </w:pPr>
                  <w:r>
                    <w:rPr>
                      <w:rFonts w:hint="eastAsia" w:cs="宋体"/>
                      <w:sz w:val="21"/>
                      <w:szCs w:val="21"/>
                      <w:highlight w:val="none"/>
                    </w:rPr>
                    <w:t>/</w:t>
                  </w:r>
                </w:p>
              </w:tc>
              <w:tc>
                <w:tcPr>
                  <w:tcW w:w="3926" w:type="dxa"/>
                  <w:noWrap/>
                  <w:vAlign w:val="center"/>
                </w:tcPr>
                <w:p>
                  <w:pPr>
                    <w:spacing w:line="240" w:lineRule="auto"/>
                    <w:jc w:val="center"/>
                    <w:rPr>
                      <w:rFonts w:cs="宋体"/>
                      <w:sz w:val="21"/>
                      <w:szCs w:val="21"/>
                      <w:highlight w:val="none"/>
                    </w:rPr>
                  </w:pPr>
                  <w:r>
                    <w:rPr>
                      <w:rFonts w:hint="eastAsia" w:cs="宋体"/>
                      <w:sz w:val="21"/>
                      <w:szCs w:val="21"/>
                      <w:highlight w:val="none"/>
                    </w:rPr>
                    <w:t>施工土地平整</w:t>
                  </w:r>
                </w:p>
              </w:tc>
              <w:tc>
                <w:tcPr>
                  <w:tcW w:w="900" w:type="dxa"/>
                  <w:noWrap/>
                  <w:vAlign w:val="center"/>
                </w:tcPr>
                <w:p>
                  <w:pPr>
                    <w:spacing w:line="240" w:lineRule="auto"/>
                    <w:jc w:val="center"/>
                    <w:rPr>
                      <w:rFonts w:hint="default" w:eastAsia="宋体" w:cs="宋体"/>
                      <w:sz w:val="21"/>
                      <w:szCs w:val="21"/>
                      <w:highlight w:val="none"/>
                      <w:lang w:val="en-US" w:eastAsia="zh-CN"/>
                    </w:rPr>
                  </w:pPr>
                  <w:r>
                    <w:rPr>
                      <w:rFonts w:hint="eastAsia" w:cs="宋体"/>
                      <w:sz w:val="21"/>
                      <w:szCs w:val="21"/>
                      <w:highlight w:val="none"/>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33" w:type="dxa"/>
                  <w:noWrap/>
                  <w:vAlign w:val="center"/>
                </w:tcPr>
                <w:p>
                  <w:pPr>
                    <w:spacing w:line="240" w:lineRule="auto"/>
                    <w:jc w:val="center"/>
                    <w:rPr>
                      <w:rFonts w:hint="eastAsia" w:eastAsia="宋体" w:cs="宋体"/>
                      <w:sz w:val="21"/>
                      <w:szCs w:val="21"/>
                      <w:highlight w:val="none"/>
                      <w:lang w:eastAsia="zh-CN"/>
                    </w:rPr>
                  </w:pPr>
                  <w:r>
                    <w:rPr>
                      <w:rFonts w:hint="eastAsia" w:cs="宋体"/>
                      <w:sz w:val="21"/>
                      <w:szCs w:val="21"/>
                      <w:highlight w:val="none"/>
                    </w:rPr>
                    <w:t>1</w:t>
                  </w:r>
                  <w:r>
                    <w:rPr>
                      <w:rFonts w:hint="eastAsia" w:cs="宋体"/>
                      <w:sz w:val="21"/>
                      <w:szCs w:val="21"/>
                      <w:highlight w:val="none"/>
                      <w:lang w:val="en-US" w:eastAsia="zh-CN"/>
                    </w:rPr>
                    <w:t>0</w:t>
                  </w:r>
                </w:p>
              </w:tc>
              <w:tc>
                <w:tcPr>
                  <w:tcW w:w="613" w:type="dxa"/>
                  <w:vMerge w:val="continue"/>
                  <w:noWrap/>
                  <w:vAlign w:val="center"/>
                </w:tcPr>
                <w:p>
                  <w:pPr>
                    <w:widowControl/>
                    <w:spacing w:line="240" w:lineRule="auto"/>
                    <w:jc w:val="left"/>
                    <w:rPr>
                      <w:rFonts w:cs="宋体"/>
                      <w:sz w:val="21"/>
                      <w:szCs w:val="21"/>
                      <w:highlight w:val="none"/>
                    </w:rPr>
                  </w:pPr>
                </w:p>
              </w:tc>
              <w:tc>
                <w:tcPr>
                  <w:tcW w:w="1264" w:type="dxa"/>
                  <w:noWrap/>
                  <w:vAlign w:val="center"/>
                </w:tcPr>
                <w:p>
                  <w:pPr>
                    <w:spacing w:line="240" w:lineRule="auto"/>
                    <w:jc w:val="center"/>
                    <w:rPr>
                      <w:rFonts w:cs="宋体"/>
                      <w:sz w:val="21"/>
                      <w:szCs w:val="21"/>
                      <w:highlight w:val="none"/>
                    </w:rPr>
                  </w:pPr>
                  <w:r>
                    <w:rPr>
                      <w:rFonts w:hint="eastAsia" w:cs="宋体"/>
                      <w:sz w:val="21"/>
                      <w:szCs w:val="21"/>
                      <w:highlight w:val="none"/>
                    </w:rPr>
                    <w:t>/</w:t>
                  </w:r>
                </w:p>
              </w:tc>
              <w:tc>
                <w:tcPr>
                  <w:tcW w:w="3926" w:type="dxa"/>
                  <w:noWrap/>
                  <w:vAlign w:val="center"/>
                </w:tcPr>
                <w:p>
                  <w:pPr>
                    <w:spacing w:line="240" w:lineRule="auto"/>
                    <w:jc w:val="center"/>
                    <w:rPr>
                      <w:rFonts w:cs="宋体"/>
                      <w:sz w:val="21"/>
                      <w:szCs w:val="21"/>
                      <w:highlight w:val="none"/>
                    </w:rPr>
                  </w:pPr>
                  <w:r>
                    <w:rPr>
                      <w:rFonts w:hint="eastAsia" w:cs="宋体"/>
                      <w:sz w:val="21"/>
                      <w:szCs w:val="21"/>
                      <w:highlight w:val="none"/>
                    </w:rPr>
                    <w:t>其他(含安全警示标牌等费用)</w:t>
                  </w:r>
                </w:p>
              </w:tc>
              <w:tc>
                <w:tcPr>
                  <w:tcW w:w="900" w:type="dxa"/>
                  <w:noWrap/>
                  <w:vAlign w:val="center"/>
                </w:tcPr>
                <w:p>
                  <w:pPr>
                    <w:spacing w:line="240" w:lineRule="auto"/>
                    <w:jc w:val="center"/>
                    <w:rPr>
                      <w:rFonts w:hint="eastAsia" w:eastAsia="宋体" w:cs="宋体"/>
                      <w:sz w:val="21"/>
                      <w:szCs w:val="21"/>
                      <w:highlight w:val="none"/>
                      <w:lang w:eastAsia="zh-CN"/>
                    </w:rPr>
                  </w:pPr>
                  <w:r>
                    <w:rPr>
                      <w:rFonts w:hint="eastAsia" w:cs="宋体"/>
                      <w:sz w:val="21"/>
                      <w:szCs w:val="21"/>
                      <w:highlight w:val="none"/>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33" w:type="dxa"/>
                  <w:noWrap/>
                  <w:vAlign w:val="center"/>
                </w:tcPr>
                <w:p>
                  <w:pPr>
                    <w:spacing w:line="240" w:lineRule="auto"/>
                    <w:jc w:val="center"/>
                    <w:rPr>
                      <w:rFonts w:hint="eastAsia" w:eastAsia="宋体" w:cs="宋体"/>
                      <w:sz w:val="21"/>
                      <w:szCs w:val="21"/>
                      <w:highlight w:val="none"/>
                      <w:lang w:eastAsia="zh-CN"/>
                    </w:rPr>
                  </w:pPr>
                  <w:r>
                    <w:rPr>
                      <w:rFonts w:hint="eastAsia" w:cs="宋体"/>
                      <w:sz w:val="21"/>
                      <w:szCs w:val="21"/>
                      <w:highlight w:val="none"/>
                    </w:rPr>
                    <w:t>1</w:t>
                  </w:r>
                  <w:r>
                    <w:rPr>
                      <w:rFonts w:hint="eastAsia" w:cs="宋体"/>
                      <w:sz w:val="21"/>
                      <w:szCs w:val="21"/>
                      <w:highlight w:val="none"/>
                      <w:lang w:val="en-US" w:eastAsia="zh-CN"/>
                    </w:rPr>
                    <w:t>1</w:t>
                  </w:r>
                </w:p>
              </w:tc>
              <w:tc>
                <w:tcPr>
                  <w:tcW w:w="613" w:type="dxa"/>
                  <w:vMerge w:val="continue"/>
                  <w:noWrap/>
                  <w:vAlign w:val="center"/>
                </w:tcPr>
                <w:p>
                  <w:pPr>
                    <w:widowControl/>
                    <w:spacing w:line="240" w:lineRule="auto"/>
                    <w:jc w:val="left"/>
                    <w:rPr>
                      <w:rFonts w:cs="宋体"/>
                      <w:sz w:val="21"/>
                      <w:szCs w:val="21"/>
                      <w:highlight w:val="none"/>
                    </w:rPr>
                  </w:pPr>
                </w:p>
              </w:tc>
              <w:tc>
                <w:tcPr>
                  <w:tcW w:w="1264" w:type="dxa"/>
                  <w:noWrap/>
                  <w:vAlign w:val="center"/>
                </w:tcPr>
                <w:p>
                  <w:pPr>
                    <w:spacing w:line="240" w:lineRule="auto"/>
                    <w:jc w:val="center"/>
                    <w:rPr>
                      <w:rFonts w:cs="宋体"/>
                      <w:sz w:val="21"/>
                      <w:szCs w:val="21"/>
                      <w:highlight w:val="none"/>
                    </w:rPr>
                  </w:pPr>
                  <w:r>
                    <w:rPr>
                      <w:rFonts w:hint="eastAsia" w:cs="宋体"/>
                      <w:sz w:val="21"/>
                      <w:szCs w:val="21"/>
                      <w:highlight w:val="none"/>
                    </w:rPr>
                    <w:t>/</w:t>
                  </w:r>
                </w:p>
              </w:tc>
              <w:tc>
                <w:tcPr>
                  <w:tcW w:w="3926" w:type="dxa"/>
                  <w:noWrap/>
                  <w:vAlign w:val="center"/>
                </w:tcPr>
                <w:p>
                  <w:pPr>
                    <w:spacing w:line="240" w:lineRule="auto"/>
                    <w:jc w:val="center"/>
                    <w:rPr>
                      <w:rFonts w:cs="宋体"/>
                      <w:sz w:val="21"/>
                      <w:szCs w:val="21"/>
                      <w:highlight w:val="none"/>
                    </w:rPr>
                  </w:pPr>
                  <w:r>
                    <w:rPr>
                      <w:rFonts w:hint="eastAsia" w:cs="宋体"/>
                      <w:sz w:val="21"/>
                      <w:szCs w:val="21"/>
                      <w:highlight w:val="none"/>
                    </w:rPr>
                    <w:t>迹地恢复</w:t>
                  </w:r>
                </w:p>
              </w:tc>
              <w:tc>
                <w:tcPr>
                  <w:tcW w:w="900" w:type="dxa"/>
                  <w:noWrap/>
                  <w:vAlign w:val="center"/>
                </w:tcPr>
                <w:p>
                  <w:pPr>
                    <w:spacing w:line="240" w:lineRule="auto"/>
                    <w:jc w:val="center"/>
                    <w:rPr>
                      <w:rFonts w:hint="default" w:eastAsia="宋体" w:cs="宋体"/>
                      <w:sz w:val="21"/>
                      <w:szCs w:val="21"/>
                      <w:highlight w:val="none"/>
                      <w:lang w:val="en-US" w:eastAsia="zh-CN"/>
                    </w:rPr>
                  </w:pPr>
                  <w:r>
                    <w:rPr>
                      <w:rFonts w:hint="eastAsia" w:cs="宋体"/>
                      <w:sz w:val="21"/>
                      <w:szCs w:val="21"/>
                      <w:highlight w:val="none"/>
                      <w:lang w:val="en-US" w:eastAsia="zh-CN"/>
                    </w:rPr>
                    <w:t>15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33" w:type="dxa"/>
                  <w:noWrap/>
                  <w:vAlign w:val="center"/>
                </w:tcPr>
                <w:p>
                  <w:pPr>
                    <w:spacing w:line="240" w:lineRule="auto"/>
                    <w:jc w:val="center"/>
                    <w:rPr>
                      <w:rFonts w:hint="default" w:eastAsia="宋体" w:cs="宋体"/>
                      <w:sz w:val="21"/>
                      <w:szCs w:val="21"/>
                      <w:highlight w:val="none"/>
                      <w:lang w:val="en-US" w:eastAsia="zh-CN"/>
                    </w:rPr>
                  </w:pPr>
                  <w:r>
                    <w:rPr>
                      <w:rFonts w:hint="eastAsia" w:cs="宋体"/>
                      <w:sz w:val="21"/>
                      <w:szCs w:val="21"/>
                      <w:highlight w:val="none"/>
                      <w:lang w:val="en-US" w:eastAsia="zh-CN"/>
                    </w:rPr>
                    <w:t>12</w:t>
                  </w:r>
                </w:p>
              </w:tc>
              <w:tc>
                <w:tcPr>
                  <w:tcW w:w="613" w:type="dxa"/>
                  <w:vMerge w:val="continue"/>
                  <w:noWrap/>
                  <w:vAlign w:val="center"/>
                </w:tcPr>
                <w:p>
                  <w:pPr>
                    <w:widowControl/>
                    <w:spacing w:line="240" w:lineRule="auto"/>
                    <w:jc w:val="left"/>
                    <w:rPr>
                      <w:rFonts w:cs="宋体"/>
                      <w:sz w:val="21"/>
                      <w:szCs w:val="21"/>
                      <w:highlight w:val="none"/>
                    </w:rPr>
                  </w:pPr>
                </w:p>
              </w:tc>
              <w:tc>
                <w:tcPr>
                  <w:tcW w:w="1264" w:type="dxa"/>
                  <w:noWrap/>
                  <w:vAlign w:val="center"/>
                </w:tcPr>
                <w:p>
                  <w:pPr>
                    <w:spacing w:line="240" w:lineRule="auto"/>
                    <w:jc w:val="center"/>
                    <w:rPr>
                      <w:rFonts w:cs="宋体"/>
                      <w:sz w:val="21"/>
                      <w:szCs w:val="21"/>
                      <w:highlight w:val="none"/>
                    </w:rPr>
                  </w:pPr>
                  <w:r>
                    <w:rPr>
                      <w:rFonts w:hint="eastAsia" w:cs="宋体"/>
                      <w:sz w:val="21"/>
                      <w:szCs w:val="21"/>
                      <w:highlight w:val="none"/>
                    </w:rPr>
                    <w:t>/</w:t>
                  </w:r>
                </w:p>
              </w:tc>
              <w:tc>
                <w:tcPr>
                  <w:tcW w:w="3926" w:type="dxa"/>
                  <w:noWrap/>
                  <w:vAlign w:val="center"/>
                </w:tcPr>
                <w:p>
                  <w:pPr>
                    <w:spacing w:line="240" w:lineRule="auto"/>
                    <w:jc w:val="center"/>
                    <w:rPr>
                      <w:rFonts w:cs="宋体"/>
                      <w:sz w:val="21"/>
                      <w:szCs w:val="21"/>
                      <w:highlight w:val="none"/>
                    </w:rPr>
                  </w:pPr>
                  <w:r>
                    <w:rPr>
                      <w:rFonts w:hint="eastAsia" w:cs="宋体"/>
                      <w:sz w:val="21"/>
                      <w:szCs w:val="21"/>
                      <w:highlight w:val="none"/>
                      <w:lang w:val="en-US" w:eastAsia="zh-CN"/>
                    </w:rPr>
                    <w:t>环评、</w:t>
                  </w:r>
                  <w:r>
                    <w:rPr>
                      <w:rFonts w:hint="eastAsia" w:cs="宋体"/>
                      <w:sz w:val="21"/>
                      <w:szCs w:val="21"/>
                      <w:highlight w:val="none"/>
                    </w:rPr>
                    <w:t>环保验收监测费用</w:t>
                  </w:r>
                </w:p>
              </w:tc>
              <w:tc>
                <w:tcPr>
                  <w:tcW w:w="900" w:type="dxa"/>
                  <w:noWrap/>
                  <w:vAlign w:val="center"/>
                </w:tcPr>
                <w:p>
                  <w:pPr>
                    <w:spacing w:line="240" w:lineRule="auto"/>
                    <w:jc w:val="center"/>
                    <w:rPr>
                      <w:rFonts w:hint="default" w:eastAsia="宋体" w:cs="宋体"/>
                      <w:sz w:val="21"/>
                      <w:szCs w:val="21"/>
                      <w:highlight w:val="none"/>
                      <w:lang w:val="en-US" w:eastAsia="zh-CN"/>
                    </w:rPr>
                  </w:pPr>
                  <w:r>
                    <w:rPr>
                      <w:rFonts w:hint="eastAsia" w:cs="宋体"/>
                      <w:sz w:val="21"/>
                      <w:szCs w:val="21"/>
                      <w:highlight w:val="none"/>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536" w:type="dxa"/>
                  <w:gridSpan w:val="4"/>
                  <w:noWrap/>
                  <w:vAlign w:val="center"/>
                </w:tcPr>
                <w:p>
                  <w:pPr>
                    <w:spacing w:line="240" w:lineRule="auto"/>
                    <w:jc w:val="center"/>
                    <w:rPr>
                      <w:rFonts w:cs="宋体"/>
                      <w:sz w:val="21"/>
                      <w:szCs w:val="21"/>
                      <w:highlight w:val="none"/>
                    </w:rPr>
                  </w:pPr>
                  <w:r>
                    <w:rPr>
                      <w:rFonts w:hint="eastAsia" w:cs="宋体"/>
                      <w:sz w:val="21"/>
                      <w:szCs w:val="21"/>
                      <w:highlight w:val="none"/>
                    </w:rPr>
                    <w:t>总计</w:t>
                  </w:r>
                </w:p>
              </w:tc>
              <w:tc>
                <w:tcPr>
                  <w:tcW w:w="900" w:type="dxa"/>
                  <w:noWrap/>
                  <w:vAlign w:val="center"/>
                </w:tcPr>
                <w:p>
                  <w:pPr>
                    <w:spacing w:line="240" w:lineRule="auto"/>
                    <w:jc w:val="center"/>
                    <w:rPr>
                      <w:rFonts w:hint="default" w:eastAsia="宋体" w:cs="宋体"/>
                      <w:sz w:val="21"/>
                      <w:szCs w:val="21"/>
                      <w:highlight w:val="none"/>
                      <w:lang w:val="en-US" w:eastAsia="zh-CN"/>
                    </w:rPr>
                  </w:pPr>
                  <w:r>
                    <w:rPr>
                      <w:rFonts w:hint="eastAsia" w:cs="宋体"/>
                      <w:sz w:val="21"/>
                      <w:szCs w:val="21"/>
                      <w:highlight w:val="none"/>
                      <w:lang w:val="en-US" w:eastAsia="zh-CN"/>
                    </w:rPr>
                    <w:t>141</w:t>
                  </w:r>
                </w:p>
              </w:tc>
            </w:tr>
          </w:tbl>
          <w:p>
            <w:pPr>
              <w:adjustRightInd w:val="0"/>
              <w:snapToGrid w:val="0"/>
              <w:rPr>
                <w:rFonts w:cs="宋体"/>
                <w:color w:val="000000"/>
                <w:highlight w:val="none"/>
              </w:rPr>
            </w:pPr>
          </w:p>
        </w:tc>
      </w:tr>
    </w:tbl>
    <w:p>
      <w:pPr>
        <w:widowControl/>
        <w:jc w:val="center"/>
        <w:outlineLvl w:val="9"/>
        <w:rPr>
          <w:rFonts w:hint="eastAsia" w:ascii="黑体" w:hAnsi="黑体" w:eastAsia="黑体"/>
          <w:snapToGrid w:val="0"/>
          <w:color w:val="000000"/>
          <w:kern w:val="0"/>
          <w:sz w:val="30"/>
          <w:szCs w:val="30"/>
          <w:highlight w:val="none"/>
        </w:rPr>
      </w:pPr>
      <w:bookmarkStart w:id="17" w:name="_Toc19492"/>
    </w:p>
    <w:p>
      <w:pPr>
        <w:widowControl/>
        <w:jc w:val="center"/>
        <w:outlineLvl w:val="9"/>
        <w:rPr>
          <w:rFonts w:hint="eastAsia" w:ascii="黑体" w:hAnsi="黑体" w:eastAsia="黑体"/>
          <w:snapToGrid w:val="0"/>
          <w:color w:val="000000"/>
          <w:kern w:val="0"/>
          <w:sz w:val="30"/>
          <w:szCs w:val="30"/>
          <w:highlight w:val="none"/>
        </w:rPr>
      </w:pPr>
    </w:p>
    <w:p>
      <w:pPr>
        <w:widowControl/>
        <w:jc w:val="center"/>
        <w:outlineLvl w:val="0"/>
        <w:rPr>
          <w:rFonts w:ascii="黑体" w:hAnsi="黑体" w:eastAsia="黑体"/>
          <w:snapToGrid w:val="0"/>
          <w:color w:val="000000"/>
          <w:kern w:val="0"/>
          <w:sz w:val="30"/>
          <w:szCs w:val="30"/>
          <w:highlight w:val="none"/>
        </w:rPr>
      </w:pPr>
      <w:r>
        <w:rPr>
          <w:rFonts w:hint="eastAsia" w:ascii="黑体" w:hAnsi="黑体" w:eastAsia="黑体"/>
          <w:snapToGrid w:val="0"/>
          <w:color w:val="000000"/>
          <w:kern w:val="0"/>
          <w:sz w:val="30"/>
          <w:szCs w:val="30"/>
          <w:highlight w:val="none"/>
        </w:rPr>
        <w:t>六、生态环境保护措施监督检查清单</w:t>
      </w:r>
      <w:bookmarkEnd w:id="17"/>
    </w:p>
    <w:tbl>
      <w:tblPr>
        <w:tblStyle w:val="23"/>
        <w:tblW w:w="4998"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418"/>
        <w:gridCol w:w="2981"/>
        <w:gridCol w:w="645"/>
        <w:gridCol w:w="2842"/>
        <w:gridCol w:w="163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90" w:hRule="atLeast"/>
          <w:jc w:val="center"/>
        </w:trPr>
        <w:tc>
          <w:tcPr>
            <w:tcW w:w="551" w:type="pct"/>
            <w:vMerge w:val="restart"/>
            <w:noWrap/>
            <w:vAlign w:val="center"/>
          </w:tcPr>
          <w:p>
            <w:pPr>
              <w:wordWrap w:val="0"/>
              <w:topLinePunct/>
              <w:spacing w:line="240" w:lineRule="auto"/>
              <w:jc w:val="center"/>
              <w:rPr>
                <w:rFonts w:cs="宋体"/>
                <w:color w:val="000000"/>
                <w:sz w:val="21"/>
                <w:szCs w:val="21"/>
                <w:highlight w:val="none"/>
              </w:rPr>
            </w:pPr>
            <w:r>
              <w:rPr>
                <w:rFonts w:hint="eastAsia" w:cs="宋体"/>
                <w:color w:val="000000"/>
                <w:sz w:val="21"/>
                <w:szCs w:val="21"/>
                <w:highlight w:val="none"/>
              </w:rPr>
              <w:t>要素</w:t>
            </w:r>
          </w:p>
          <w:p>
            <w:pPr>
              <w:wordWrap w:val="0"/>
              <w:topLinePunct/>
              <w:spacing w:line="240" w:lineRule="auto"/>
              <w:jc w:val="center"/>
              <w:rPr>
                <w:rFonts w:cs="宋体"/>
                <w:color w:val="000000"/>
                <w:sz w:val="21"/>
                <w:szCs w:val="21"/>
                <w:highlight w:val="none"/>
              </w:rPr>
            </w:pPr>
            <w:r>
              <w:rPr>
                <w:rFonts w:hint="eastAsia" w:cs="宋体"/>
                <w:color w:val="000000"/>
                <w:sz w:val="21"/>
                <w:szCs w:val="21"/>
                <w:highlight w:val="none"/>
              </w:rPr>
              <w:t>内容</w:t>
            </w:r>
          </w:p>
        </w:tc>
        <w:tc>
          <w:tcPr>
            <w:tcW w:w="2128" w:type="pct"/>
            <w:gridSpan w:val="2"/>
            <w:noWrap/>
            <w:vAlign w:val="center"/>
          </w:tcPr>
          <w:p>
            <w:pPr>
              <w:wordWrap w:val="0"/>
              <w:topLinePunct/>
              <w:spacing w:line="240" w:lineRule="auto"/>
              <w:jc w:val="center"/>
              <w:rPr>
                <w:rFonts w:cs="宋体"/>
                <w:color w:val="000000"/>
                <w:sz w:val="21"/>
                <w:szCs w:val="21"/>
                <w:highlight w:val="none"/>
              </w:rPr>
            </w:pPr>
            <w:bookmarkStart w:id="18" w:name="_Toc18765"/>
            <w:r>
              <w:rPr>
                <w:rFonts w:hint="eastAsia" w:cs="宋体"/>
                <w:color w:val="000000"/>
                <w:sz w:val="21"/>
                <w:szCs w:val="21"/>
                <w:highlight w:val="none"/>
              </w:rPr>
              <w:t>施工期</w:t>
            </w:r>
            <w:bookmarkEnd w:id="18"/>
          </w:p>
        </w:tc>
        <w:tc>
          <w:tcPr>
            <w:tcW w:w="2319" w:type="pct"/>
            <w:gridSpan w:val="2"/>
            <w:noWrap/>
            <w:vAlign w:val="center"/>
          </w:tcPr>
          <w:p>
            <w:pPr>
              <w:wordWrap w:val="0"/>
              <w:topLinePunct/>
              <w:spacing w:line="240" w:lineRule="auto"/>
              <w:jc w:val="center"/>
              <w:rPr>
                <w:rFonts w:cs="宋体"/>
                <w:color w:val="000000"/>
                <w:sz w:val="21"/>
                <w:szCs w:val="21"/>
                <w:highlight w:val="none"/>
              </w:rPr>
            </w:pPr>
            <w:bookmarkStart w:id="19" w:name="_Toc26219"/>
            <w:r>
              <w:rPr>
                <w:rFonts w:hint="eastAsia" w:cs="宋体"/>
                <w:color w:val="000000"/>
                <w:sz w:val="21"/>
                <w:szCs w:val="21"/>
                <w:highlight w:val="none"/>
              </w:rPr>
              <w:t>运营期</w:t>
            </w:r>
            <w:bookmarkEnd w:id="19"/>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551" w:type="pct"/>
            <w:vMerge w:val="continue"/>
            <w:noWrap/>
            <w:vAlign w:val="center"/>
          </w:tcPr>
          <w:p>
            <w:pPr>
              <w:wordWrap w:val="0"/>
              <w:topLinePunct/>
              <w:spacing w:line="240" w:lineRule="auto"/>
              <w:jc w:val="center"/>
              <w:rPr>
                <w:rFonts w:cs="宋体"/>
                <w:color w:val="000000"/>
                <w:sz w:val="21"/>
                <w:szCs w:val="21"/>
                <w:highlight w:val="none"/>
              </w:rPr>
            </w:pPr>
          </w:p>
        </w:tc>
        <w:tc>
          <w:tcPr>
            <w:tcW w:w="1278" w:type="pct"/>
            <w:noWrap/>
            <w:vAlign w:val="center"/>
          </w:tcPr>
          <w:p>
            <w:pPr>
              <w:wordWrap w:val="0"/>
              <w:topLinePunct/>
              <w:spacing w:line="240" w:lineRule="auto"/>
              <w:jc w:val="center"/>
              <w:rPr>
                <w:rFonts w:cs="宋体"/>
                <w:color w:val="000000"/>
                <w:sz w:val="21"/>
                <w:szCs w:val="21"/>
                <w:highlight w:val="none"/>
              </w:rPr>
            </w:pPr>
            <w:bookmarkStart w:id="20" w:name="_Toc7052"/>
            <w:r>
              <w:rPr>
                <w:rFonts w:hint="eastAsia" w:cs="宋体"/>
                <w:color w:val="000000"/>
                <w:sz w:val="21"/>
                <w:szCs w:val="21"/>
                <w:highlight w:val="none"/>
              </w:rPr>
              <w:t>环境保护措施</w:t>
            </w:r>
            <w:bookmarkEnd w:id="20"/>
          </w:p>
        </w:tc>
        <w:tc>
          <w:tcPr>
            <w:tcW w:w="850" w:type="pct"/>
            <w:noWrap/>
            <w:vAlign w:val="center"/>
          </w:tcPr>
          <w:p>
            <w:pPr>
              <w:wordWrap w:val="0"/>
              <w:topLinePunct/>
              <w:spacing w:line="240" w:lineRule="auto"/>
              <w:jc w:val="center"/>
              <w:rPr>
                <w:rFonts w:cs="宋体"/>
                <w:color w:val="000000"/>
                <w:sz w:val="21"/>
                <w:szCs w:val="21"/>
                <w:highlight w:val="none"/>
              </w:rPr>
            </w:pPr>
            <w:bookmarkStart w:id="21" w:name="_Toc26092"/>
            <w:r>
              <w:rPr>
                <w:rFonts w:hint="eastAsia" w:cs="宋体"/>
                <w:color w:val="000000"/>
                <w:sz w:val="21"/>
                <w:szCs w:val="21"/>
                <w:highlight w:val="none"/>
              </w:rPr>
              <w:t>验收要求</w:t>
            </w:r>
            <w:bookmarkEnd w:id="21"/>
          </w:p>
        </w:tc>
        <w:tc>
          <w:tcPr>
            <w:tcW w:w="1229" w:type="pct"/>
            <w:noWrap/>
            <w:vAlign w:val="center"/>
          </w:tcPr>
          <w:p>
            <w:pPr>
              <w:wordWrap w:val="0"/>
              <w:topLinePunct/>
              <w:spacing w:line="240" w:lineRule="auto"/>
              <w:jc w:val="center"/>
              <w:rPr>
                <w:rFonts w:cs="宋体"/>
                <w:color w:val="000000"/>
                <w:sz w:val="21"/>
                <w:szCs w:val="21"/>
                <w:highlight w:val="none"/>
              </w:rPr>
            </w:pPr>
            <w:bookmarkStart w:id="22" w:name="_Toc23541"/>
            <w:r>
              <w:rPr>
                <w:rFonts w:hint="eastAsia" w:cs="宋体"/>
                <w:color w:val="000000"/>
                <w:sz w:val="21"/>
                <w:szCs w:val="21"/>
                <w:highlight w:val="none"/>
              </w:rPr>
              <w:t>环境保护措施</w:t>
            </w:r>
            <w:bookmarkEnd w:id="22"/>
          </w:p>
        </w:tc>
        <w:tc>
          <w:tcPr>
            <w:tcW w:w="1089" w:type="pct"/>
            <w:noWrap/>
            <w:vAlign w:val="center"/>
          </w:tcPr>
          <w:p>
            <w:pPr>
              <w:wordWrap w:val="0"/>
              <w:topLinePunct/>
              <w:spacing w:line="240" w:lineRule="auto"/>
              <w:jc w:val="center"/>
              <w:rPr>
                <w:rFonts w:cs="宋体"/>
                <w:color w:val="000000"/>
                <w:sz w:val="21"/>
                <w:szCs w:val="21"/>
                <w:highlight w:val="none"/>
              </w:rPr>
            </w:pPr>
            <w:bookmarkStart w:id="23" w:name="_Toc779"/>
            <w:r>
              <w:rPr>
                <w:rFonts w:hint="eastAsia" w:cs="宋体"/>
                <w:color w:val="000000"/>
                <w:sz w:val="21"/>
                <w:szCs w:val="21"/>
                <w:highlight w:val="none"/>
              </w:rPr>
              <w:t>验收要求</w:t>
            </w:r>
            <w:bookmarkEnd w:id="23"/>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551" w:type="pct"/>
            <w:noWrap/>
            <w:vAlign w:val="center"/>
          </w:tcPr>
          <w:p>
            <w:pPr>
              <w:wordWrap w:val="0"/>
              <w:topLinePunct/>
              <w:spacing w:line="240" w:lineRule="auto"/>
              <w:jc w:val="center"/>
              <w:rPr>
                <w:rFonts w:cs="宋体"/>
                <w:color w:val="000000"/>
                <w:sz w:val="21"/>
                <w:szCs w:val="21"/>
                <w:highlight w:val="none"/>
              </w:rPr>
            </w:pPr>
            <w:r>
              <w:rPr>
                <w:rFonts w:hint="eastAsia" w:cs="宋体"/>
                <w:color w:val="000000"/>
                <w:sz w:val="21"/>
                <w:szCs w:val="21"/>
                <w:highlight w:val="none"/>
              </w:rPr>
              <w:t>陆生</w:t>
            </w:r>
          </w:p>
          <w:p>
            <w:pPr>
              <w:wordWrap w:val="0"/>
              <w:topLinePunct/>
              <w:spacing w:line="240" w:lineRule="auto"/>
              <w:jc w:val="center"/>
              <w:rPr>
                <w:rFonts w:cs="宋体"/>
                <w:color w:val="000000"/>
                <w:sz w:val="21"/>
                <w:szCs w:val="21"/>
                <w:highlight w:val="none"/>
              </w:rPr>
            </w:pPr>
            <w:r>
              <w:rPr>
                <w:rFonts w:hint="eastAsia" w:cs="宋体"/>
                <w:color w:val="000000"/>
                <w:sz w:val="21"/>
                <w:szCs w:val="21"/>
                <w:highlight w:val="none"/>
              </w:rPr>
              <w:t>生态</w:t>
            </w:r>
          </w:p>
        </w:tc>
        <w:tc>
          <w:tcPr>
            <w:tcW w:w="1278" w:type="pct"/>
            <w:noWrap/>
            <w:vAlign w:val="center"/>
          </w:tcPr>
          <w:p>
            <w:pPr>
              <w:wordWrap w:val="0"/>
              <w:topLinePunct/>
              <w:spacing w:line="240" w:lineRule="auto"/>
              <w:rPr>
                <w:rFonts w:cs="宋体"/>
                <w:color w:val="000000"/>
                <w:sz w:val="21"/>
                <w:szCs w:val="21"/>
                <w:highlight w:val="none"/>
              </w:rPr>
            </w:pPr>
            <w:r>
              <w:rPr>
                <w:rFonts w:hint="eastAsia" w:cs="宋体"/>
                <w:color w:val="000000"/>
                <w:sz w:val="21"/>
                <w:szCs w:val="21"/>
                <w:highlight w:val="none"/>
              </w:rPr>
              <w:t>施工扰动区地表进行平整，原地貌类型采用自然恢复措施。规范施工道路，禁止车辆偏离道路行驶。在植被生长较好区域，施工时地表土壤采取分层开挖，顺序回填。</w:t>
            </w:r>
          </w:p>
        </w:tc>
        <w:tc>
          <w:tcPr>
            <w:tcW w:w="850" w:type="pct"/>
            <w:noWrap/>
            <w:vAlign w:val="center"/>
          </w:tcPr>
          <w:p>
            <w:pPr>
              <w:wordWrap w:val="0"/>
              <w:topLinePunct/>
              <w:spacing w:line="240" w:lineRule="auto"/>
              <w:jc w:val="center"/>
              <w:rPr>
                <w:rFonts w:hint="eastAsia" w:cs="宋体"/>
                <w:color w:val="000000"/>
                <w:sz w:val="21"/>
                <w:szCs w:val="21"/>
                <w:highlight w:val="none"/>
              </w:rPr>
            </w:pPr>
            <w:r>
              <w:rPr>
                <w:rFonts w:hint="eastAsia" w:cs="宋体"/>
                <w:color w:val="000000"/>
                <w:sz w:val="21"/>
                <w:szCs w:val="21"/>
                <w:highlight w:val="none"/>
              </w:rPr>
              <w:t>土地平整，不得随意扩大临时占地面积</w:t>
            </w:r>
          </w:p>
        </w:tc>
        <w:tc>
          <w:tcPr>
            <w:tcW w:w="1229" w:type="pct"/>
            <w:noWrap/>
            <w:vAlign w:val="center"/>
          </w:tcPr>
          <w:p>
            <w:pPr>
              <w:wordWrap w:val="0"/>
              <w:topLinePunct/>
              <w:spacing w:line="240" w:lineRule="auto"/>
              <w:rPr>
                <w:rFonts w:cs="宋体"/>
                <w:color w:val="000000"/>
                <w:sz w:val="21"/>
                <w:szCs w:val="21"/>
                <w:highlight w:val="none"/>
              </w:rPr>
            </w:pPr>
            <w:r>
              <w:rPr>
                <w:rFonts w:hint="eastAsia" w:cs="宋体"/>
                <w:color w:val="000000"/>
                <w:sz w:val="21"/>
                <w:szCs w:val="21"/>
                <w:highlight w:val="none"/>
              </w:rPr>
              <w:t>运营期的检修道路需严格控制占地面积，不得随意扩大或变更行车道路的宽度和长度，避免行驶车辆及检修人员的行走路线对征地范围外地表原生植被的碾压扰动。</w:t>
            </w:r>
          </w:p>
        </w:tc>
        <w:tc>
          <w:tcPr>
            <w:tcW w:w="1089" w:type="pct"/>
            <w:noWrap/>
            <w:vAlign w:val="center"/>
          </w:tcPr>
          <w:p>
            <w:pPr>
              <w:wordWrap w:val="0"/>
              <w:topLinePunct/>
              <w:spacing w:line="240" w:lineRule="auto"/>
              <w:rPr>
                <w:rFonts w:cs="宋体"/>
                <w:color w:val="000000"/>
                <w:sz w:val="21"/>
                <w:szCs w:val="21"/>
                <w:highlight w:val="none"/>
              </w:rPr>
            </w:pPr>
            <w:r>
              <w:rPr>
                <w:rFonts w:hint="eastAsia" w:cs="宋体"/>
                <w:color w:val="000000"/>
                <w:sz w:val="21"/>
                <w:szCs w:val="21"/>
                <w:highlight w:val="none"/>
              </w:rPr>
              <w:t>生态环境水平不降低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7" w:hRule="atLeast"/>
          <w:jc w:val="center"/>
        </w:trPr>
        <w:tc>
          <w:tcPr>
            <w:tcW w:w="551" w:type="pct"/>
            <w:noWrap/>
            <w:vAlign w:val="center"/>
          </w:tcPr>
          <w:p>
            <w:pPr>
              <w:wordWrap w:val="0"/>
              <w:topLinePunct/>
              <w:spacing w:line="240" w:lineRule="auto"/>
              <w:jc w:val="center"/>
              <w:rPr>
                <w:rFonts w:cs="宋体"/>
                <w:color w:val="000000"/>
                <w:sz w:val="21"/>
                <w:szCs w:val="21"/>
                <w:highlight w:val="none"/>
              </w:rPr>
            </w:pPr>
            <w:r>
              <w:rPr>
                <w:rFonts w:hint="eastAsia" w:cs="宋体"/>
                <w:color w:val="000000"/>
                <w:sz w:val="21"/>
                <w:szCs w:val="21"/>
                <w:highlight w:val="none"/>
              </w:rPr>
              <w:t>水生</w:t>
            </w:r>
          </w:p>
          <w:p>
            <w:pPr>
              <w:wordWrap w:val="0"/>
              <w:topLinePunct/>
              <w:spacing w:line="240" w:lineRule="auto"/>
              <w:jc w:val="center"/>
              <w:rPr>
                <w:rFonts w:cs="宋体"/>
                <w:color w:val="000000"/>
                <w:sz w:val="21"/>
                <w:szCs w:val="21"/>
                <w:highlight w:val="none"/>
              </w:rPr>
            </w:pPr>
            <w:r>
              <w:rPr>
                <w:rFonts w:hint="eastAsia" w:cs="宋体"/>
                <w:color w:val="000000"/>
                <w:sz w:val="21"/>
                <w:szCs w:val="21"/>
                <w:highlight w:val="none"/>
              </w:rPr>
              <w:t>生态</w:t>
            </w:r>
          </w:p>
        </w:tc>
        <w:tc>
          <w:tcPr>
            <w:tcW w:w="1278" w:type="pct"/>
            <w:noWrap/>
            <w:vAlign w:val="center"/>
          </w:tcPr>
          <w:p>
            <w:pPr>
              <w:wordWrap w:val="0"/>
              <w:topLinePunct/>
              <w:spacing w:line="240" w:lineRule="auto"/>
              <w:jc w:val="center"/>
              <w:rPr>
                <w:rFonts w:cs="宋体"/>
                <w:color w:val="000000"/>
                <w:sz w:val="21"/>
                <w:szCs w:val="21"/>
                <w:highlight w:val="none"/>
              </w:rPr>
            </w:pPr>
            <w:r>
              <w:rPr>
                <w:rFonts w:hint="eastAsia" w:cs="宋体"/>
                <w:color w:val="000000"/>
                <w:sz w:val="21"/>
                <w:szCs w:val="21"/>
                <w:highlight w:val="none"/>
              </w:rPr>
              <w:t>/</w:t>
            </w:r>
          </w:p>
        </w:tc>
        <w:tc>
          <w:tcPr>
            <w:tcW w:w="850" w:type="pct"/>
            <w:noWrap/>
            <w:vAlign w:val="center"/>
          </w:tcPr>
          <w:p>
            <w:pPr>
              <w:wordWrap w:val="0"/>
              <w:topLinePunct/>
              <w:spacing w:line="240" w:lineRule="auto"/>
              <w:jc w:val="center"/>
              <w:rPr>
                <w:rFonts w:hint="eastAsia" w:cs="宋体"/>
                <w:color w:val="000000"/>
                <w:sz w:val="21"/>
                <w:szCs w:val="21"/>
                <w:highlight w:val="none"/>
              </w:rPr>
            </w:pPr>
            <w:r>
              <w:rPr>
                <w:rFonts w:hint="eastAsia" w:cs="宋体"/>
                <w:color w:val="000000"/>
                <w:sz w:val="21"/>
                <w:szCs w:val="21"/>
                <w:highlight w:val="none"/>
              </w:rPr>
              <w:t>/</w:t>
            </w:r>
          </w:p>
        </w:tc>
        <w:tc>
          <w:tcPr>
            <w:tcW w:w="1229" w:type="pct"/>
            <w:noWrap/>
            <w:vAlign w:val="center"/>
          </w:tcPr>
          <w:p>
            <w:pPr>
              <w:wordWrap w:val="0"/>
              <w:topLinePunct/>
              <w:spacing w:line="240" w:lineRule="auto"/>
              <w:jc w:val="center"/>
              <w:rPr>
                <w:rFonts w:cs="宋体"/>
                <w:color w:val="000000"/>
                <w:sz w:val="21"/>
                <w:szCs w:val="21"/>
                <w:highlight w:val="none"/>
              </w:rPr>
            </w:pPr>
            <w:r>
              <w:rPr>
                <w:rFonts w:hint="eastAsia" w:cs="宋体"/>
                <w:color w:val="000000"/>
                <w:sz w:val="21"/>
                <w:szCs w:val="21"/>
                <w:highlight w:val="none"/>
              </w:rPr>
              <w:t>/</w:t>
            </w:r>
          </w:p>
        </w:tc>
        <w:tc>
          <w:tcPr>
            <w:tcW w:w="1089" w:type="pct"/>
            <w:noWrap/>
            <w:vAlign w:val="center"/>
          </w:tcPr>
          <w:p>
            <w:pPr>
              <w:wordWrap w:val="0"/>
              <w:topLinePunct/>
              <w:spacing w:line="240" w:lineRule="auto"/>
              <w:jc w:val="center"/>
              <w:rPr>
                <w:rFonts w:cs="宋体"/>
                <w:color w:val="000000"/>
                <w:sz w:val="21"/>
                <w:szCs w:val="21"/>
                <w:highlight w:val="none"/>
              </w:rPr>
            </w:pPr>
            <w:r>
              <w:rPr>
                <w:rFonts w:hint="eastAsia" w:cs="宋体"/>
                <w:color w:val="000000"/>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58" w:hRule="atLeast"/>
          <w:jc w:val="center"/>
        </w:trPr>
        <w:tc>
          <w:tcPr>
            <w:tcW w:w="551" w:type="pct"/>
            <w:noWrap/>
            <w:vAlign w:val="center"/>
          </w:tcPr>
          <w:p>
            <w:pPr>
              <w:wordWrap w:val="0"/>
              <w:topLinePunct/>
              <w:spacing w:line="240" w:lineRule="auto"/>
              <w:jc w:val="center"/>
              <w:rPr>
                <w:rFonts w:cs="宋体"/>
                <w:color w:val="000000"/>
                <w:sz w:val="21"/>
                <w:szCs w:val="21"/>
                <w:highlight w:val="none"/>
              </w:rPr>
            </w:pPr>
            <w:r>
              <w:rPr>
                <w:rFonts w:hint="eastAsia" w:cs="宋体"/>
                <w:color w:val="000000"/>
                <w:sz w:val="21"/>
                <w:szCs w:val="21"/>
                <w:highlight w:val="none"/>
              </w:rPr>
              <w:t>地表水环境</w:t>
            </w:r>
          </w:p>
        </w:tc>
        <w:tc>
          <w:tcPr>
            <w:tcW w:w="1278" w:type="pct"/>
            <w:noWrap/>
            <w:vAlign w:val="center"/>
          </w:tcPr>
          <w:p>
            <w:pPr>
              <w:wordWrap w:val="0"/>
              <w:topLinePunct/>
              <w:spacing w:line="240" w:lineRule="auto"/>
              <w:rPr>
                <w:rFonts w:hint="eastAsia" w:eastAsia="宋体" w:cs="宋体"/>
                <w:color w:val="000000"/>
                <w:sz w:val="21"/>
                <w:szCs w:val="21"/>
                <w:highlight w:val="none"/>
                <w:lang w:eastAsia="zh-CN"/>
              </w:rPr>
            </w:pPr>
            <w:r>
              <w:rPr>
                <w:rFonts w:hint="eastAsia" w:cs="宋体"/>
                <w:color w:val="000000"/>
                <w:sz w:val="21"/>
                <w:szCs w:val="21"/>
                <w:highlight w:val="none"/>
              </w:rPr>
              <w:t>生</w:t>
            </w:r>
            <w:r>
              <w:rPr>
                <w:rFonts w:hint="eastAsia" w:ascii="宋体" w:hAnsi="宋体" w:eastAsia="宋体" w:cs="宋体"/>
                <w:color w:val="000000"/>
                <w:sz w:val="21"/>
                <w:szCs w:val="21"/>
                <w:highlight w:val="none"/>
              </w:rPr>
              <w:t>产收集到沉淀池中经沉淀后用于施工现场降尘、喷洒</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施工营地设置移动环保公厕和防渗污水收集池，粪便排入移动卫生厕所，定期交由环卫部门拉运；营地食堂及洗漱废水经隔油隔渣池后排入防渗污水收集池,沉淀处理后用于施工道路洒水降尘。</w:t>
            </w:r>
          </w:p>
        </w:tc>
        <w:tc>
          <w:tcPr>
            <w:tcW w:w="850" w:type="pct"/>
            <w:noWrap/>
            <w:vAlign w:val="center"/>
          </w:tcPr>
          <w:p>
            <w:pPr>
              <w:wordWrap w:val="0"/>
              <w:topLinePunct/>
              <w:spacing w:line="240" w:lineRule="auto"/>
              <w:jc w:val="center"/>
              <w:rPr>
                <w:rFonts w:hint="eastAsia" w:cs="宋体"/>
                <w:color w:val="000000"/>
                <w:sz w:val="21"/>
                <w:szCs w:val="21"/>
                <w:highlight w:val="none"/>
              </w:rPr>
            </w:pPr>
            <w:r>
              <w:rPr>
                <w:rFonts w:hint="eastAsia" w:cs="宋体"/>
                <w:color w:val="000000"/>
                <w:sz w:val="21"/>
                <w:szCs w:val="21"/>
                <w:highlight w:val="none"/>
              </w:rPr>
              <w:t>不外排</w:t>
            </w:r>
          </w:p>
        </w:tc>
        <w:tc>
          <w:tcPr>
            <w:tcW w:w="1229" w:type="pct"/>
            <w:noWrap/>
            <w:vAlign w:val="center"/>
          </w:tcPr>
          <w:p>
            <w:pPr>
              <w:wordWrap w:val="0"/>
              <w:topLinePunct/>
              <w:spacing w:line="240" w:lineRule="auto"/>
              <w:jc w:val="center"/>
              <w:rPr>
                <w:rFonts w:cs="宋体"/>
                <w:color w:val="000000"/>
                <w:sz w:val="21"/>
                <w:szCs w:val="21"/>
                <w:highlight w:val="none"/>
              </w:rPr>
            </w:pPr>
            <w:r>
              <w:rPr>
                <w:rFonts w:hint="eastAsia" w:cs="宋体"/>
                <w:color w:val="000000"/>
                <w:sz w:val="21"/>
                <w:szCs w:val="21"/>
                <w:highlight w:val="none"/>
              </w:rPr>
              <w:t>/</w:t>
            </w:r>
          </w:p>
        </w:tc>
        <w:tc>
          <w:tcPr>
            <w:tcW w:w="1089" w:type="pct"/>
            <w:noWrap/>
            <w:vAlign w:val="center"/>
          </w:tcPr>
          <w:p>
            <w:pPr>
              <w:wordWrap w:val="0"/>
              <w:topLinePunct/>
              <w:spacing w:line="240" w:lineRule="auto"/>
              <w:jc w:val="center"/>
              <w:rPr>
                <w:rFonts w:cs="宋体"/>
                <w:color w:val="000000"/>
                <w:sz w:val="21"/>
                <w:szCs w:val="21"/>
                <w:highlight w:val="none"/>
              </w:rPr>
            </w:pPr>
            <w:r>
              <w:rPr>
                <w:rFonts w:hint="eastAsia" w:cs="宋体"/>
                <w:color w:val="000000"/>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51" w:type="pct"/>
            <w:noWrap/>
            <w:vAlign w:val="center"/>
          </w:tcPr>
          <w:p>
            <w:pPr>
              <w:wordWrap w:val="0"/>
              <w:topLinePunct/>
              <w:spacing w:line="240" w:lineRule="auto"/>
              <w:jc w:val="center"/>
              <w:rPr>
                <w:rFonts w:cs="宋体"/>
                <w:color w:val="000000"/>
                <w:sz w:val="21"/>
                <w:szCs w:val="21"/>
                <w:highlight w:val="none"/>
              </w:rPr>
            </w:pPr>
            <w:r>
              <w:rPr>
                <w:rFonts w:hint="eastAsia" w:cs="宋体"/>
                <w:color w:val="000000"/>
                <w:sz w:val="21"/>
                <w:szCs w:val="21"/>
                <w:highlight w:val="none"/>
              </w:rPr>
              <w:t>地下水及土壤环境</w:t>
            </w:r>
          </w:p>
        </w:tc>
        <w:tc>
          <w:tcPr>
            <w:tcW w:w="1278" w:type="pct"/>
            <w:noWrap/>
            <w:vAlign w:val="center"/>
          </w:tcPr>
          <w:p>
            <w:pPr>
              <w:wordWrap w:val="0"/>
              <w:topLinePunct/>
              <w:spacing w:line="240" w:lineRule="auto"/>
              <w:jc w:val="center"/>
              <w:rPr>
                <w:rFonts w:cs="宋体"/>
                <w:color w:val="000000"/>
                <w:sz w:val="21"/>
                <w:szCs w:val="21"/>
                <w:highlight w:val="none"/>
              </w:rPr>
            </w:pPr>
            <w:r>
              <w:rPr>
                <w:rFonts w:hint="eastAsia" w:cs="宋体"/>
                <w:color w:val="000000"/>
                <w:sz w:val="21"/>
                <w:szCs w:val="21"/>
                <w:highlight w:val="none"/>
              </w:rPr>
              <w:t>/</w:t>
            </w:r>
          </w:p>
        </w:tc>
        <w:tc>
          <w:tcPr>
            <w:tcW w:w="850" w:type="pct"/>
            <w:noWrap/>
            <w:vAlign w:val="center"/>
          </w:tcPr>
          <w:p>
            <w:pPr>
              <w:wordWrap w:val="0"/>
              <w:topLinePunct/>
              <w:spacing w:line="240" w:lineRule="auto"/>
              <w:jc w:val="center"/>
              <w:rPr>
                <w:rFonts w:hint="eastAsia" w:cs="宋体"/>
                <w:color w:val="000000"/>
                <w:sz w:val="21"/>
                <w:szCs w:val="21"/>
                <w:highlight w:val="none"/>
              </w:rPr>
            </w:pPr>
            <w:r>
              <w:rPr>
                <w:rFonts w:hint="eastAsia" w:cs="宋体"/>
                <w:color w:val="000000"/>
                <w:sz w:val="21"/>
                <w:szCs w:val="21"/>
                <w:highlight w:val="none"/>
              </w:rPr>
              <w:t>/</w:t>
            </w:r>
          </w:p>
        </w:tc>
        <w:tc>
          <w:tcPr>
            <w:tcW w:w="1229" w:type="pct"/>
            <w:noWrap/>
            <w:vAlign w:val="center"/>
          </w:tcPr>
          <w:p>
            <w:pPr>
              <w:wordWrap w:val="0"/>
              <w:topLinePunct/>
              <w:spacing w:line="240" w:lineRule="auto"/>
              <w:rPr>
                <w:rFonts w:hint="default" w:cs="宋体"/>
                <w:color w:val="000000"/>
                <w:sz w:val="21"/>
                <w:szCs w:val="21"/>
                <w:highlight w:val="none"/>
                <w:lang w:val="en-US"/>
              </w:rPr>
            </w:pPr>
            <w:r>
              <w:rPr>
                <w:rFonts w:hint="eastAsia" w:cs="宋体"/>
                <w:color w:val="000000"/>
                <w:sz w:val="21"/>
                <w:szCs w:val="21"/>
                <w:highlight w:val="none"/>
                <w:lang w:val="en-US" w:eastAsia="zh-CN"/>
              </w:rPr>
              <w:t>每台箱变下方设置2m</w:t>
            </w:r>
            <w:r>
              <w:rPr>
                <w:rFonts w:hint="eastAsia" w:cs="宋体"/>
                <w:color w:val="000000"/>
                <w:sz w:val="21"/>
                <w:szCs w:val="21"/>
                <w:highlight w:val="none"/>
                <w:vertAlign w:val="superscript"/>
                <w:lang w:val="en-US" w:eastAsia="zh-CN"/>
              </w:rPr>
              <w:t>3</w:t>
            </w:r>
            <w:r>
              <w:rPr>
                <w:rFonts w:hint="eastAsia" w:cs="宋体"/>
                <w:color w:val="000000"/>
                <w:sz w:val="21"/>
                <w:szCs w:val="21"/>
                <w:highlight w:val="none"/>
                <w:lang w:val="en-US" w:eastAsia="zh-CN"/>
              </w:rPr>
              <w:t>的贮油坑。</w:t>
            </w:r>
          </w:p>
        </w:tc>
        <w:tc>
          <w:tcPr>
            <w:tcW w:w="1089" w:type="pct"/>
            <w:noWrap/>
            <w:vAlign w:val="center"/>
          </w:tcPr>
          <w:p>
            <w:pPr>
              <w:wordWrap w:val="0"/>
              <w:topLinePunct/>
              <w:spacing w:line="240" w:lineRule="auto"/>
              <w:rPr>
                <w:rFonts w:cs="宋体"/>
                <w:color w:val="000000"/>
                <w:sz w:val="21"/>
                <w:szCs w:val="21"/>
                <w:highlight w:val="none"/>
              </w:rPr>
            </w:pPr>
            <w:r>
              <w:rPr>
                <w:rFonts w:hint="eastAsia" w:cs="宋体"/>
                <w:color w:val="000000"/>
                <w:sz w:val="21"/>
                <w:szCs w:val="21"/>
                <w:highlight w:val="none"/>
              </w:rPr>
              <w:t>防渗层为至少1m厚粘土层(渗透系数≤10</w:t>
            </w:r>
            <w:r>
              <w:rPr>
                <w:rFonts w:hint="eastAsia" w:cs="宋体"/>
                <w:color w:val="000000"/>
                <w:sz w:val="21"/>
                <w:szCs w:val="21"/>
                <w:highlight w:val="none"/>
                <w:vertAlign w:val="superscript"/>
              </w:rPr>
              <w:t>-7</w:t>
            </w:r>
            <w:r>
              <w:rPr>
                <w:rFonts w:hint="eastAsia" w:cs="宋体"/>
                <w:color w:val="000000"/>
                <w:sz w:val="21"/>
                <w:szCs w:val="21"/>
                <w:highlight w:val="none"/>
              </w:rPr>
              <w:t>cm/s),或2mm厚高密度聚乙烯，或至少2mm厚的其它人工材料，渗透系数≤10</w:t>
            </w:r>
            <w:r>
              <w:rPr>
                <w:rFonts w:hint="eastAsia" w:cs="宋体"/>
                <w:color w:val="000000"/>
                <w:sz w:val="21"/>
                <w:szCs w:val="21"/>
                <w:highlight w:val="none"/>
                <w:vertAlign w:val="superscript"/>
              </w:rPr>
              <w:t>-</w:t>
            </w:r>
            <w:r>
              <w:rPr>
                <w:rFonts w:hint="eastAsia" w:cs="宋体"/>
                <w:color w:val="000000"/>
                <w:sz w:val="21"/>
                <w:szCs w:val="21"/>
                <w:highlight w:val="none"/>
                <w:vertAlign w:val="superscript"/>
                <w:lang w:val="en-US" w:eastAsia="zh-CN"/>
              </w:rPr>
              <w:t>10</w:t>
            </w:r>
            <w:r>
              <w:rPr>
                <w:rFonts w:hint="eastAsia" w:cs="宋体"/>
                <w:color w:val="000000"/>
                <w:sz w:val="21"/>
                <w:szCs w:val="21"/>
                <w:highlight w:val="none"/>
              </w:rPr>
              <w:t>cm/s。</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125" w:hRule="atLeast"/>
          <w:jc w:val="center"/>
        </w:trPr>
        <w:tc>
          <w:tcPr>
            <w:tcW w:w="551" w:type="pct"/>
            <w:noWrap/>
            <w:vAlign w:val="center"/>
          </w:tcPr>
          <w:p>
            <w:pPr>
              <w:wordWrap w:val="0"/>
              <w:topLinePunct/>
              <w:spacing w:line="240" w:lineRule="auto"/>
              <w:jc w:val="center"/>
              <w:rPr>
                <w:rFonts w:cs="宋体"/>
                <w:color w:val="000000"/>
                <w:sz w:val="21"/>
                <w:szCs w:val="21"/>
                <w:highlight w:val="none"/>
              </w:rPr>
            </w:pPr>
            <w:r>
              <w:rPr>
                <w:rFonts w:hint="eastAsia" w:cs="宋体"/>
                <w:color w:val="000000"/>
                <w:sz w:val="21"/>
                <w:szCs w:val="21"/>
                <w:highlight w:val="none"/>
              </w:rPr>
              <w:t>声环境</w:t>
            </w:r>
          </w:p>
        </w:tc>
        <w:tc>
          <w:tcPr>
            <w:tcW w:w="1278" w:type="pct"/>
            <w:noWrap/>
            <w:vAlign w:val="center"/>
          </w:tcPr>
          <w:p>
            <w:pPr>
              <w:wordWrap w:val="0"/>
              <w:topLinePunct/>
              <w:spacing w:line="240" w:lineRule="auto"/>
              <w:rPr>
                <w:rFonts w:cs="宋体"/>
                <w:color w:val="000000"/>
                <w:sz w:val="21"/>
                <w:szCs w:val="21"/>
                <w:highlight w:val="none"/>
              </w:rPr>
            </w:pPr>
            <w:r>
              <w:rPr>
                <w:rFonts w:hint="eastAsia" w:cs="宋体"/>
                <w:color w:val="000000"/>
                <w:sz w:val="21"/>
                <w:szCs w:val="21"/>
                <w:highlight w:val="none"/>
              </w:rPr>
              <w:t>合理布置施工现场。施工单位应采取合理安排施工机械操作时间优化施工车辆行车路线。</w:t>
            </w:r>
          </w:p>
        </w:tc>
        <w:tc>
          <w:tcPr>
            <w:tcW w:w="850" w:type="pct"/>
            <w:noWrap/>
            <w:vAlign w:val="center"/>
          </w:tcPr>
          <w:p>
            <w:pPr>
              <w:wordWrap w:val="0"/>
              <w:topLinePunct/>
              <w:spacing w:line="240" w:lineRule="auto"/>
              <w:jc w:val="center"/>
              <w:rPr>
                <w:rFonts w:hint="eastAsia" w:cs="宋体"/>
                <w:color w:val="000000"/>
                <w:sz w:val="21"/>
                <w:szCs w:val="21"/>
                <w:highlight w:val="none"/>
              </w:rPr>
            </w:pPr>
            <w:r>
              <w:rPr>
                <w:rFonts w:hint="eastAsia" w:cs="宋体"/>
                <w:color w:val="000000"/>
                <w:sz w:val="21"/>
                <w:szCs w:val="21"/>
                <w:highlight w:val="none"/>
              </w:rPr>
              <w:t>施工期噪声防治措施有效落实</w:t>
            </w:r>
          </w:p>
        </w:tc>
        <w:tc>
          <w:tcPr>
            <w:tcW w:w="1229" w:type="pct"/>
            <w:noWrap/>
            <w:vAlign w:val="center"/>
          </w:tcPr>
          <w:p>
            <w:pPr>
              <w:wordWrap w:val="0"/>
              <w:topLinePunct/>
              <w:spacing w:line="240" w:lineRule="auto"/>
              <w:rPr>
                <w:rFonts w:cs="宋体"/>
                <w:color w:val="000000"/>
                <w:sz w:val="21"/>
                <w:szCs w:val="21"/>
                <w:highlight w:val="none"/>
              </w:rPr>
            </w:pPr>
            <w:r>
              <w:rPr>
                <w:rFonts w:hint="eastAsia" w:cs="宋体"/>
                <w:color w:val="000000"/>
                <w:sz w:val="21"/>
                <w:szCs w:val="21"/>
                <w:highlight w:val="none"/>
              </w:rPr>
              <w:t>检查设备保持良好运行状态</w:t>
            </w:r>
          </w:p>
        </w:tc>
        <w:tc>
          <w:tcPr>
            <w:tcW w:w="1089" w:type="pct"/>
            <w:noWrap/>
            <w:vAlign w:val="center"/>
          </w:tcPr>
          <w:p>
            <w:pPr>
              <w:wordWrap w:val="0"/>
              <w:topLinePunct/>
              <w:spacing w:line="240" w:lineRule="auto"/>
              <w:rPr>
                <w:rFonts w:cs="宋体"/>
                <w:color w:val="000000"/>
                <w:sz w:val="21"/>
                <w:szCs w:val="21"/>
                <w:highlight w:val="none"/>
              </w:rPr>
            </w:pPr>
            <w:r>
              <w:rPr>
                <w:rFonts w:hint="eastAsia" w:cs="宋体"/>
                <w:color w:val="000000"/>
                <w:sz w:val="21"/>
                <w:szCs w:val="21"/>
                <w:highlight w:val="none"/>
              </w:rPr>
              <w:t>执行《工业企业厂界环境噪声排放标准》(GB12348-2008)中2类标准；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551" w:type="pct"/>
            <w:noWrap/>
            <w:vAlign w:val="center"/>
          </w:tcPr>
          <w:p>
            <w:pPr>
              <w:wordWrap w:val="0"/>
              <w:topLinePunct/>
              <w:spacing w:line="240" w:lineRule="auto"/>
              <w:jc w:val="center"/>
              <w:rPr>
                <w:rFonts w:cs="宋体"/>
                <w:color w:val="000000"/>
                <w:sz w:val="21"/>
                <w:szCs w:val="21"/>
                <w:highlight w:val="none"/>
              </w:rPr>
            </w:pPr>
            <w:r>
              <w:rPr>
                <w:rFonts w:hint="eastAsia" w:cs="宋体"/>
                <w:color w:val="000000"/>
                <w:sz w:val="21"/>
                <w:szCs w:val="21"/>
                <w:highlight w:val="none"/>
              </w:rPr>
              <w:t>振动</w:t>
            </w:r>
          </w:p>
        </w:tc>
        <w:tc>
          <w:tcPr>
            <w:tcW w:w="1278" w:type="pct"/>
            <w:noWrap/>
            <w:vAlign w:val="center"/>
          </w:tcPr>
          <w:p>
            <w:pPr>
              <w:wordWrap w:val="0"/>
              <w:topLinePunct/>
              <w:spacing w:line="240" w:lineRule="auto"/>
              <w:jc w:val="center"/>
              <w:rPr>
                <w:rFonts w:cs="宋体"/>
                <w:color w:val="000000"/>
                <w:sz w:val="21"/>
                <w:szCs w:val="21"/>
                <w:highlight w:val="none"/>
              </w:rPr>
            </w:pPr>
            <w:r>
              <w:rPr>
                <w:rFonts w:hint="eastAsia" w:cs="宋体"/>
                <w:color w:val="000000"/>
                <w:sz w:val="21"/>
                <w:szCs w:val="21"/>
                <w:highlight w:val="none"/>
              </w:rPr>
              <w:t>/</w:t>
            </w:r>
          </w:p>
        </w:tc>
        <w:tc>
          <w:tcPr>
            <w:tcW w:w="850" w:type="pct"/>
            <w:noWrap/>
            <w:vAlign w:val="center"/>
          </w:tcPr>
          <w:p>
            <w:pPr>
              <w:wordWrap w:val="0"/>
              <w:topLinePunct/>
              <w:spacing w:line="240" w:lineRule="auto"/>
              <w:jc w:val="center"/>
              <w:rPr>
                <w:rFonts w:hint="eastAsia" w:cs="宋体"/>
                <w:color w:val="000000"/>
                <w:sz w:val="21"/>
                <w:szCs w:val="21"/>
                <w:highlight w:val="none"/>
              </w:rPr>
            </w:pPr>
            <w:r>
              <w:rPr>
                <w:rFonts w:hint="eastAsia" w:cs="宋体"/>
                <w:color w:val="000000"/>
                <w:sz w:val="21"/>
                <w:szCs w:val="21"/>
                <w:highlight w:val="none"/>
              </w:rPr>
              <w:t>/</w:t>
            </w:r>
          </w:p>
        </w:tc>
        <w:tc>
          <w:tcPr>
            <w:tcW w:w="1229" w:type="pct"/>
            <w:noWrap/>
            <w:vAlign w:val="center"/>
          </w:tcPr>
          <w:p>
            <w:pPr>
              <w:wordWrap w:val="0"/>
              <w:topLinePunct/>
              <w:spacing w:line="240" w:lineRule="auto"/>
              <w:jc w:val="center"/>
              <w:rPr>
                <w:rFonts w:cs="宋体"/>
                <w:color w:val="000000"/>
                <w:sz w:val="21"/>
                <w:szCs w:val="21"/>
                <w:highlight w:val="none"/>
              </w:rPr>
            </w:pPr>
            <w:r>
              <w:rPr>
                <w:rFonts w:hint="eastAsia" w:cs="宋体"/>
                <w:color w:val="000000"/>
                <w:sz w:val="21"/>
                <w:szCs w:val="21"/>
                <w:highlight w:val="none"/>
              </w:rPr>
              <w:t>/</w:t>
            </w:r>
          </w:p>
        </w:tc>
        <w:tc>
          <w:tcPr>
            <w:tcW w:w="1089" w:type="pct"/>
            <w:noWrap/>
            <w:vAlign w:val="center"/>
          </w:tcPr>
          <w:p>
            <w:pPr>
              <w:wordWrap w:val="0"/>
              <w:topLinePunct/>
              <w:spacing w:line="240" w:lineRule="auto"/>
              <w:jc w:val="center"/>
              <w:rPr>
                <w:rFonts w:cs="宋体"/>
                <w:color w:val="000000"/>
                <w:sz w:val="21"/>
                <w:szCs w:val="21"/>
                <w:highlight w:val="none"/>
              </w:rPr>
            </w:pPr>
            <w:r>
              <w:rPr>
                <w:rFonts w:hint="eastAsia" w:cs="宋体"/>
                <w:color w:val="000000"/>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40" w:hRule="atLeast"/>
          <w:jc w:val="center"/>
        </w:trPr>
        <w:tc>
          <w:tcPr>
            <w:tcW w:w="551" w:type="pct"/>
            <w:noWrap/>
            <w:vAlign w:val="center"/>
          </w:tcPr>
          <w:p>
            <w:pPr>
              <w:wordWrap w:val="0"/>
              <w:topLinePunct/>
              <w:spacing w:line="240" w:lineRule="auto"/>
              <w:jc w:val="center"/>
              <w:rPr>
                <w:rFonts w:cs="宋体"/>
                <w:color w:val="000000"/>
                <w:sz w:val="21"/>
                <w:szCs w:val="21"/>
                <w:highlight w:val="none"/>
              </w:rPr>
            </w:pPr>
            <w:r>
              <w:rPr>
                <w:rFonts w:hint="eastAsia" w:cs="宋体"/>
                <w:color w:val="000000"/>
                <w:sz w:val="21"/>
                <w:szCs w:val="21"/>
                <w:highlight w:val="none"/>
              </w:rPr>
              <w:t>大气</w:t>
            </w:r>
          </w:p>
          <w:p>
            <w:pPr>
              <w:wordWrap w:val="0"/>
              <w:topLinePunct/>
              <w:spacing w:line="240" w:lineRule="auto"/>
              <w:jc w:val="center"/>
              <w:rPr>
                <w:rFonts w:cs="宋体"/>
                <w:color w:val="000000"/>
                <w:sz w:val="21"/>
                <w:szCs w:val="21"/>
                <w:highlight w:val="none"/>
              </w:rPr>
            </w:pPr>
            <w:r>
              <w:rPr>
                <w:rFonts w:hint="eastAsia" w:cs="宋体"/>
                <w:color w:val="000000"/>
                <w:sz w:val="21"/>
                <w:szCs w:val="21"/>
                <w:highlight w:val="none"/>
              </w:rPr>
              <w:t>环境</w:t>
            </w:r>
          </w:p>
        </w:tc>
        <w:tc>
          <w:tcPr>
            <w:tcW w:w="1278" w:type="pct"/>
            <w:noWrap/>
            <w:vAlign w:val="center"/>
          </w:tcPr>
          <w:p>
            <w:pPr>
              <w:widowControl/>
              <w:wordWrap w:val="0"/>
              <w:topLinePunct/>
              <w:spacing w:line="240" w:lineRule="auto"/>
              <w:textAlignment w:val="baseline"/>
              <w:rPr>
                <w:rFonts w:cs="宋体"/>
                <w:color w:val="000000"/>
                <w:kern w:val="0"/>
                <w:sz w:val="21"/>
                <w:szCs w:val="21"/>
                <w:highlight w:val="none"/>
              </w:rPr>
            </w:pPr>
            <w:r>
              <w:rPr>
                <w:rFonts w:hint="eastAsia" w:cs="宋体"/>
                <w:color w:val="000000"/>
                <w:sz w:val="21"/>
                <w:szCs w:val="21"/>
                <w:highlight w:val="none"/>
              </w:rPr>
              <w:t>裸露地面应采覆盖防尘布或防尘网，定时定量洒水。</w:t>
            </w:r>
            <w:r>
              <w:rPr>
                <w:rFonts w:hint="eastAsia" w:cs="宋体"/>
                <w:color w:val="000000"/>
                <w:kern w:val="0"/>
                <w:sz w:val="21"/>
                <w:szCs w:val="21"/>
                <w:highlight w:val="none"/>
              </w:rPr>
              <w:t>车辆应加盖篷布或采取密闭运输方式。机械、车辆使用标准柴油，加强机械、车辆维护保养等。</w:t>
            </w:r>
          </w:p>
        </w:tc>
        <w:tc>
          <w:tcPr>
            <w:tcW w:w="850" w:type="pct"/>
            <w:noWrap/>
            <w:vAlign w:val="center"/>
          </w:tcPr>
          <w:p>
            <w:pPr>
              <w:wordWrap w:val="0"/>
              <w:topLinePunct/>
              <w:spacing w:line="240" w:lineRule="auto"/>
              <w:jc w:val="center"/>
              <w:rPr>
                <w:rFonts w:hint="eastAsia" w:cs="宋体"/>
                <w:color w:val="000000"/>
                <w:sz w:val="21"/>
                <w:szCs w:val="21"/>
                <w:highlight w:val="none"/>
              </w:rPr>
            </w:pPr>
            <w:r>
              <w:rPr>
                <w:rFonts w:hint="eastAsia" w:cs="宋体"/>
                <w:color w:val="000000"/>
                <w:sz w:val="21"/>
                <w:szCs w:val="21"/>
                <w:highlight w:val="none"/>
              </w:rPr>
              <w:t>施工期扬尘防治措施有效落实</w:t>
            </w:r>
          </w:p>
        </w:tc>
        <w:tc>
          <w:tcPr>
            <w:tcW w:w="1229" w:type="pct"/>
            <w:noWrap/>
            <w:vAlign w:val="center"/>
          </w:tcPr>
          <w:p>
            <w:pPr>
              <w:wordWrap w:val="0"/>
              <w:topLinePunct/>
              <w:spacing w:line="240" w:lineRule="auto"/>
              <w:jc w:val="center"/>
              <w:rPr>
                <w:rFonts w:cs="宋体"/>
                <w:color w:val="000000"/>
                <w:sz w:val="21"/>
                <w:szCs w:val="21"/>
                <w:highlight w:val="none"/>
              </w:rPr>
            </w:pPr>
            <w:r>
              <w:rPr>
                <w:rFonts w:hint="eastAsia" w:cs="宋体"/>
                <w:color w:val="000000"/>
                <w:sz w:val="21"/>
                <w:szCs w:val="21"/>
                <w:highlight w:val="none"/>
              </w:rPr>
              <w:t>/</w:t>
            </w:r>
          </w:p>
        </w:tc>
        <w:tc>
          <w:tcPr>
            <w:tcW w:w="1089" w:type="pct"/>
            <w:noWrap/>
            <w:vAlign w:val="center"/>
          </w:tcPr>
          <w:p>
            <w:pPr>
              <w:wordWrap w:val="0"/>
              <w:topLinePunct/>
              <w:spacing w:line="240" w:lineRule="auto"/>
              <w:jc w:val="center"/>
              <w:rPr>
                <w:rFonts w:cs="宋体"/>
                <w:color w:val="000000"/>
                <w:sz w:val="21"/>
                <w:szCs w:val="21"/>
                <w:highlight w:val="none"/>
              </w:rPr>
            </w:pPr>
            <w:r>
              <w:rPr>
                <w:rFonts w:hint="eastAsia" w:cs="宋体"/>
                <w:color w:val="000000"/>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15" w:hRule="atLeast"/>
          <w:jc w:val="center"/>
        </w:trPr>
        <w:tc>
          <w:tcPr>
            <w:tcW w:w="551" w:type="pct"/>
            <w:noWrap/>
            <w:vAlign w:val="center"/>
          </w:tcPr>
          <w:p>
            <w:pPr>
              <w:wordWrap w:val="0"/>
              <w:topLinePunct/>
              <w:spacing w:line="240" w:lineRule="auto"/>
              <w:jc w:val="center"/>
              <w:rPr>
                <w:rFonts w:cs="宋体"/>
                <w:color w:val="000000"/>
                <w:sz w:val="21"/>
                <w:szCs w:val="21"/>
                <w:highlight w:val="none"/>
              </w:rPr>
            </w:pPr>
            <w:r>
              <w:rPr>
                <w:rFonts w:hint="eastAsia" w:cs="宋体"/>
                <w:color w:val="000000"/>
                <w:sz w:val="21"/>
                <w:szCs w:val="21"/>
                <w:highlight w:val="none"/>
              </w:rPr>
              <w:t>固体</w:t>
            </w:r>
          </w:p>
          <w:p>
            <w:pPr>
              <w:wordWrap w:val="0"/>
              <w:topLinePunct/>
              <w:spacing w:line="240" w:lineRule="auto"/>
              <w:jc w:val="center"/>
              <w:rPr>
                <w:rFonts w:cs="宋体"/>
                <w:color w:val="000000"/>
                <w:sz w:val="21"/>
                <w:szCs w:val="21"/>
                <w:highlight w:val="none"/>
              </w:rPr>
            </w:pPr>
            <w:r>
              <w:rPr>
                <w:rFonts w:hint="eastAsia" w:cs="宋体"/>
                <w:color w:val="000000"/>
                <w:sz w:val="21"/>
                <w:szCs w:val="21"/>
                <w:highlight w:val="none"/>
              </w:rPr>
              <w:t>废物</w:t>
            </w:r>
          </w:p>
        </w:tc>
        <w:tc>
          <w:tcPr>
            <w:tcW w:w="1278" w:type="pct"/>
            <w:noWrap/>
            <w:vAlign w:val="center"/>
          </w:tcPr>
          <w:p>
            <w:pPr>
              <w:wordWrap w:val="0"/>
              <w:topLinePunct/>
              <w:spacing w:line="240" w:lineRule="auto"/>
              <w:rPr>
                <w:rFonts w:cs="宋体"/>
                <w:color w:val="000000"/>
                <w:sz w:val="21"/>
                <w:szCs w:val="21"/>
                <w:highlight w:val="none"/>
              </w:rPr>
            </w:pPr>
            <w:r>
              <w:rPr>
                <w:rFonts w:hint="eastAsia" w:cs="宋体"/>
                <w:color w:val="000000"/>
                <w:sz w:val="21"/>
                <w:szCs w:val="21"/>
                <w:highlight w:val="none"/>
              </w:rPr>
              <w:t>生活垃圾</w:t>
            </w:r>
            <w:r>
              <w:rPr>
                <w:rFonts w:hint="eastAsia" w:cs="宋体"/>
                <w:color w:val="000000"/>
                <w:kern w:val="0"/>
                <w:sz w:val="21"/>
                <w:szCs w:val="21"/>
                <w:highlight w:val="none"/>
              </w:rPr>
              <w:t>集中委托环卫部门处理</w:t>
            </w:r>
          </w:p>
        </w:tc>
        <w:tc>
          <w:tcPr>
            <w:tcW w:w="850" w:type="pct"/>
            <w:noWrap/>
            <w:vAlign w:val="center"/>
          </w:tcPr>
          <w:p>
            <w:pPr>
              <w:wordWrap w:val="0"/>
              <w:topLinePunct/>
              <w:spacing w:line="240" w:lineRule="auto"/>
              <w:jc w:val="center"/>
              <w:rPr>
                <w:rFonts w:hint="eastAsia" w:cs="宋体"/>
                <w:color w:val="000000"/>
                <w:sz w:val="21"/>
                <w:szCs w:val="21"/>
                <w:highlight w:val="none"/>
                <w:lang w:eastAsia="zh-CN"/>
              </w:rPr>
            </w:pPr>
            <w:r>
              <w:rPr>
                <w:rFonts w:hint="eastAsia" w:cs="宋体"/>
                <w:color w:val="000000"/>
                <w:sz w:val="21"/>
                <w:szCs w:val="21"/>
                <w:highlight w:val="none"/>
              </w:rPr>
              <w:t>施工现场无遗留</w:t>
            </w:r>
            <w:r>
              <w:rPr>
                <w:rFonts w:hint="eastAsia" w:cs="宋体"/>
                <w:color w:val="000000"/>
                <w:sz w:val="21"/>
                <w:szCs w:val="21"/>
                <w:highlight w:val="none"/>
                <w:lang w:eastAsia="zh-CN"/>
              </w:rPr>
              <w:t>固体废物</w:t>
            </w:r>
          </w:p>
        </w:tc>
        <w:tc>
          <w:tcPr>
            <w:tcW w:w="1229" w:type="pct"/>
            <w:noWrap/>
            <w:vAlign w:val="center"/>
          </w:tcPr>
          <w:p>
            <w:pPr>
              <w:wordWrap w:val="0"/>
              <w:topLinePunct/>
              <w:spacing w:line="240" w:lineRule="auto"/>
              <w:rPr>
                <w:rFonts w:hint="eastAsia" w:eastAsia="宋体" w:cs="宋体"/>
                <w:color w:val="000000"/>
                <w:sz w:val="21"/>
                <w:szCs w:val="21"/>
                <w:highlight w:val="none"/>
                <w:lang w:eastAsia="zh-CN"/>
              </w:rPr>
            </w:pPr>
            <w:r>
              <w:rPr>
                <w:rFonts w:hint="eastAsia" w:cs="宋体"/>
                <w:color w:val="000000"/>
                <w:sz w:val="21"/>
                <w:szCs w:val="21"/>
                <w:highlight w:val="none"/>
              </w:rPr>
              <w:t>运营期更换的废零部件集中收集后由厂家回收处置；</w:t>
            </w:r>
            <w:r>
              <w:rPr>
                <w:rFonts w:hint="eastAsia" w:cs="宋体"/>
                <w:color w:val="000000"/>
                <w:sz w:val="21"/>
                <w:szCs w:val="21"/>
                <w:highlight w:val="none"/>
                <w:lang w:val="en-US" w:eastAsia="zh-CN"/>
              </w:rPr>
              <w:t>废润滑油暂存于危废暂存间，及时委托有资质的单位回收处理；事故废油</w:t>
            </w:r>
            <w:r>
              <w:rPr>
                <w:rFonts w:hint="eastAsia" w:cs="宋体"/>
                <w:color w:val="000000"/>
                <w:sz w:val="21"/>
                <w:szCs w:val="21"/>
                <w:highlight w:val="none"/>
              </w:rPr>
              <w:t>委托有资质单位处理</w:t>
            </w:r>
            <w:r>
              <w:rPr>
                <w:rFonts w:hint="eastAsia" w:cs="宋体"/>
                <w:color w:val="000000"/>
                <w:sz w:val="21"/>
                <w:szCs w:val="21"/>
                <w:highlight w:val="none"/>
                <w:lang w:eastAsia="zh-CN"/>
              </w:rPr>
              <w:t>；</w:t>
            </w:r>
            <w:r>
              <w:rPr>
                <w:rFonts w:hint="eastAsia" w:cs="宋体"/>
                <w:color w:val="000000"/>
                <w:sz w:val="21"/>
                <w:szCs w:val="21"/>
                <w:highlight w:val="none"/>
              </w:rPr>
              <w:t>产生工业固体废物单位应当设立专人负责台账的管理与归纳</w:t>
            </w:r>
            <w:r>
              <w:rPr>
                <w:rFonts w:hint="eastAsia" w:cs="宋体"/>
                <w:color w:val="000000"/>
                <w:sz w:val="21"/>
                <w:szCs w:val="21"/>
                <w:highlight w:val="none"/>
                <w:lang w:eastAsia="zh-CN"/>
              </w:rPr>
              <w:t>；</w:t>
            </w:r>
            <w:r>
              <w:rPr>
                <w:rFonts w:hint="eastAsia" w:cs="宋体"/>
                <w:color w:val="000000"/>
                <w:sz w:val="21"/>
                <w:szCs w:val="21"/>
                <w:highlight w:val="none"/>
              </w:rPr>
              <w:t>做好危险废物情况的记录</w:t>
            </w:r>
            <w:r>
              <w:rPr>
                <w:rFonts w:hint="eastAsia" w:cs="宋体"/>
                <w:color w:val="000000"/>
                <w:sz w:val="21"/>
                <w:szCs w:val="21"/>
                <w:highlight w:val="none"/>
                <w:lang w:eastAsia="zh-CN"/>
              </w:rPr>
              <w:t>。</w:t>
            </w:r>
          </w:p>
        </w:tc>
        <w:tc>
          <w:tcPr>
            <w:tcW w:w="1089" w:type="pct"/>
            <w:noWrap/>
            <w:vAlign w:val="center"/>
          </w:tcPr>
          <w:p>
            <w:pPr>
              <w:wordWrap w:val="0"/>
              <w:topLinePunct/>
              <w:spacing w:line="240" w:lineRule="auto"/>
              <w:rPr>
                <w:rFonts w:cs="宋体"/>
                <w:color w:val="000000"/>
                <w:sz w:val="21"/>
                <w:szCs w:val="21"/>
                <w:highlight w:val="none"/>
              </w:rPr>
            </w:pPr>
            <w:r>
              <w:rPr>
                <w:rFonts w:hint="eastAsia" w:cs="宋体"/>
                <w:color w:val="000000"/>
                <w:sz w:val="21"/>
                <w:szCs w:val="21"/>
                <w:highlight w:val="none"/>
              </w:rPr>
              <w:t>《一般工业固体废物贮存和填埋污染控制标准》(GB18599-2020)、《危险废物贮存污染控制标准》(GB18597-2023)。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18" w:hRule="atLeast"/>
          <w:jc w:val="center"/>
        </w:trPr>
        <w:tc>
          <w:tcPr>
            <w:tcW w:w="551" w:type="pct"/>
            <w:noWrap/>
            <w:vAlign w:val="center"/>
          </w:tcPr>
          <w:p>
            <w:pPr>
              <w:wordWrap w:val="0"/>
              <w:topLinePunct/>
              <w:spacing w:line="240" w:lineRule="auto"/>
              <w:jc w:val="center"/>
              <w:rPr>
                <w:rFonts w:cs="宋体"/>
                <w:color w:val="000000"/>
                <w:sz w:val="21"/>
                <w:szCs w:val="21"/>
                <w:highlight w:val="none"/>
              </w:rPr>
            </w:pPr>
            <w:r>
              <w:rPr>
                <w:rFonts w:hint="eastAsia" w:cs="宋体"/>
                <w:color w:val="000000"/>
                <w:sz w:val="21"/>
                <w:szCs w:val="21"/>
                <w:highlight w:val="none"/>
              </w:rPr>
              <w:t>电磁</w:t>
            </w:r>
          </w:p>
          <w:p>
            <w:pPr>
              <w:wordWrap w:val="0"/>
              <w:topLinePunct/>
              <w:spacing w:line="240" w:lineRule="auto"/>
              <w:jc w:val="center"/>
              <w:rPr>
                <w:rFonts w:cs="宋体"/>
                <w:color w:val="000000"/>
                <w:sz w:val="21"/>
                <w:szCs w:val="21"/>
                <w:highlight w:val="none"/>
              </w:rPr>
            </w:pPr>
            <w:r>
              <w:rPr>
                <w:rFonts w:hint="eastAsia" w:cs="宋体"/>
                <w:color w:val="000000"/>
                <w:sz w:val="21"/>
                <w:szCs w:val="21"/>
                <w:highlight w:val="none"/>
              </w:rPr>
              <w:t>环境</w:t>
            </w:r>
          </w:p>
        </w:tc>
        <w:tc>
          <w:tcPr>
            <w:tcW w:w="1278" w:type="pct"/>
            <w:noWrap/>
            <w:vAlign w:val="center"/>
          </w:tcPr>
          <w:p>
            <w:pPr>
              <w:wordWrap w:val="0"/>
              <w:topLinePunct/>
              <w:spacing w:line="240" w:lineRule="auto"/>
              <w:jc w:val="center"/>
              <w:rPr>
                <w:rFonts w:cs="宋体"/>
                <w:color w:val="000000"/>
                <w:sz w:val="21"/>
                <w:szCs w:val="21"/>
                <w:highlight w:val="none"/>
              </w:rPr>
            </w:pPr>
            <w:r>
              <w:rPr>
                <w:rFonts w:hint="eastAsia" w:cs="宋体"/>
                <w:color w:val="000000"/>
                <w:sz w:val="21"/>
                <w:szCs w:val="21"/>
                <w:highlight w:val="none"/>
              </w:rPr>
              <w:t>/</w:t>
            </w:r>
          </w:p>
        </w:tc>
        <w:tc>
          <w:tcPr>
            <w:tcW w:w="850" w:type="pct"/>
            <w:noWrap/>
            <w:vAlign w:val="center"/>
          </w:tcPr>
          <w:p>
            <w:pPr>
              <w:wordWrap w:val="0"/>
              <w:topLinePunct/>
              <w:spacing w:line="240" w:lineRule="auto"/>
              <w:jc w:val="center"/>
              <w:rPr>
                <w:rFonts w:hint="eastAsia" w:cs="宋体"/>
                <w:color w:val="000000"/>
                <w:sz w:val="21"/>
                <w:szCs w:val="21"/>
                <w:highlight w:val="none"/>
              </w:rPr>
            </w:pPr>
            <w:r>
              <w:rPr>
                <w:rFonts w:hint="eastAsia" w:cs="宋体"/>
                <w:color w:val="000000"/>
                <w:sz w:val="21"/>
                <w:szCs w:val="21"/>
                <w:highlight w:val="none"/>
              </w:rPr>
              <w:t>/</w:t>
            </w:r>
          </w:p>
        </w:tc>
        <w:tc>
          <w:tcPr>
            <w:tcW w:w="1229" w:type="pct"/>
            <w:noWrap/>
            <w:vAlign w:val="center"/>
          </w:tcPr>
          <w:p>
            <w:pPr>
              <w:wordWrap w:val="0"/>
              <w:topLinePunct/>
              <w:spacing w:line="240" w:lineRule="auto"/>
              <w:jc w:val="center"/>
              <w:rPr>
                <w:rFonts w:cs="宋体"/>
                <w:color w:val="000000"/>
                <w:sz w:val="21"/>
                <w:szCs w:val="21"/>
                <w:highlight w:val="none"/>
              </w:rPr>
            </w:pPr>
            <w:r>
              <w:rPr>
                <w:rFonts w:hint="eastAsia" w:cs="宋体"/>
                <w:color w:val="000000"/>
                <w:sz w:val="21"/>
                <w:szCs w:val="21"/>
                <w:highlight w:val="none"/>
              </w:rPr>
              <w:t>/</w:t>
            </w:r>
          </w:p>
        </w:tc>
        <w:tc>
          <w:tcPr>
            <w:tcW w:w="1089" w:type="pct"/>
            <w:noWrap/>
            <w:vAlign w:val="center"/>
          </w:tcPr>
          <w:p>
            <w:pPr>
              <w:wordWrap w:val="0"/>
              <w:topLinePunct/>
              <w:spacing w:line="240" w:lineRule="auto"/>
              <w:jc w:val="center"/>
              <w:rPr>
                <w:rFonts w:cs="宋体"/>
                <w:color w:val="000000"/>
                <w:sz w:val="21"/>
                <w:szCs w:val="21"/>
                <w:highlight w:val="none"/>
              </w:rPr>
            </w:pPr>
            <w:r>
              <w:rPr>
                <w:rFonts w:hint="eastAsia" w:cs="宋体"/>
                <w:color w:val="000000"/>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51" w:type="pct"/>
            <w:noWrap/>
            <w:vAlign w:val="center"/>
          </w:tcPr>
          <w:p>
            <w:pPr>
              <w:wordWrap w:val="0"/>
              <w:topLinePunct/>
              <w:spacing w:line="240" w:lineRule="auto"/>
              <w:jc w:val="center"/>
              <w:rPr>
                <w:rFonts w:cs="宋体"/>
                <w:color w:val="000000"/>
                <w:sz w:val="21"/>
                <w:szCs w:val="21"/>
                <w:highlight w:val="none"/>
              </w:rPr>
            </w:pPr>
            <w:r>
              <w:rPr>
                <w:rFonts w:hint="eastAsia" w:cs="宋体"/>
                <w:color w:val="000000"/>
                <w:sz w:val="21"/>
                <w:szCs w:val="21"/>
                <w:highlight w:val="none"/>
              </w:rPr>
              <w:t>环境</w:t>
            </w:r>
          </w:p>
          <w:p>
            <w:pPr>
              <w:wordWrap w:val="0"/>
              <w:topLinePunct/>
              <w:spacing w:line="240" w:lineRule="auto"/>
              <w:jc w:val="center"/>
              <w:rPr>
                <w:rFonts w:cs="宋体"/>
                <w:color w:val="000000"/>
                <w:sz w:val="21"/>
                <w:szCs w:val="21"/>
                <w:highlight w:val="none"/>
              </w:rPr>
            </w:pPr>
            <w:r>
              <w:rPr>
                <w:rFonts w:hint="eastAsia" w:cs="宋体"/>
                <w:color w:val="000000"/>
                <w:sz w:val="21"/>
                <w:szCs w:val="21"/>
                <w:highlight w:val="none"/>
              </w:rPr>
              <w:t>风险</w:t>
            </w:r>
          </w:p>
        </w:tc>
        <w:tc>
          <w:tcPr>
            <w:tcW w:w="1278" w:type="pct"/>
            <w:noWrap/>
            <w:vAlign w:val="center"/>
          </w:tcPr>
          <w:p>
            <w:pPr>
              <w:wordWrap w:val="0"/>
              <w:topLinePunct/>
              <w:spacing w:line="240" w:lineRule="auto"/>
              <w:jc w:val="center"/>
              <w:rPr>
                <w:rFonts w:cs="宋体"/>
                <w:color w:val="000000"/>
                <w:sz w:val="21"/>
                <w:szCs w:val="21"/>
                <w:highlight w:val="none"/>
              </w:rPr>
            </w:pPr>
            <w:r>
              <w:rPr>
                <w:rFonts w:hint="eastAsia" w:cs="宋体"/>
                <w:color w:val="000000"/>
                <w:sz w:val="21"/>
                <w:szCs w:val="21"/>
                <w:highlight w:val="none"/>
              </w:rPr>
              <w:t>/</w:t>
            </w:r>
          </w:p>
        </w:tc>
        <w:tc>
          <w:tcPr>
            <w:tcW w:w="850" w:type="pct"/>
            <w:noWrap/>
            <w:vAlign w:val="center"/>
          </w:tcPr>
          <w:p>
            <w:pPr>
              <w:wordWrap w:val="0"/>
              <w:topLinePunct/>
              <w:spacing w:line="240" w:lineRule="auto"/>
              <w:jc w:val="center"/>
              <w:rPr>
                <w:rFonts w:hint="eastAsia" w:cs="宋体"/>
                <w:color w:val="000000"/>
                <w:sz w:val="21"/>
                <w:szCs w:val="21"/>
                <w:highlight w:val="none"/>
              </w:rPr>
            </w:pPr>
            <w:r>
              <w:rPr>
                <w:rFonts w:hint="eastAsia" w:cs="宋体"/>
                <w:color w:val="000000"/>
                <w:sz w:val="21"/>
                <w:szCs w:val="21"/>
                <w:highlight w:val="none"/>
              </w:rPr>
              <w:t>/</w:t>
            </w:r>
          </w:p>
        </w:tc>
        <w:tc>
          <w:tcPr>
            <w:tcW w:w="1229" w:type="pct"/>
            <w:noWrap/>
            <w:vAlign w:val="center"/>
          </w:tcPr>
          <w:p>
            <w:pPr>
              <w:wordWrap w:val="0"/>
              <w:topLinePunct/>
              <w:spacing w:line="240" w:lineRule="auto"/>
              <w:rPr>
                <w:rFonts w:cs="宋体"/>
                <w:color w:val="000000"/>
                <w:kern w:val="0"/>
                <w:sz w:val="21"/>
                <w:szCs w:val="21"/>
                <w:highlight w:val="none"/>
              </w:rPr>
            </w:pPr>
            <w:r>
              <w:rPr>
                <w:rFonts w:hint="eastAsia" w:cs="宋体"/>
                <w:color w:val="000000"/>
                <w:kern w:val="0"/>
                <w:sz w:val="21"/>
                <w:szCs w:val="21"/>
                <w:highlight w:val="none"/>
              </w:rPr>
              <w:t>箱变</w:t>
            </w:r>
            <w:r>
              <w:rPr>
                <w:rFonts w:hint="eastAsia" w:cs="宋体"/>
                <w:color w:val="000000"/>
                <w:kern w:val="0"/>
                <w:sz w:val="21"/>
                <w:szCs w:val="21"/>
                <w:highlight w:val="none"/>
                <w:lang w:eastAsia="zh-CN"/>
              </w:rPr>
              <w:t>贮油坑</w:t>
            </w:r>
            <w:r>
              <w:rPr>
                <w:rFonts w:hint="eastAsia" w:cs="宋体"/>
                <w:color w:val="000000"/>
                <w:kern w:val="0"/>
                <w:sz w:val="21"/>
                <w:szCs w:val="21"/>
                <w:highlight w:val="none"/>
              </w:rPr>
              <w:t>收集事故状态下废油，委托有资质单位处理处置</w:t>
            </w:r>
          </w:p>
        </w:tc>
        <w:tc>
          <w:tcPr>
            <w:tcW w:w="1089" w:type="pct"/>
            <w:noWrap/>
            <w:vAlign w:val="center"/>
          </w:tcPr>
          <w:p>
            <w:pPr>
              <w:wordWrap w:val="0"/>
              <w:topLinePunct/>
              <w:spacing w:line="240" w:lineRule="auto"/>
              <w:rPr>
                <w:rFonts w:cs="宋体"/>
                <w:color w:val="000000"/>
                <w:sz w:val="21"/>
                <w:szCs w:val="21"/>
                <w:highlight w:val="none"/>
              </w:rPr>
            </w:pPr>
            <w:r>
              <w:rPr>
                <w:rFonts w:hint="eastAsia" w:cs="宋体"/>
                <w:color w:val="000000"/>
                <w:sz w:val="21"/>
                <w:szCs w:val="21"/>
                <w:highlight w:val="none"/>
              </w:rPr>
              <w:t>危险废物执行《危险废物贮存污染控制标准》(GB18597-</w:t>
            </w:r>
            <w:r>
              <w:rPr>
                <w:rFonts w:hint="eastAsia" w:cs="宋体"/>
                <w:color w:val="000000"/>
                <w:sz w:val="21"/>
                <w:szCs w:val="21"/>
                <w:highlight w:val="none"/>
                <w:lang w:val="en-US" w:eastAsia="zh-CN"/>
              </w:rPr>
              <w:t>2023</w:t>
            </w:r>
            <w:r>
              <w:rPr>
                <w:rFonts w:hint="eastAsia" w:cs="宋体"/>
                <w:color w:val="000000"/>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64" w:hRule="atLeast"/>
          <w:jc w:val="center"/>
        </w:trPr>
        <w:tc>
          <w:tcPr>
            <w:tcW w:w="551" w:type="pct"/>
            <w:noWrap/>
            <w:vAlign w:val="center"/>
          </w:tcPr>
          <w:p>
            <w:pPr>
              <w:wordWrap w:val="0"/>
              <w:topLinePunct/>
              <w:spacing w:line="240" w:lineRule="auto"/>
              <w:jc w:val="center"/>
              <w:rPr>
                <w:rFonts w:cs="宋体"/>
                <w:color w:val="000000"/>
                <w:sz w:val="21"/>
                <w:szCs w:val="21"/>
                <w:highlight w:val="none"/>
              </w:rPr>
            </w:pPr>
            <w:r>
              <w:rPr>
                <w:rFonts w:hint="eastAsia" w:cs="宋体"/>
                <w:color w:val="000000"/>
                <w:sz w:val="21"/>
                <w:szCs w:val="21"/>
                <w:highlight w:val="none"/>
              </w:rPr>
              <w:t>环境</w:t>
            </w:r>
          </w:p>
          <w:p>
            <w:pPr>
              <w:wordWrap w:val="0"/>
              <w:topLinePunct/>
              <w:spacing w:line="240" w:lineRule="auto"/>
              <w:jc w:val="center"/>
              <w:rPr>
                <w:rFonts w:cs="宋体"/>
                <w:color w:val="000000"/>
                <w:sz w:val="21"/>
                <w:szCs w:val="21"/>
                <w:highlight w:val="none"/>
              </w:rPr>
            </w:pPr>
            <w:r>
              <w:rPr>
                <w:rFonts w:hint="eastAsia" w:cs="宋体"/>
                <w:color w:val="000000"/>
                <w:sz w:val="21"/>
                <w:szCs w:val="21"/>
                <w:highlight w:val="none"/>
              </w:rPr>
              <w:t>监测</w:t>
            </w:r>
          </w:p>
        </w:tc>
        <w:tc>
          <w:tcPr>
            <w:tcW w:w="1278" w:type="pct"/>
            <w:noWrap/>
            <w:vAlign w:val="center"/>
          </w:tcPr>
          <w:p>
            <w:pPr>
              <w:wordWrap w:val="0"/>
              <w:topLinePunct/>
              <w:spacing w:line="240" w:lineRule="auto"/>
              <w:jc w:val="center"/>
              <w:rPr>
                <w:rFonts w:cs="宋体"/>
                <w:color w:val="000000"/>
                <w:sz w:val="21"/>
                <w:szCs w:val="21"/>
                <w:highlight w:val="none"/>
              </w:rPr>
            </w:pPr>
            <w:r>
              <w:rPr>
                <w:rFonts w:hint="eastAsia" w:cs="宋体"/>
                <w:color w:val="000000"/>
                <w:sz w:val="21"/>
                <w:szCs w:val="21"/>
                <w:highlight w:val="none"/>
              </w:rPr>
              <w:t>/</w:t>
            </w:r>
          </w:p>
        </w:tc>
        <w:tc>
          <w:tcPr>
            <w:tcW w:w="850" w:type="pct"/>
            <w:noWrap/>
            <w:vAlign w:val="center"/>
          </w:tcPr>
          <w:p>
            <w:pPr>
              <w:wordWrap w:val="0"/>
              <w:topLinePunct/>
              <w:spacing w:line="240" w:lineRule="auto"/>
              <w:jc w:val="center"/>
              <w:rPr>
                <w:rFonts w:hint="eastAsia" w:cs="宋体"/>
                <w:color w:val="000000"/>
                <w:sz w:val="21"/>
                <w:szCs w:val="21"/>
                <w:highlight w:val="none"/>
              </w:rPr>
            </w:pPr>
            <w:r>
              <w:rPr>
                <w:rFonts w:hint="eastAsia" w:cs="宋体"/>
                <w:color w:val="000000"/>
                <w:sz w:val="21"/>
                <w:szCs w:val="21"/>
                <w:highlight w:val="none"/>
              </w:rPr>
              <w:t>/</w:t>
            </w:r>
          </w:p>
        </w:tc>
        <w:tc>
          <w:tcPr>
            <w:tcW w:w="1229" w:type="pct"/>
            <w:noWrap/>
            <w:vAlign w:val="center"/>
          </w:tcPr>
          <w:p>
            <w:pPr>
              <w:wordWrap w:val="0"/>
              <w:topLinePunct/>
              <w:spacing w:line="240" w:lineRule="auto"/>
              <w:jc w:val="center"/>
              <w:rPr>
                <w:rFonts w:cs="宋体"/>
                <w:color w:val="000000"/>
                <w:sz w:val="21"/>
                <w:szCs w:val="21"/>
                <w:highlight w:val="none"/>
              </w:rPr>
            </w:pPr>
            <w:r>
              <w:rPr>
                <w:rFonts w:hint="eastAsia" w:cs="宋体"/>
                <w:color w:val="000000"/>
                <w:sz w:val="21"/>
                <w:szCs w:val="21"/>
                <w:highlight w:val="none"/>
              </w:rPr>
              <w:t>项目环保竣工验收监测一次，出现环保投诉时建设单位组织开展监测</w:t>
            </w:r>
          </w:p>
        </w:tc>
        <w:tc>
          <w:tcPr>
            <w:tcW w:w="1089" w:type="pct"/>
            <w:noWrap/>
            <w:vAlign w:val="center"/>
          </w:tcPr>
          <w:p>
            <w:pPr>
              <w:wordWrap w:val="0"/>
              <w:topLinePunct/>
              <w:spacing w:line="240" w:lineRule="auto"/>
              <w:jc w:val="center"/>
              <w:rPr>
                <w:rFonts w:cs="宋体"/>
                <w:color w:val="000000"/>
                <w:sz w:val="21"/>
                <w:szCs w:val="21"/>
                <w:highlight w:val="none"/>
              </w:rPr>
            </w:pPr>
            <w:r>
              <w:rPr>
                <w:rFonts w:hint="eastAsia" w:cs="宋体"/>
                <w:color w:val="000000"/>
                <w:sz w:val="21"/>
                <w:szCs w:val="21"/>
                <w:highlight w:val="none"/>
              </w:rPr>
              <w:t>委托有资质的单位开展监测或自行监测，监测记录完整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410" w:hRule="atLeast"/>
          <w:jc w:val="center"/>
        </w:trPr>
        <w:tc>
          <w:tcPr>
            <w:tcW w:w="551" w:type="pct"/>
            <w:noWrap/>
            <w:vAlign w:val="center"/>
          </w:tcPr>
          <w:p>
            <w:pPr>
              <w:wordWrap w:val="0"/>
              <w:topLinePunct/>
              <w:spacing w:line="240" w:lineRule="auto"/>
              <w:jc w:val="center"/>
              <w:rPr>
                <w:rFonts w:cs="宋体"/>
                <w:color w:val="000000"/>
                <w:sz w:val="21"/>
                <w:szCs w:val="21"/>
                <w:highlight w:val="none"/>
              </w:rPr>
            </w:pPr>
            <w:r>
              <w:rPr>
                <w:rFonts w:hint="eastAsia" w:cs="宋体"/>
                <w:color w:val="000000"/>
                <w:sz w:val="21"/>
                <w:szCs w:val="21"/>
                <w:highlight w:val="none"/>
              </w:rPr>
              <w:t>其他</w:t>
            </w:r>
          </w:p>
        </w:tc>
        <w:tc>
          <w:tcPr>
            <w:tcW w:w="1278" w:type="pct"/>
            <w:noWrap/>
            <w:vAlign w:val="center"/>
          </w:tcPr>
          <w:p>
            <w:pPr>
              <w:wordWrap w:val="0"/>
              <w:topLinePunct/>
              <w:spacing w:line="240" w:lineRule="auto"/>
              <w:jc w:val="center"/>
              <w:rPr>
                <w:rFonts w:cs="宋体"/>
                <w:color w:val="000000"/>
                <w:sz w:val="21"/>
                <w:szCs w:val="21"/>
                <w:highlight w:val="none"/>
              </w:rPr>
            </w:pPr>
            <w:r>
              <w:rPr>
                <w:rFonts w:hint="eastAsia" w:cs="宋体"/>
                <w:color w:val="000000"/>
                <w:sz w:val="21"/>
                <w:szCs w:val="21"/>
                <w:highlight w:val="none"/>
              </w:rPr>
              <w:t>/</w:t>
            </w:r>
          </w:p>
        </w:tc>
        <w:tc>
          <w:tcPr>
            <w:tcW w:w="850" w:type="pct"/>
            <w:noWrap/>
            <w:vAlign w:val="center"/>
          </w:tcPr>
          <w:p>
            <w:pPr>
              <w:wordWrap w:val="0"/>
              <w:topLinePunct/>
              <w:spacing w:line="240" w:lineRule="auto"/>
              <w:jc w:val="center"/>
              <w:rPr>
                <w:rFonts w:hint="eastAsia" w:cs="宋体"/>
                <w:color w:val="000000"/>
                <w:sz w:val="21"/>
                <w:szCs w:val="21"/>
                <w:highlight w:val="none"/>
              </w:rPr>
            </w:pPr>
            <w:r>
              <w:rPr>
                <w:rFonts w:hint="eastAsia" w:cs="宋体"/>
                <w:color w:val="000000"/>
                <w:sz w:val="21"/>
                <w:szCs w:val="21"/>
                <w:highlight w:val="none"/>
              </w:rPr>
              <w:t>/</w:t>
            </w:r>
          </w:p>
        </w:tc>
        <w:tc>
          <w:tcPr>
            <w:tcW w:w="1229" w:type="pct"/>
            <w:noWrap/>
            <w:vAlign w:val="center"/>
          </w:tcPr>
          <w:p>
            <w:pPr>
              <w:pStyle w:val="44"/>
              <w:spacing w:beforeLines="0" w:afterLines="0" w:line="240" w:lineRule="auto"/>
              <w:jc w:val="both"/>
              <w:rPr>
                <w:rFonts w:hAnsi="宋体" w:cs="宋体"/>
                <w:color w:val="000000"/>
                <w:kern w:val="2"/>
                <w:szCs w:val="21"/>
                <w:highlight w:val="none"/>
              </w:rPr>
            </w:pPr>
            <w:r>
              <w:rPr>
                <w:rFonts w:hint="eastAsia" w:hAnsi="宋体" w:cs="宋体"/>
                <w:color w:val="000000"/>
                <w:kern w:val="2"/>
                <w:szCs w:val="21"/>
                <w:highlight w:val="none"/>
              </w:rPr>
              <w:t>野生动植物保护宣传牌、警示人员，增强动物保护意识。</w:t>
            </w:r>
          </w:p>
        </w:tc>
        <w:tc>
          <w:tcPr>
            <w:tcW w:w="1089" w:type="pct"/>
            <w:noWrap/>
            <w:vAlign w:val="center"/>
          </w:tcPr>
          <w:p>
            <w:pPr>
              <w:pStyle w:val="44"/>
              <w:spacing w:beforeLines="0" w:afterLines="0" w:line="240" w:lineRule="auto"/>
              <w:jc w:val="both"/>
              <w:rPr>
                <w:rFonts w:hAnsi="宋体" w:cs="宋体"/>
                <w:color w:val="000000"/>
                <w:kern w:val="2"/>
                <w:szCs w:val="21"/>
                <w:highlight w:val="none"/>
              </w:rPr>
            </w:pPr>
            <w:r>
              <w:rPr>
                <w:rFonts w:hint="eastAsia" w:hAnsi="宋体" w:cs="宋体"/>
                <w:color w:val="000000"/>
                <w:kern w:val="2"/>
                <w:szCs w:val="21"/>
                <w:highlight w:val="none"/>
              </w:rPr>
              <w:t>/</w:t>
            </w:r>
          </w:p>
        </w:tc>
      </w:tr>
    </w:tbl>
    <w:p>
      <w:pPr>
        <w:widowControl/>
        <w:jc w:val="center"/>
        <w:outlineLvl w:val="0"/>
        <w:rPr>
          <w:rFonts w:ascii="黑体" w:hAnsi="黑体" w:eastAsia="黑体"/>
          <w:snapToGrid w:val="0"/>
          <w:color w:val="000000"/>
          <w:kern w:val="0"/>
          <w:sz w:val="30"/>
          <w:szCs w:val="30"/>
          <w:highlight w:val="none"/>
        </w:rPr>
      </w:pPr>
      <w:bookmarkStart w:id="24" w:name="_Toc7099"/>
      <w:r>
        <w:rPr>
          <w:rFonts w:hint="eastAsia" w:ascii="黑体" w:hAnsi="黑体" w:eastAsia="黑体"/>
          <w:snapToGrid w:val="0"/>
          <w:color w:val="000000"/>
          <w:kern w:val="0"/>
          <w:sz w:val="30"/>
          <w:szCs w:val="30"/>
          <w:highlight w:val="none"/>
        </w:rPr>
        <w:t>七、结论</w:t>
      </w:r>
      <w:bookmarkEnd w:id="24"/>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76" w:hRule="atLeast"/>
          <w:jc w:val="center"/>
        </w:trPr>
        <w:tc>
          <w:tcPr>
            <w:tcW w:w="8562" w:type="dxa"/>
            <w:noWrap/>
          </w:tcPr>
          <w:p>
            <w:pPr>
              <w:adjustRightInd w:val="0"/>
              <w:snapToGrid w:val="0"/>
              <w:spacing w:beforeLines="50"/>
              <w:ind w:firstLine="480" w:firstLineChars="200"/>
              <w:rPr>
                <w:highlight w:val="none"/>
              </w:rPr>
            </w:pPr>
            <w:r>
              <w:rPr>
                <w:color w:val="000000"/>
                <w:highlight w:val="none"/>
              </w:rPr>
              <w:t>综上所述，本项目符合国家相关产业政策，在严格采取本评价提出的各防治措施后，项目对周围生态环境的影响可以控制在国家有关标准和要求的允许范围以内。因此，从环境保护角度而言，</w:t>
            </w:r>
            <w:r>
              <w:rPr>
                <w:rFonts w:hint="eastAsia"/>
                <w:color w:val="000000"/>
                <w:highlight w:val="none"/>
              </w:rPr>
              <w:t>本</w:t>
            </w:r>
            <w:r>
              <w:rPr>
                <w:color w:val="000000"/>
                <w:highlight w:val="none"/>
              </w:rPr>
              <w:t>项目的建设是可行的。</w:t>
            </w:r>
          </w:p>
          <w:p>
            <w:pPr>
              <w:adjustRightInd w:val="0"/>
              <w:snapToGrid w:val="0"/>
              <w:rPr>
                <w:highlight w:val="none"/>
              </w:rPr>
            </w:pPr>
          </w:p>
          <w:p>
            <w:pPr>
              <w:adjustRightInd w:val="0"/>
              <w:snapToGrid w:val="0"/>
              <w:rPr>
                <w:highlight w:val="none"/>
              </w:rPr>
            </w:pPr>
          </w:p>
          <w:p>
            <w:pPr>
              <w:adjustRightInd w:val="0"/>
              <w:snapToGrid w:val="0"/>
              <w:rPr>
                <w:highlight w:val="none"/>
              </w:rPr>
            </w:pPr>
          </w:p>
          <w:p>
            <w:pPr>
              <w:adjustRightInd w:val="0"/>
              <w:snapToGrid w:val="0"/>
              <w:rPr>
                <w:highlight w:val="none"/>
              </w:rPr>
            </w:pPr>
          </w:p>
          <w:p>
            <w:pPr>
              <w:adjustRightInd w:val="0"/>
              <w:snapToGrid w:val="0"/>
              <w:rPr>
                <w:highlight w:val="none"/>
              </w:rPr>
            </w:pPr>
          </w:p>
          <w:p>
            <w:pPr>
              <w:adjustRightInd w:val="0"/>
              <w:snapToGrid w:val="0"/>
              <w:rPr>
                <w:highlight w:val="none"/>
              </w:rPr>
            </w:pPr>
          </w:p>
          <w:p>
            <w:pPr>
              <w:adjustRightInd w:val="0"/>
              <w:snapToGrid w:val="0"/>
              <w:rPr>
                <w:rFonts w:cs="宋体"/>
                <w:color w:val="000000"/>
                <w:szCs w:val="21"/>
                <w:highlight w:val="none"/>
              </w:rPr>
            </w:pPr>
          </w:p>
          <w:p>
            <w:pPr>
              <w:adjustRightInd w:val="0"/>
              <w:snapToGrid w:val="0"/>
              <w:rPr>
                <w:rFonts w:cs="宋体"/>
                <w:color w:val="000000"/>
                <w:szCs w:val="21"/>
                <w:highlight w:val="none"/>
              </w:rPr>
            </w:pPr>
          </w:p>
          <w:p>
            <w:pPr>
              <w:adjustRightInd w:val="0"/>
              <w:snapToGrid w:val="0"/>
              <w:rPr>
                <w:rFonts w:cs="宋体"/>
                <w:color w:val="000000"/>
                <w:szCs w:val="21"/>
                <w:highlight w:val="none"/>
              </w:rPr>
            </w:pPr>
          </w:p>
          <w:p>
            <w:pPr>
              <w:spacing w:after="120"/>
              <w:ind w:left="480" w:leftChars="200" w:firstLine="560" w:firstLineChars="200"/>
              <w:rPr>
                <w:rFonts w:cs="宋体"/>
                <w:color w:val="000000"/>
                <w:sz w:val="28"/>
                <w:szCs w:val="21"/>
                <w:highlight w:val="none"/>
              </w:rPr>
            </w:pPr>
          </w:p>
          <w:p>
            <w:pPr>
              <w:rPr>
                <w:color w:val="000000"/>
                <w:highlight w:val="none"/>
              </w:rPr>
            </w:pPr>
          </w:p>
          <w:p>
            <w:pPr>
              <w:jc w:val="left"/>
              <w:outlineLvl w:val="1"/>
              <w:rPr>
                <w:rFonts w:cs="宋体"/>
                <w:color w:val="000000"/>
                <w:sz w:val="28"/>
                <w:szCs w:val="21"/>
                <w:highlight w:val="none"/>
              </w:rPr>
            </w:pPr>
          </w:p>
          <w:p>
            <w:pPr>
              <w:rPr>
                <w:rFonts w:cs="宋体"/>
                <w:color w:val="000000"/>
                <w:szCs w:val="21"/>
                <w:highlight w:val="none"/>
              </w:rPr>
            </w:pPr>
          </w:p>
          <w:p>
            <w:pPr>
              <w:jc w:val="left"/>
              <w:outlineLvl w:val="1"/>
              <w:rPr>
                <w:color w:val="000000"/>
                <w:sz w:val="28"/>
                <w:szCs w:val="32"/>
                <w:highlight w:val="none"/>
              </w:rPr>
            </w:pPr>
          </w:p>
          <w:p>
            <w:pPr>
              <w:adjustRightInd w:val="0"/>
              <w:snapToGrid w:val="0"/>
              <w:rPr>
                <w:rFonts w:cs="宋体"/>
                <w:color w:val="000000"/>
                <w:szCs w:val="21"/>
                <w:highlight w:val="none"/>
              </w:rPr>
            </w:pPr>
          </w:p>
          <w:p>
            <w:pPr>
              <w:adjustRightInd w:val="0"/>
              <w:snapToGrid w:val="0"/>
              <w:rPr>
                <w:rFonts w:cs="宋体"/>
                <w:color w:val="000000"/>
                <w:szCs w:val="21"/>
                <w:highlight w:val="none"/>
              </w:rPr>
            </w:pPr>
          </w:p>
          <w:p>
            <w:pPr>
              <w:adjustRightInd w:val="0"/>
              <w:snapToGrid w:val="0"/>
              <w:rPr>
                <w:rFonts w:cs="宋体"/>
                <w:color w:val="000000"/>
                <w:szCs w:val="21"/>
                <w:highlight w:val="none"/>
              </w:rPr>
            </w:pPr>
          </w:p>
          <w:p>
            <w:pPr>
              <w:adjustRightInd w:val="0"/>
              <w:snapToGrid w:val="0"/>
              <w:rPr>
                <w:rFonts w:cs="宋体"/>
                <w:color w:val="000000"/>
                <w:szCs w:val="21"/>
                <w:highlight w:val="none"/>
              </w:rPr>
            </w:pPr>
          </w:p>
          <w:p>
            <w:pPr>
              <w:adjustRightInd w:val="0"/>
              <w:snapToGrid w:val="0"/>
              <w:rPr>
                <w:rFonts w:cs="宋体"/>
                <w:color w:val="000000"/>
                <w:szCs w:val="21"/>
                <w:highlight w:val="none"/>
              </w:rPr>
            </w:pPr>
          </w:p>
        </w:tc>
      </w:tr>
    </w:tbl>
    <w:p>
      <w:pPr>
        <w:widowControl/>
        <w:adjustRightInd w:val="0"/>
        <w:snapToGrid w:val="0"/>
        <w:rPr>
          <w:rFonts w:cs="宋体"/>
          <w:b/>
          <w:bCs/>
          <w:kern w:val="0"/>
          <w:highlight w:val="none"/>
        </w:rPr>
      </w:pPr>
    </w:p>
    <w:p>
      <w:pPr>
        <w:widowControl/>
        <w:adjustRightInd w:val="0"/>
        <w:snapToGrid w:val="0"/>
        <w:rPr>
          <w:rFonts w:hint="eastAsia" w:cs="宋体"/>
          <w:b/>
          <w:bCs/>
          <w:kern w:val="0"/>
          <w:highlight w:val="none"/>
        </w:rPr>
      </w:pPr>
    </w:p>
    <w:p>
      <w:pPr>
        <w:widowControl/>
        <w:adjustRightInd w:val="0"/>
        <w:snapToGrid w:val="0"/>
        <w:rPr>
          <w:rFonts w:hint="eastAsia" w:cs="宋体"/>
          <w:b/>
          <w:bCs/>
          <w:kern w:val="0"/>
          <w:highlight w:val="none"/>
        </w:rPr>
      </w:pPr>
    </w:p>
    <w:p>
      <w:pPr>
        <w:widowControl/>
        <w:adjustRightInd w:val="0"/>
        <w:snapToGrid w:val="0"/>
        <w:rPr>
          <w:rFonts w:hint="eastAsia" w:cs="宋体"/>
          <w:b/>
          <w:bCs/>
          <w:kern w:val="0"/>
          <w:highlight w:val="none"/>
        </w:rPr>
      </w:pPr>
    </w:p>
    <w:p>
      <w:pPr>
        <w:widowControl/>
        <w:adjustRightInd w:val="0"/>
        <w:snapToGrid w:val="0"/>
        <w:rPr>
          <w:rFonts w:hint="eastAsia" w:cs="宋体"/>
          <w:b/>
          <w:bCs/>
          <w:kern w:val="0"/>
          <w:highlight w:val="none"/>
        </w:rPr>
      </w:pPr>
    </w:p>
    <w:p>
      <w:pPr>
        <w:rPr>
          <w:highlight w:val="none"/>
        </w:rPr>
      </w:pP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auto"/>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1DA319"/>
    <w:multiLevelType w:val="singleLevel"/>
    <w:tmpl w:val="B01DA319"/>
    <w:lvl w:ilvl="0" w:tentative="0">
      <w:start w:val="1"/>
      <w:numFmt w:val="decimal"/>
      <w:suff w:val="space"/>
      <w:lvlText w:val="(%1)"/>
      <w:lvlJc w:val="left"/>
    </w:lvl>
  </w:abstractNum>
  <w:abstractNum w:abstractNumId="1">
    <w:nsid w:val="C23783AC"/>
    <w:multiLevelType w:val="singleLevel"/>
    <w:tmpl w:val="C23783AC"/>
    <w:lvl w:ilvl="0" w:tentative="0">
      <w:start w:val="1"/>
      <w:numFmt w:val="decimal"/>
      <w:suff w:val="space"/>
      <w:lvlText w:val="(%1)"/>
      <w:lvlJc w:val="left"/>
    </w:lvl>
  </w:abstractNum>
  <w:abstractNum w:abstractNumId="2">
    <w:nsid w:val="0239160E"/>
    <w:multiLevelType w:val="singleLevel"/>
    <w:tmpl w:val="0239160E"/>
    <w:lvl w:ilvl="0" w:tentative="0">
      <w:start w:val="1"/>
      <w:numFmt w:val="decimal"/>
      <w:suff w:val="space"/>
      <w:lvlText w:val="(%1)"/>
      <w:lvlJc w:val="left"/>
    </w:lvl>
  </w:abstractNum>
  <w:abstractNum w:abstractNumId="3">
    <w:nsid w:val="0C83BB20"/>
    <w:multiLevelType w:val="singleLevel"/>
    <w:tmpl w:val="0C83BB20"/>
    <w:lvl w:ilvl="0" w:tentative="0">
      <w:start w:val="1"/>
      <w:numFmt w:val="decimal"/>
      <w:suff w:val="space"/>
      <w:lvlText w:val="(%1)"/>
      <w:lvlJc w:val="left"/>
    </w:lvl>
  </w:abstractNum>
  <w:abstractNum w:abstractNumId="4">
    <w:nsid w:val="20D3C858"/>
    <w:multiLevelType w:val="multilevel"/>
    <w:tmpl w:val="20D3C858"/>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5MzY4NTVmNWNkM2FiOTE3MzcxMWViN2E1MTkyMzYifQ=="/>
  </w:docVars>
  <w:rsids>
    <w:rsidRoot w:val="00937D77"/>
    <w:rsid w:val="00122073"/>
    <w:rsid w:val="00122D2B"/>
    <w:rsid w:val="00196AEB"/>
    <w:rsid w:val="00216110"/>
    <w:rsid w:val="002F398E"/>
    <w:rsid w:val="003E1DF3"/>
    <w:rsid w:val="004435CF"/>
    <w:rsid w:val="004E20C7"/>
    <w:rsid w:val="005A5168"/>
    <w:rsid w:val="005F7A98"/>
    <w:rsid w:val="00620355"/>
    <w:rsid w:val="0067751E"/>
    <w:rsid w:val="008C0E0F"/>
    <w:rsid w:val="00927559"/>
    <w:rsid w:val="00937D77"/>
    <w:rsid w:val="00A20C8C"/>
    <w:rsid w:val="00AA1A9E"/>
    <w:rsid w:val="00B2013B"/>
    <w:rsid w:val="00D47996"/>
    <w:rsid w:val="00D77831"/>
    <w:rsid w:val="00E17E66"/>
    <w:rsid w:val="00E71F86"/>
    <w:rsid w:val="031F6CEC"/>
    <w:rsid w:val="03964806"/>
    <w:rsid w:val="042646E3"/>
    <w:rsid w:val="053239DC"/>
    <w:rsid w:val="055824CC"/>
    <w:rsid w:val="06603EF5"/>
    <w:rsid w:val="07E33837"/>
    <w:rsid w:val="07F26DC7"/>
    <w:rsid w:val="085B5430"/>
    <w:rsid w:val="09484AC8"/>
    <w:rsid w:val="09D55F51"/>
    <w:rsid w:val="0CBD0C05"/>
    <w:rsid w:val="12907670"/>
    <w:rsid w:val="12A45395"/>
    <w:rsid w:val="131606C0"/>
    <w:rsid w:val="177A0BD7"/>
    <w:rsid w:val="1ACF12EB"/>
    <w:rsid w:val="1B5863E1"/>
    <w:rsid w:val="1C7A7284"/>
    <w:rsid w:val="1E730BEE"/>
    <w:rsid w:val="1ECC4808"/>
    <w:rsid w:val="1FA31A11"/>
    <w:rsid w:val="21A37E73"/>
    <w:rsid w:val="24D51677"/>
    <w:rsid w:val="266D213B"/>
    <w:rsid w:val="26A115B9"/>
    <w:rsid w:val="276D0902"/>
    <w:rsid w:val="279F50DF"/>
    <w:rsid w:val="27EE099F"/>
    <w:rsid w:val="2A253962"/>
    <w:rsid w:val="2B263796"/>
    <w:rsid w:val="2B8A0A2B"/>
    <w:rsid w:val="2C1F6B3A"/>
    <w:rsid w:val="2DB85BDF"/>
    <w:rsid w:val="2E530056"/>
    <w:rsid w:val="2F2E4AD5"/>
    <w:rsid w:val="2F5D2103"/>
    <w:rsid w:val="30353B1C"/>
    <w:rsid w:val="30661442"/>
    <w:rsid w:val="333600B3"/>
    <w:rsid w:val="342B57A5"/>
    <w:rsid w:val="342E4BFF"/>
    <w:rsid w:val="343B0109"/>
    <w:rsid w:val="35F41963"/>
    <w:rsid w:val="393A1EF5"/>
    <w:rsid w:val="3A594896"/>
    <w:rsid w:val="3B236DEE"/>
    <w:rsid w:val="3C3C7703"/>
    <w:rsid w:val="3CC06990"/>
    <w:rsid w:val="3CF0291B"/>
    <w:rsid w:val="3E33112A"/>
    <w:rsid w:val="3E48049E"/>
    <w:rsid w:val="3E583E91"/>
    <w:rsid w:val="3F061C7B"/>
    <w:rsid w:val="3F702C2D"/>
    <w:rsid w:val="3F892E06"/>
    <w:rsid w:val="3FCA0296"/>
    <w:rsid w:val="40E9040B"/>
    <w:rsid w:val="420A2904"/>
    <w:rsid w:val="42207D54"/>
    <w:rsid w:val="427B4081"/>
    <w:rsid w:val="430D11A2"/>
    <w:rsid w:val="43197819"/>
    <w:rsid w:val="45526168"/>
    <w:rsid w:val="456075FF"/>
    <w:rsid w:val="47101C2A"/>
    <w:rsid w:val="473B5011"/>
    <w:rsid w:val="482A6FD8"/>
    <w:rsid w:val="483F0414"/>
    <w:rsid w:val="4915204A"/>
    <w:rsid w:val="4A0E5AC0"/>
    <w:rsid w:val="4A1A5822"/>
    <w:rsid w:val="4A7434F5"/>
    <w:rsid w:val="4C7A75FF"/>
    <w:rsid w:val="4DB4417A"/>
    <w:rsid w:val="4E6C0BFA"/>
    <w:rsid w:val="4FD54FD9"/>
    <w:rsid w:val="502A5E33"/>
    <w:rsid w:val="53246638"/>
    <w:rsid w:val="53A1422D"/>
    <w:rsid w:val="53DD5C59"/>
    <w:rsid w:val="54E05E60"/>
    <w:rsid w:val="5616421C"/>
    <w:rsid w:val="566F19A8"/>
    <w:rsid w:val="574F2D72"/>
    <w:rsid w:val="57966AB6"/>
    <w:rsid w:val="58B92BB1"/>
    <w:rsid w:val="59A661CD"/>
    <w:rsid w:val="5A8328FF"/>
    <w:rsid w:val="5B3A0485"/>
    <w:rsid w:val="5B8C53EB"/>
    <w:rsid w:val="5C6636C9"/>
    <w:rsid w:val="5DE1357F"/>
    <w:rsid w:val="5EFB7F63"/>
    <w:rsid w:val="61832341"/>
    <w:rsid w:val="61F069AE"/>
    <w:rsid w:val="6220404D"/>
    <w:rsid w:val="62642ED9"/>
    <w:rsid w:val="63891AB3"/>
    <w:rsid w:val="63A935A0"/>
    <w:rsid w:val="6410421A"/>
    <w:rsid w:val="64860F74"/>
    <w:rsid w:val="665B19EA"/>
    <w:rsid w:val="66CC347B"/>
    <w:rsid w:val="67035E6F"/>
    <w:rsid w:val="6B596CB3"/>
    <w:rsid w:val="6C1D382A"/>
    <w:rsid w:val="6C62220C"/>
    <w:rsid w:val="6C882B82"/>
    <w:rsid w:val="6D643D47"/>
    <w:rsid w:val="6DCE3644"/>
    <w:rsid w:val="6E580126"/>
    <w:rsid w:val="6E720BB9"/>
    <w:rsid w:val="709C75C0"/>
    <w:rsid w:val="70DE5B59"/>
    <w:rsid w:val="71F2151D"/>
    <w:rsid w:val="724F6857"/>
    <w:rsid w:val="72875313"/>
    <w:rsid w:val="74C01A24"/>
    <w:rsid w:val="75494C35"/>
    <w:rsid w:val="75A260B9"/>
    <w:rsid w:val="75EE7C07"/>
    <w:rsid w:val="76B47CAD"/>
    <w:rsid w:val="76B81914"/>
    <w:rsid w:val="774307CC"/>
    <w:rsid w:val="7797393B"/>
    <w:rsid w:val="77AD1260"/>
    <w:rsid w:val="78341450"/>
    <w:rsid w:val="78AF1A15"/>
    <w:rsid w:val="7913431F"/>
    <w:rsid w:val="79A44F75"/>
    <w:rsid w:val="7AAE477A"/>
    <w:rsid w:val="7CA11535"/>
    <w:rsid w:val="7EF604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iPriority="99" w:semiHidden="0" w:name="Signature"/>
    <w:lsdException w:qFormat="1" w:uiPriority="1"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宋体" w:hAnsi="宋体" w:eastAsia="宋体" w:cs="Times New Roman"/>
      <w:kern w:val="2"/>
      <w:sz w:val="24"/>
      <w:szCs w:val="24"/>
      <w:lang w:val="en-US" w:eastAsia="zh-CN" w:bidi="ar-SA"/>
    </w:rPr>
  </w:style>
  <w:style w:type="paragraph" w:styleId="3">
    <w:name w:val="heading 2"/>
    <w:basedOn w:val="1"/>
    <w:next w:val="1"/>
    <w:qFormat/>
    <w:uiPriority w:val="99"/>
    <w:pPr>
      <w:tabs>
        <w:tab w:val="left" w:pos="567"/>
      </w:tabs>
      <w:jc w:val="left"/>
      <w:outlineLvl w:val="1"/>
    </w:pPr>
    <w:rPr>
      <w:sz w:val="28"/>
      <w:szCs w:val="32"/>
    </w:rPr>
  </w:style>
  <w:style w:type="paragraph" w:styleId="4">
    <w:name w:val="heading 3"/>
    <w:basedOn w:val="1"/>
    <w:next w:val="1"/>
    <w:qFormat/>
    <w:uiPriority w:val="9"/>
    <w:pPr>
      <w:keepNext/>
      <w:keepLines/>
      <w:spacing w:before="260" w:after="260" w:line="416" w:lineRule="auto"/>
      <w:outlineLvl w:val="2"/>
    </w:pPr>
    <w:rPr>
      <w:rFonts w:ascii="Times New Roman" w:hAnsi="Times New Roman"/>
      <w:b/>
      <w:bCs/>
      <w:kern w:val="0"/>
      <w:sz w:val="32"/>
      <w:szCs w:val="32"/>
    </w:rPr>
  </w:style>
  <w:style w:type="paragraph" w:styleId="5">
    <w:name w:val="heading 4"/>
    <w:next w:val="1"/>
    <w:qFormat/>
    <w:uiPriority w:val="0"/>
    <w:pPr>
      <w:keepNext/>
      <w:keepLines/>
      <w:widowControl w:val="0"/>
      <w:spacing w:before="280" w:after="290" w:line="372" w:lineRule="auto"/>
      <w:jc w:val="both"/>
      <w:outlineLvl w:val="3"/>
    </w:pPr>
    <w:rPr>
      <w:rFonts w:ascii="Arial" w:hAnsi="Arial" w:eastAsia="黑体" w:cs="Times New Roman"/>
      <w:b/>
      <w:bCs/>
      <w:kern w:val="2"/>
      <w:sz w:val="28"/>
      <w:szCs w:val="28"/>
      <w:lang w:val="en-US" w:eastAsia="zh-CN" w:bidi="ar-SA"/>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Char"/>
    <w:basedOn w:val="1"/>
    <w:next w:val="1"/>
    <w:qFormat/>
    <w:uiPriority w:val="0"/>
    <w:rPr>
      <w:rFonts w:ascii="Arial" w:hAnsi="Arial" w:eastAsia="黑体"/>
      <w:b/>
      <w:sz w:val="28"/>
    </w:rPr>
  </w:style>
  <w:style w:type="paragraph" w:styleId="6">
    <w:name w:val="Normal Indent"/>
    <w:next w:val="7"/>
    <w:qFormat/>
    <w:uiPriority w:val="0"/>
    <w:pPr>
      <w:widowControl w:val="0"/>
      <w:spacing w:line="360" w:lineRule="auto"/>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7">
    <w:name w:val="Char Char Char Char Char Char Char Char Char1 Char"/>
    <w:qFormat/>
    <w:uiPriority w:val="0"/>
    <w:pPr>
      <w:widowControl w:val="0"/>
      <w:spacing w:line="360" w:lineRule="auto"/>
      <w:ind w:firstLine="200" w:firstLineChars="200"/>
      <w:jc w:val="both"/>
    </w:pPr>
    <w:rPr>
      <w:rFonts w:ascii="宋体" w:hAnsi="宋体" w:eastAsia="宋体" w:cs="宋体"/>
      <w:kern w:val="2"/>
      <w:sz w:val="24"/>
      <w:szCs w:val="24"/>
      <w:lang w:val="en-US" w:eastAsia="zh-CN" w:bidi="ar-SA"/>
    </w:rPr>
  </w:style>
  <w:style w:type="paragraph" w:styleId="8">
    <w:name w:val="annotation text"/>
    <w:basedOn w:val="1"/>
    <w:link w:val="48"/>
    <w:qFormat/>
    <w:uiPriority w:val="0"/>
    <w:pPr>
      <w:jc w:val="left"/>
    </w:pPr>
  </w:style>
  <w:style w:type="paragraph" w:styleId="9">
    <w:name w:val="Body Text"/>
    <w:next w:val="10"/>
    <w:qFormat/>
    <w:uiPriority w:val="0"/>
    <w:pPr>
      <w:snapToGrid w:val="0"/>
      <w:spacing w:before="60" w:after="160" w:line="259" w:lineRule="auto"/>
      <w:ind w:right="113"/>
      <w:jc w:val="both"/>
    </w:pPr>
    <w:rPr>
      <w:rFonts w:ascii="Times New Roman" w:hAnsi="Times New Roman" w:eastAsia="宋体" w:cs="Times New Roman"/>
      <w:sz w:val="18"/>
      <w:lang w:val="en-US" w:eastAsia="zh-CN" w:bidi="ar-SA"/>
    </w:rPr>
  </w:style>
  <w:style w:type="paragraph" w:styleId="10">
    <w:name w:val="Body Text 2"/>
    <w:unhideWhenUsed/>
    <w:qFormat/>
    <w:uiPriority w:val="0"/>
    <w:pPr>
      <w:spacing w:line="360" w:lineRule="auto"/>
    </w:pPr>
    <w:rPr>
      <w:rFonts w:ascii="仿宋_GB2312" w:hAnsi="宋体" w:eastAsia="仿宋_GB2312" w:cs="Times New Roman"/>
      <w:kern w:val="2"/>
      <w:sz w:val="30"/>
      <w:lang w:val="en-US" w:eastAsia="zh-CN" w:bidi="ar-SA"/>
    </w:rPr>
  </w:style>
  <w:style w:type="paragraph" w:styleId="11">
    <w:name w:val="Body Text Indent"/>
    <w:basedOn w:val="1"/>
    <w:next w:val="12"/>
    <w:semiHidden/>
    <w:qFormat/>
    <w:uiPriority w:val="0"/>
    <w:pPr>
      <w:spacing w:after="120"/>
      <w:ind w:left="420" w:leftChars="200"/>
    </w:pPr>
    <w:rPr>
      <w:rFonts w:ascii="Times New Roman" w:hAnsi="Times New Roman"/>
      <w:kern w:val="0"/>
    </w:rPr>
  </w:style>
  <w:style w:type="paragraph" w:styleId="12">
    <w:name w:val="Body Text First Indent 2"/>
    <w:basedOn w:val="1"/>
    <w:next w:val="1"/>
    <w:link w:val="52"/>
    <w:qFormat/>
    <w:uiPriority w:val="0"/>
    <w:pPr>
      <w:ind w:firstLine="420" w:firstLineChars="200"/>
    </w:pPr>
    <w:rPr>
      <w:kern w:val="2"/>
      <w:sz w:val="28"/>
      <w:szCs w:val="28"/>
    </w:rPr>
  </w:style>
  <w:style w:type="paragraph" w:styleId="13">
    <w:name w:val="Plain Text"/>
    <w:basedOn w:val="1"/>
    <w:next w:val="1"/>
    <w:qFormat/>
    <w:uiPriority w:val="0"/>
    <w:rPr>
      <w:rFonts w:hAnsi="Courier New"/>
    </w:rPr>
  </w:style>
  <w:style w:type="paragraph" w:styleId="14">
    <w:name w:val="Balloon Text"/>
    <w:basedOn w:val="1"/>
    <w:link w:val="50"/>
    <w:qFormat/>
    <w:uiPriority w:val="0"/>
    <w:pPr>
      <w:spacing w:line="240" w:lineRule="auto"/>
    </w:pPr>
    <w:rPr>
      <w:sz w:val="18"/>
      <w:szCs w:val="18"/>
    </w:rPr>
  </w:style>
  <w:style w:type="paragraph" w:styleId="15">
    <w:name w:val="footer"/>
    <w:next w:val="1"/>
    <w:qFormat/>
    <w:uiPriority w:val="0"/>
    <w:pPr>
      <w:widowControl w:val="0"/>
      <w:tabs>
        <w:tab w:val="center" w:pos="4153"/>
        <w:tab w:val="right" w:pos="8306"/>
      </w:tabs>
      <w:snapToGrid w:val="0"/>
      <w:spacing w:line="360" w:lineRule="auto"/>
    </w:pPr>
    <w:rPr>
      <w:rFonts w:ascii="Times New Roman" w:hAnsi="Times New Roman" w:eastAsia="宋体" w:cs="Times New Roman"/>
      <w:sz w:val="18"/>
      <w:szCs w:val="18"/>
      <w:lang w:val="en-US" w:eastAsia="zh-CN" w:bidi="ar-SA"/>
    </w:rPr>
  </w:style>
  <w:style w:type="paragraph" w:styleId="16">
    <w:name w:val="header"/>
    <w:basedOn w:val="1"/>
    <w:link w:val="47"/>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7">
    <w:name w:val="Signature"/>
    <w:basedOn w:val="1"/>
    <w:unhideWhenUsed/>
    <w:qFormat/>
    <w:uiPriority w:val="99"/>
    <w:pPr>
      <w:ind w:left="100" w:leftChars="2100"/>
    </w:pPr>
    <w:rPr>
      <w:sz w:val="21"/>
    </w:rPr>
  </w:style>
  <w:style w:type="paragraph" w:styleId="18">
    <w:name w:val="index heading"/>
    <w:next w:val="19"/>
    <w:qFormat/>
    <w:uiPriority w:val="0"/>
    <w:pPr>
      <w:widowControl w:val="0"/>
      <w:spacing w:line="360" w:lineRule="auto"/>
      <w:jc w:val="both"/>
    </w:pPr>
    <w:rPr>
      <w:rFonts w:ascii="宋体" w:hAnsi="宋体" w:eastAsia="宋体" w:cs="Times New Roman"/>
      <w:kern w:val="2"/>
      <w:sz w:val="24"/>
      <w:lang w:val="en-US" w:eastAsia="zh-CN" w:bidi="ar-SA"/>
    </w:rPr>
  </w:style>
  <w:style w:type="paragraph" w:styleId="19">
    <w:name w:val="index 1"/>
    <w:next w:val="1"/>
    <w:unhideWhenUsed/>
    <w:qFormat/>
    <w:uiPriority w:val="0"/>
    <w:pPr>
      <w:widowControl w:val="0"/>
      <w:adjustRightInd w:val="0"/>
      <w:snapToGrid w:val="0"/>
      <w:spacing w:line="440" w:lineRule="atLeast"/>
      <w:ind w:left="240" w:hanging="240"/>
    </w:pPr>
    <w:rPr>
      <w:rFonts w:ascii="宋体" w:hAnsi="宋体" w:eastAsia="宋体" w:cs="Times New Roman"/>
      <w:kern w:val="2"/>
      <w:sz w:val="18"/>
      <w:szCs w:val="18"/>
      <w:lang w:val="en-US" w:eastAsia="zh-CN" w:bidi="ar-SA"/>
    </w:rPr>
  </w:style>
  <w:style w:type="paragraph" w:styleId="20">
    <w:name w:val="List"/>
    <w:basedOn w:val="1"/>
    <w:next w:val="1"/>
    <w:unhideWhenUsed/>
    <w:qFormat/>
    <w:uiPriority w:val="0"/>
    <w:pPr>
      <w:ind w:left="200" w:hanging="200" w:hangingChars="200"/>
    </w:pPr>
    <w:rPr>
      <w:rFonts w:ascii="Calibri" w:hAnsi="Calibri"/>
    </w:rPr>
  </w:style>
  <w:style w:type="paragraph" w:styleId="21">
    <w:name w:val="Normal (Web)"/>
    <w:qFormat/>
    <w:uiPriority w:val="0"/>
    <w:pPr>
      <w:spacing w:before="100" w:beforeAutospacing="1" w:after="100" w:afterAutospacing="1" w:line="360" w:lineRule="auto"/>
    </w:pPr>
    <w:rPr>
      <w:rFonts w:ascii="宋体" w:hAnsi="宋体" w:eastAsia="宋体" w:cs="Times New Roman"/>
      <w:sz w:val="24"/>
      <w:lang w:val="en-US" w:eastAsia="zh-CN" w:bidi="ar-SA"/>
    </w:rPr>
  </w:style>
  <w:style w:type="paragraph" w:styleId="22">
    <w:name w:val="annotation subject"/>
    <w:basedOn w:val="8"/>
    <w:next w:val="8"/>
    <w:link w:val="49"/>
    <w:qFormat/>
    <w:uiPriority w:val="0"/>
    <w:rPr>
      <w:b/>
      <w:bCs/>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qFormat/>
    <w:uiPriority w:val="0"/>
    <w:rPr>
      <w:rFonts w:ascii="Times New Roman" w:hAnsi="Times New Roman"/>
      <w:sz w:val="28"/>
      <w:szCs w:val="28"/>
    </w:rPr>
  </w:style>
  <w:style w:type="character" w:styleId="27">
    <w:name w:val="Hyperlink"/>
    <w:basedOn w:val="25"/>
    <w:qFormat/>
    <w:uiPriority w:val="0"/>
    <w:rPr>
      <w:color w:val="0000FF"/>
      <w:u w:val="single"/>
    </w:rPr>
  </w:style>
  <w:style w:type="character" w:styleId="28">
    <w:name w:val="annotation reference"/>
    <w:basedOn w:val="25"/>
    <w:qFormat/>
    <w:uiPriority w:val="0"/>
    <w:rPr>
      <w:sz w:val="21"/>
      <w:szCs w:val="21"/>
    </w:rPr>
  </w:style>
  <w:style w:type="paragraph" w:customStyle="1" w:styleId="29">
    <w:name w:val="Char Char1"/>
    <w:qFormat/>
    <w:uiPriority w:val="0"/>
    <w:pPr>
      <w:widowControl w:val="0"/>
      <w:spacing w:beforeLines="50" w:afterLines="50" w:line="360" w:lineRule="auto"/>
      <w:jc w:val="both"/>
    </w:pPr>
    <w:rPr>
      <w:rFonts w:ascii="Times New Roman" w:hAnsi="Times New Roman" w:eastAsia="宋体" w:cs="Times New Roman"/>
      <w:kern w:val="2"/>
      <w:sz w:val="28"/>
      <w:szCs w:val="28"/>
      <w:lang w:val="en-US" w:eastAsia="zh-CN" w:bidi="ar-SA"/>
    </w:rPr>
  </w:style>
  <w:style w:type="paragraph" w:customStyle="1" w:styleId="30">
    <w:name w:val="列出段落1"/>
    <w:basedOn w:val="1"/>
    <w:unhideWhenUsed/>
    <w:qFormat/>
    <w:uiPriority w:val="1"/>
  </w:style>
  <w:style w:type="character" w:customStyle="1" w:styleId="31">
    <w:name w:val="fontstyle01"/>
    <w:qFormat/>
    <w:uiPriority w:val="0"/>
    <w:rPr>
      <w:rFonts w:hint="eastAsia" w:ascii="宋体" w:hAnsi="宋体" w:eastAsia="宋体"/>
      <w:color w:val="000000"/>
      <w:sz w:val="24"/>
      <w:szCs w:val="24"/>
    </w:rPr>
  </w:style>
  <w:style w:type="paragraph" w:customStyle="1" w:styleId="32">
    <w:name w:val="Default"/>
    <w:next w:val="33"/>
    <w:qFormat/>
    <w:uiPriority w:val="0"/>
    <w:pPr>
      <w:widowControl w:val="0"/>
      <w:autoSpaceDE w:val="0"/>
      <w:autoSpaceDN w:val="0"/>
      <w:adjustRightInd w:val="0"/>
    </w:pPr>
    <w:rPr>
      <w:rFonts w:ascii="楷体_GB2312" w:hAnsi="Times New Roman" w:eastAsia="楷体_GB2312" w:cs="Times New Roman"/>
      <w:color w:val="000000"/>
      <w:sz w:val="24"/>
      <w:szCs w:val="22"/>
      <w:lang w:val="en-US" w:eastAsia="zh-CN" w:bidi="ar-SA"/>
    </w:rPr>
  </w:style>
  <w:style w:type="paragraph" w:customStyle="1" w:styleId="33">
    <w:name w:val="样式1"/>
    <w:next w:val="1"/>
    <w:qFormat/>
    <w:uiPriority w:val="0"/>
    <w:pPr>
      <w:widowControl w:val="0"/>
      <w:spacing w:line="360" w:lineRule="auto"/>
      <w:jc w:val="both"/>
    </w:pPr>
    <w:rPr>
      <w:rFonts w:ascii="Times New Roman" w:hAnsi="宋体" w:eastAsia="宋体" w:cs="Times New Roman"/>
      <w:b/>
      <w:kern w:val="2"/>
      <w:sz w:val="30"/>
      <w:lang w:val="en-US" w:eastAsia="zh-CN" w:bidi="ar-SA"/>
    </w:rPr>
  </w:style>
  <w:style w:type="paragraph" w:customStyle="1" w:styleId="34">
    <w:name w:val="表格文字"/>
    <w:qFormat/>
    <w:uiPriority w:val="0"/>
    <w:pPr>
      <w:snapToGrid w:val="0"/>
      <w:spacing w:before="60" w:after="160" w:line="259" w:lineRule="auto"/>
      <w:ind w:right="113"/>
      <w:jc w:val="center"/>
    </w:pPr>
    <w:rPr>
      <w:rFonts w:ascii="Calibri" w:hAnsi="Calibri" w:eastAsia="宋体" w:cs="Times New Roman"/>
      <w:kern w:val="2"/>
      <w:sz w:val="21"/>
      <w:szCs w:val="24"/>
      <w:lang w:val="en-US" w:eastAsia="zh-CN" w:bidi="ar-SA"/>
    </w:rPr>
  </w:style>
  <w:style w:type="paragraph" w:customStyle="1" w:styleId="35">
    <w:name w:val="袁亚洲"/>
    <w:qFormat/>
    <w:uiPriority w:val="0"/>
    <w:pPr>
      <w:widowControl w:val="0"/>
      <w:spacing w:line="360" w:lineRule="auto"/>
      <w:ind w:firstLine="482"/>
      <w:jc w:val="both"/>
    </w:pPr>
    <w:rPr>
      <w:rFonts w:ascii="宋体" w:hAnsi="宋体" w:eastAsia="宋体" w:cs="Times New Roman"/>
      <w:kern w:val="2"/>
      <w:sz w:val="24"/>
      <w:szCs w:val="24"/>
      <w:lang w:val="en-US" w:eastAsia="zh-CN" w:bidi="ar-SA"/>
    </w:rPr>
  </w:style>
  <w:style w:type="paragraph" w:customStyle="1" w:styleId="36">
    <w:name w:val="文本"/>
    <w:qFormat/>
    <w:uiPriority w:val="0"/>
    <w:pPr>
      <w:widowControl w:val="0"/>
      <w:adjustRightInd w:val="0"/>
      <w:snapToGrid w:val="0"/>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37">
    <w:name w:val="1文本正文"/>
    <w:qFormat/>
    <w:uiPriority w:val="0"/>
    <w:pPr>
      <w:widowControl w:val="0"/>
      <w:spacing w:line="427" w:lineRule="exact"/>
      <w:ind w:firstLine="200" w:firstLineChars="200"/>
      <w:jc w:val="both"/>
    </w:pPr>
    <w:rPr>
      <w:rFonts w:ascii="宋体" w:hAnsi="宋体" w:eastAsia="宋体" w:cs="Times New Roman"/>
      <w:color w:val="000000"/>
      <w:kern w:val="2"/>
      <w:sz w:val="24"/>
      <w:szCs w:val="24"/>
      <w:lang w:val="en-US" w:eastAsia="zh-CN" w:bidi="ar-SA"/>
    </w:rPr>
  </w:style>
  <w:style w:type="paragraph" w:customStyle="1" w:styleId="38">
    <w:name w:val="4刘群正文*"/>
    <w:qFormat/>
    <w:uiPriority w:val="0"/>
    <w:pPr>
      <w:widowControl w:val="0"/>
      <w:spacing w:line="520" w:lineRule="exact"/>
      <w:ind w:firstLine="480" w:firstLineChars="200"/>
      <w:jc w:val="both"/>
    </w:pPr>
    <w:rPr>
      <w:rFonts w:ascii="宋体" w:hAnsi="宋体" w:eastAsia="宋体" w:cs="Times New Roman"/>
      <w:sz w:val="24"/>
      <w:szCs w:val="24"/>
      <w:lang w:val="zh-CN" w:eastAsia="zh-CN" w:bidi="ar-SA"/>
    </w:rPr>
  </w:style>
  <w:style w:type="paragraph" w:customStyle="1" w:styleId="39">
    <w:name w:val="YJ正文*"/>
    <w:qFormat/>
    <w:uiPriority w:val="0"/>
    <w:pPr>
      <w:widowControl w:val="0"/>
      <w:spacing w:line="520" w:lineRule="exact"/>
      <w:ind w:firstLine="200" w:firstLineChars="200"/>
      <w:jc w:val="both"/>
    </w:pPr>
    <w:rPr>
      <w:rFonts w:ascii="宋体" w:hAnsi="宋体" w:eastAsia="宋体" w:cs="Times New Roman"/>
      <w:kern w:val="2"/>
      <w:sz w:val="24"/>
      <w:szCs w:val="24"/>
      <w:lang w:val="en-US" w:eastAsia="zh-CN" w:bidi="ar-SA"/>
    </w:rPr>
  </w:style>
  <w:style w:type="paragraph" w:customStyle="1" w:styleId="40">
    <w:name w:val="1正文"/>
    <w:qFormat/>
    <w:uiPriority w:val="0"/>
    <w:pPr>
      <w:spacing w:line="360" w:lineRule="auto"/>
      <w:ind w:firstLine="200" w:firstLineChars="200"/>
      <w:jc w:val="both"/>
    </w:pPr>
    <w:rPr>
      <w:rFonts w:ascii="宋体" w:hAnsi="宋体" w:eastAsia="宋体" w:cs="Times New Roman"/>
      <w:sz w:val="24"/>
      <w:lang w:val="en-GB" w:eastAsia="zh-CN" w:bidi="ar-SA"/>
    </w:rPr>
  </w:style>
  <w:style w:type="paragraph" w:customStyle="1" w:styleId="41">
    <w:name w:val="Body Text 21"/>
    <w:qFormat/>
    <w:uiPriority w:val="0"/>
    <w:pPr>
      <w:widowControl w:val="0"/>
      <w:spacing w:after="120" w:line="480" w:lineRule="auto"/>
      <w:jc w:val="both"/>
    </w:pPr>
    <w:rPr>
      <w:rFonts w:ascii="Calibri" w:hAnsi="Calibri" w:eastAsia="宋体" w:cs="Times New Roman"/>
      <w:kern w:val="2"/>
      <w:sz w:val="21"/>
      <w:szCs w:val="24"/>
      <w:lang w:val="en-US" w:eastAsia="zh-CN" w:bidi="ar-SA"/>
    </w:rPr>
  </w:style>
  <w:style w:type="paragraph" w:customStyle="1" w:styleId="42">
    <w:name w:val="新地勘正文 Char Char"/>
    <w:qFormat/>
    <w:uiPriority w:val="99"/>
    <w:pPr>
      <w:snapToGrid w:val="0"/>
      <w:spacing w:line="480" w:lineRule="atLeast"/>
      <w:ind w:firstLine="480" w:firstLineChars="200"/>
    </w:pPr>
    <w:rPr>
      <w:rFonts w:ascii="Calibri" w:hAnsi="Calibri" w:eastAsia="宋体" w:cs="Calibri"/>
      <w:sz w:val="24"/>
      <w:szCs w:val="24"/>
      <w:lang w:val="en-US" w:eastAsia="zh-CN" w:bidi="ar-SA"/>
    </w:rPr>
  </w:style>
  <w:style w:type="paragraph" w:customStyle="1" w:styleId="43">
    <w:name w:val="B正文"/>
    <w:qFormat/>
    <w:uiPriority w:val="0"/>
    <w:pPr>
      <w:spacing w:line="360" w:lineRule="auto"/>
      <w:ind w:firstLine="200" w:firstLineChars="200"/>
    </w:pPr>
    <w:rPr>
      <w:rFonts w:ascii="宋体" w:hAnsi="宋体" w:eastAsia="宋体" w:cs="Times New Roman"/>
      <w:sz w:val="24"/>
      <w:szCs w:val="24"/>
      <w:lang w:val="en-US" w:eastAsia="zh-CN" w:bidi="ar-SA"/>
    </w:rPr>
  </w:style>
  <w:style w:type="paragraph" w:customStyle="1" w:styleId="44">
    <w:name w:val="表格"/>
    <w:next w:val="1"/>
    <w:link w:val="53"/>
    <w:qFormat/>
    <w:uiPriority w:val="0"/>
    <w:pPr>
      <w:widowControl w:val="0"/>
      <w:adjustRightInd w:val="0"/>
      <w:snapToGrid w:val="0"/>
      <w:spacing w:beforeLines="10" w:afterLines="10" w:line="259" w:lineRule="auto"/>
      <w:jc w:val="center"/>
    </w:pPr>
    <w:rPr>
      <w:rFonts w:ascii="宋体" w:hAnsi="Times New Roman" w:eastAsia="宋体" w:cs="Times New Roman"/>
      <w:sz w:val="21"/>
      <w:lang w:val="en-US" w:eastAsia="zh-CN" w:bidi="ar-SA"/>
    </w:rPr>
  </w:style>
  <w:style w:type="paragraph" w:customStyle="1" w:styleId="45">
    <w:name w:val="正文格式"/>
    <w:basedOn w:val="46"/>
    <w:qFormat/>
    <w:uiPriority w:val="0"/>
    <w:pPr>
      <w:ind w:firstLine="420" w:firstLineChars="200"/>
    </w:pPr>
    <w:rPr>
      <w:rFonts w:ascii="Times New Roman" w:hAnsi="Times New Roman"/>
      <w:color w:val="000000"/>
      <w:szCs w:val="32"/>
    </w:rPr>
  </w:style>
  <w:style w:type="paragraph" w:customStyle="1" w:styleId="46">
    <w:name w:val="样式 (西文) Times New Roman (中文) 宋体 首行缩进:  2 字符"/>
    <w:basedOn w:val="1"/>
    <w:qFormat/>
    <w:uiPriority w:val="0"/>
    <w:pPr>
      <w:ind w:firstLine="560"/>
    </w:pPr>
  </w:style>
  <w:style w:type="character" w:customStyle="1" w:styleId="47">
    <w:name w:val="页眉 Char"/>
    <w:basedOn w:val="25"/>
    <w:link w:val="16"/>
    <w:qFormat/>
    <w:uiPriority w:val="0"/>
    <w:rPr>
      <w:rFonts w:ascii="宋体" w:hAnsi="宋体"/>
      <w:kern w:val="2"/>
      <w:sz w:val="18"/>
      <w:szCs w:val="18"/>
    </w:rPr>
  </w:style>
  <w:style w:type="character" w:customStyle="1" w:styleId="48">
    <w:name w:val="批注文字 Char"/>
    <w:basedOn w:val="25"/>
    <w:link w:val="8"/>
    <w:qFormat/>
    <w:uiPriority w:val="0"/>
    <w:rPr>
      <w:rFonts w:ascii="宋体" w:hAnsi="宋体"/>
      <w:kern w:val="2"/>
      <w:sz w:val="24"/>
      <w:szCs w:val="24"/>
    </w:rPr>
  </w:style>
  <w:style w:type="character" w:customStyle="1" w:styleId="49">
    <w:name w:val="批注主题 Char"/>
    <w:basedOn w:val="48"/>
    <w:link w:val="22"/>
    <w:qFormat/>
    <w:uiPriority w:val="0"/>
    <w:rPr>
      <w:b/>
      <w:bCs/>
    </w:rPr>
  </w:style>
  <w:style w:type="character" w:customStyle="1" w:styleId="50">
    <w:name w:val="批注框文本 Char"/>
    <w:basedOn w:val="25"/>
    <w:link w:val="14"/>
    <w:qFormat/>
    <w:uiPriority w:val="0"/>
    <w:rPr>
      <w:rFonts w:ascii="宋体" w:hAnsi="宋体"/>
      <w:kern w:val="2"/>
      <w:sz w:val="18"/>
      <w:szCs w:val="18"/>
    </w:rPr>
  </w:style>
  <w:style w:type="paragraph" w:customStyle="1" w:styleId="51">
    <w:name w:val="样式 四号"/>
    <w:basedOn w:val="1"/>
    <w:qFormat/>
    <w:uiPriority w:val="0"/>
    <w:pPr>
      <w:ind w:firstLine="480" w:firstLineChars="200"/>
    </w:pPr>
    <w:rPr>
      <w:rFonts w:ascii="Times New Roman" w:hAnsi="Times New Roman"/>
      <w:szCs w:val="20"/>
    </w:rPr>
  </w:style>
  <w:style w:type="character" w:customStyle="1" w:styleId="52">
    <w:name w:val="正文首行缩进 2 Char"/>
    <w:link w:val="12"/>
    <w:qFormat/>
    <w:uiPriority w:val="0"/>
    <w:rPr>
      <w:kern w:val="2"/>
      <w:sz w:val="28"/>
      <w:szCs w:val="28"/>
    </w:rPr>
  </w:style>
  <w:style w:type="character" w:customStyle="1" w:styleId="53">
    <w:name w:val="表格 Char"/>
    <w:link w:val="44"/>
    <w:qFormat/>
    <w:locked/>
    <w:uiPriority w:val="0"/>
    <w:rPr>
      <w:rFonts w:ascii="宋体"/>
      <w:sz w:val="21"/>
    </w:rPr>
  </w:style>
  <w:style w:type="paragraph" w:customStyle="1" w:styleId="54">
    <w:name w:val="纯文本1"/>
    <w:qFormat/>
    <w:uiPriority w:val="0"/>
    <w:pPr>
      <w:widowControl w:val="0"/>
      <w:tabs>
        <w:tab w:val="left" w:pos="2760"/>
      </w:tabs>
      <w:adjustRightInd w:val="0"/>
      <w:jc w:val="both"/>
    </w:pPr>
    <w:rPr>
      <w:rFonts w:ascii="宋体" w:hAnsi="Courier New" w:eastAsia="宋体" w:cs="Times New Roman"/>
      <w:kern w:val="2"/>
      <w:sz w:val="21"/>
      <w:szCs w:val="20"/>
      <w:lang w:val="en-US" w:eastAsia="zh-CN" w:bidi="ar-SA"/>
    </w:rPr>
  </w:style>
  <w:style w:type="character" w:customStyle="1" w:styleId="55">
    <w:name w:val="表头 Char Char"/>
    <w:link w:val="56"/>
    <w:qFormat/>
    <w:locked/>
    <w:uiPriority w:val="0"/>
    <w:rPr>
      <w:rFonts w:ascii="黑体" w:hAnsi="黑体" w:eastAsia="黑体"/>
      <w:sz w:val="24"/>
    </w:rPr>
  </w:style>
  <w:style w:type="paragraph" w:customStyle="1" w:styleId="56">
    <w:name w:val="表头"/>
    <w:basedOn w:val="1"/>
    <w:link w:val="55"/>
    <w:qFormat/>
    <w:uiPriority w:val="0"/>
    <w:pPr>
      <w:snapToGrid w:val="0"/>
      <w:spacing w:line="400" w:lineRule="atLeast"/>
    </w:pPr>
    <w:rPr>
      <w:rFonts w:ascii="黑体" w:hAnsi="黑体" w:eastAsia="黑体"/>
      <w:sz w:val="24"/>
    </w:rPr>
  </w:style>
  <w:style w:type="paragraph" w:customStyle="1" w:styleId="57">
    <w:name w:val="样式2"/>
    <w:basedOn w:val="1"/>
    <w:qFormat/>
    <w:uiPriority w:val="99"/>
    <w:pPr>
      <w:tabs>
        <w:tab w:val="left" w:pos="634"/>
      </w:tabs>
      <w:adjustRightInd w:val="0"/>
      <w:snapToGrid w:val="0"/>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Microsft China</Company>
  <Pages>57</Pages>
  <Words>31509</Words>
  <Characters>33904</Characters>
  <Lines>261</Lines>
  <Paragraphs>73</Paragraphs>
  <TotalTime>15</TotalTime>
  <ScaleCrop>false</ScaleCrop>
  <LinksUpToDate>false</LinksUpToDate>
  <CharactersWithSpaces>34373</CharactersWithSpaces>
  <Application>WPS Office_12.8.2.15286_F1E327BC-269C-435d-A152-05C5408002CA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2023-12-22T02:13:00Z</dcterms:created>
  <dc:creator>lph2524</dc:creator>
  <cp:lastModifiedBy>Administrator</cp:lastModifiedBy>
  <cp:lastPrinted>2024-02-22T08:50:00Z</cp:lastPrinted>
  <dcterms:modified xsi:type="dcterms:W3CDTF">2024-11-19T04:04:07Z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2052-12.8.2.15286</vt:lpwstr>
  </property>
  <property fmtid="{D5CDD505-2E9C-101B-9397-08002B2CF9AE}" pid="3" name="ICV">
    <vt:lpwstr>5028870E991F4AA4BFBDDC02ADABFD1F_13</vt:lpwstr>
  </property>
</Properties>
</file>