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160AA">
      <w:pPr>
        <w:pStyle w:val="5"/>
        <w:jc w:val="center"/>
        <w:rPr>
          <w:rFonts w:ascii="Times New Roman" w:hAnsi="Times New Roman" w:cs="Times New Roman"/>
          <w:sz w:val="20"/>
          <w:lang w:eastAsia="zh-CN"/>
        </w:rPr>
      </w:pPr>
    </w:p>
    <w:p w14:paraId="554615ED">
      <w:pPr>
        <w:pStyle w:val="5"/>
        <w:jc w:val="center"/>
        <w:rPr>
          <w:rFonts w:ascii="Times New Roman" w:hAnsi="Times New Roman" w:cs="Times New Roman"/>
          <w:sz w:val="20"/>
        </w:rPr>
      </w:pPr>
    </w:p>
    <w:p w14:paraId="7CC3F977">
      <w:pPr>
        <w:pStyle w:val="5"/>
        <w:jc w:val="center"/>
        <w:rPr>
          <w:rFonts w:ascii="Times New Roman" w:hAnsi="Times New Roman" w:cs="Times New Roman"/>
          <w:sz w:val="20"/>
        </w:rPr>
      </w:pPr>
    </w:p>
    <w:p w14:paraId="0546384E">
      <w:pPr>
        <w:pStyle w:val="5"/>
        <w:jc w:val="center"/>
        <w:rPr>
          <w:rFonts w:ascii="Times New Roman" w:hAnsi="Times New Roman" w:cs="Times New Roman"/>
          <w:sz w:val="20"/>
        </w:rPr>
      </w:pPr>
    </w:p>
    <w:p w14:paraId="71EAB55D">
      <w:pPr>
        <w:pStyle w:val="5"/>
        <w:jc w:val="center"/>
        <w:rPr>
          <w:rFonts w:ascii="Times New Roman" w:hAnsi="Times New Roman" w:cs="Times New Roman"/>
          <w:sz w:val="20"/>
        </w:rPr>
      </w:pPr>
    </w:p>
    <w:p w14:paraId="543CB75B">
      <w:pPr>
        <w:pStyle w:val="5"/>
        <w:jc w:val="center"/>
        <w:rPr>
          <w:rFonts w:ascii="Times New Roman" w:hAnsi="Times New Roman" w:cs="Times New Roman"/>
          <w:sz w:val="20"/>
        </w:rPr>
      </w:pPr>
    </w:p>
    <w:p w14:paraId="38530097">
      <w:pPr>
        <w:pStyle w:val="5"/>
        <w:jc w:val="center"/>
        <w:rPr>
          <w:rFonts w:ascii="Times New Roman" w:hAnsi="Times New Roman" w:cs="Times New Roman"/>
          <w:sz w:val="20"/>
        </w:rPr>
      </w:pPr>
    </w:p>
    <w:p w14:paraId="634A7539">
      <w:pPr>
        <w:pStyle w:val="5"/>
        <w:jc w:val="center"/>
        <w:rPr>
          <w:rFonts w:ascii="Times New Roman" w:hAnsi="Times New Roman" w:cs="Times New Roman"/>
          <w:sz w:val="20"/>
        </w:rPr>
      </w:pPr>
    </w:p>
    <w:p w14:paraId="3A7FF9C7">
      <w:pPr>
        <w:pStyle w:val="5"/>
        <w:jc w:val="center"/>
        <w:rPr>
          <w:rFonts w:ascii="Times New Roman" w:hAnsi="Times New Roman" w:cs="Times New Roman"/>
          <w:sz w:val="20"/>
        </w:rPr>
      </w:pPr>
    </w:p>
    <w:p w14:paraId="5A9E1A9D">
      <w:pPr>
        <w:pStyle w:val="5"/>
        <w:spacing w:before="5"/>
        <w:jc w:val="center"/>
        <w:rPr>
          <w:rFonts w:ascii="Times New Roman" w:hAnsi="Times New Roman" w:cs="Times New Roman"/>
          <w:b/>
          <w:bCs/>
          <w:sz w:val="27"/>
        </w:rPr>
      </w:pPr>
    </w:p>
    <w:p w14:paraId="7E6FD245">
      <w:pPr>
        <w:spacing w:line="1000" w:lineRule="exact"/>
        <w:jc w:val="center"/>
        <w:rPr>
          <w:rFonts w:ascii="黑体" w:hAnsi="黑体" w:eastAsia="黑体" w:cs="Times New Roman"/>
          <w:b/>
          <w:bCs/>
          <w:sz w:val="72"/>
          <w:lang w:eastAsia="zh-CN"/>
        </w:rPr>
      </w:pPr>
      <w:r>
        <w:rPr>
          <w:rFonts w:ascii="黑体" w:hAnsi="黑体" w:eastAsia="黑体" w:cs="Times New Roman"/>
          <w:b/>
          <w:bCs/>
          <w:sz w:val="72"/>
          <w:lang w:eastAsia="zh-CN"/>
        </w:rPr>
        <w:t>建设项目环境影响报告表</w:t>
      </w:r>
    </w:p>
    <w:p w14:paraId="22E2AE15">
      <w:pPr>
        <w:spacing w:before="240"/>
        <w:jc w:val="center"/>
        <w:rPr>
          <w:rFonts w:ascii="黑体" w:hAnsi="黑体" w:eastAsia="黑体" w:cs="Times New Roman"/>
          <w:sz w:val="48"/>
          <w:lang w:eastAsia="zh-CN"/>
        </w:rPr>
      </w:pPr>
      <w:r>
        <w:rPr>
          <w:rFonts w:ascii="黑体" w:hAnsi="黑体" w:eastAsia="黑体" w:cs="Times New Roman"/>
          <w:sz w:val="48"/>
          <w:lang w:eastAsia="zh-CN"/>
        </w:rPr>
        <w:t>（生态影响类）</w:t>
      </w:r>
    </w:p>
    <w:p w14:paraId="6D3D2FC5">
      <w:pPr>
        <w:spacing w:before="240"/>
        <w:jc w:val="center"/>
        <w:rPr>
          <w:rFonts w:ascii="Times New Roman" w:hAnsi="Times New Roman" w:cs="Times New Roman"/>
          <w:sz w:val="44"/>
          <w:szCs w:val="44"/>
          <w:lang w:eastAsia="zh-CN"/>
        </w:rPr>
      </w:pPr>
      <w:r>
        <w:rPr>
          <w:rFonts w:hint="eastAsia" w:ascii="Times New Roman" w:hAnsi="Times New Roman" w:cs="Times New Roman"/>
          <w:sz w:val="44"/>
          <w:szCs w:val="44"/>
          <w:lang w:eastAsia="zh-CN"/>
        </w:rPr>
        <w:t>（送审稿）</w:t>
      </w:r>
    </w:p>
    <w:p w14:paraId="5F5E9818">
      <w:pPr>
        <w:pStyle w:val="5"/>
        <w:jc w:val="center"/>
        <w:rPr>
          <w:rFonts w:ascii="Times New Roman" w:hAnsi="Times New Roman" w:eastAsia="宋体" w:cs="Times New Roman"/>
          <w:sz w:val="62"/>
          <w:lang w:eastAsia="zh-CN"/>
        </w:rPr>
      </w:pPr>
    </w:p>
    <w:p w14:paraId="4AFDB08D">
      <w:pPr>
        <w:pStyle w:val="5"/>
        <w:jc w:val="center"/>
        <w:rPr>
          <w:rFonts w:ascii="Times New Roman" w:hAnsi="Times New Roman" w:eastAsia="宋体" w:cs="Times New Roman"/>
          <w:sz w:val="62"/>
          <w:lang w:eastAsia="zh-CN"/>
        </w:rPr>
      </w:pPr>
    </w:p>
    <w:p w14:paraId="016AF747">
      <w:pPr>
        <w:pStyle w:val="5"/>
        <w:jc w:val="center"/>
        <w:rPr>
          <w:rFonts w:ascii="Times New Roman" w:hAnsi="Times New Roman" w:eastAsia="宋体" w:cs="Times New Roman"/>
          <w:sz w:val="62"/>
          <w:lang w:eastAsia="zh-CN"/>
        </w:rPr>
      </w:pPr>
    </w:p>
    <w:p w14:paraId="7F9D2167">
      <w:pPr>
        <w:pStyle w:val="5"/>
        <w:spacing w:before="7"/>
        <w:jc w:val="center"/>
        <w:rPr>
          <w:rFonts w:ascii="Times New Roman" w:hAnsi="Times New Roman" w:eastAsia="宋体" w:cs="Times New Roman"/>
          <w:sz w:val="73"/>
          <w:lang w:eastAsia="zh-CN"/>
        </w:rPr>
      </w:pPr>
    </w:p>
    <w:p w14:paraId="4A17589E">
      <w:pPr>
        <w:spacing w:line="360" w:lineRule="auto"/>
        <w:ind w:firstLine="361" w:firstLineChars="100"/>
        <w:rPr>
          <w:rFonts w:ascii="Times New Roman" w:hAnsi="Times New Roman" w:cs="Times New Roman"/>
          <w:sz w:val="36"/>
          <w:szCs w:val="36"/>
          <w:u w:val="single"/>
          <w:lang w:eastAsia="zh-CN"/>
        </w:rPr>
      </w:pPr>
      <w:r>
        <w:rPr>
          <w:rFonts w:ascii="Times New Roman" w:hAnsi="Times New Roman" w:eastAsia="黑体" w:cs="Times New Roman"/>
          <w:b/>
          <w:bCs/>
          <w:sz w:val="36"/>
          <w:szCs w:val="36"/>
          <w:lang w:eastAsia="zh-CN"/>
        </w:rPr>
        <w:t>项目名称：</w:t>
      </w:r>
      <w:r>
        <w:rPr>
          <w:rFonts w:hint="eastAsia" w:ascii="Times New Roman" w:hAnsi="Times New Roman" w:cs="Times New Roman"/>
          <w:sz w:val="36"/>
          <w:szCs w:val="36"/>
          <w:u w:val="single"/>
          <w:lang w:eastAsia="zh-CN"/>
        </w:rPr>
        <w:t>华能吐鲁番市</w:t>
      </w:r>
      <w:r>
        <w:rPr>
          <w:rFonts w:ascii="Times New Roman" w:hAnsi="Times New Roman" w:cs="Times New Roman"/>
          <w:sz w:val="36"/>
          <w:szCs w:val="36"/>
          <w:u w:val="single"/>
          <w:lang w:eastAsia="zh-CN"/>
        </w:rPr>
        <w:t>100万千瓦风力发电项目</w:t>
      </w:r>
      <w:r>
        <w:rPr>
          <w:rFonts w:hint="eastAsia" w:ascii="Times New Roman" w:hAnsi="Times New Roman" w:cs="Times New Roman"/>
          <w:sz w:val="36"/>
          <w:szCs w:val="36"/>
          <w:u w:val="single"/>
          <w:lang w:eastAsia="zh-CN"/>
        </w:rPr>
        <w:t>（</w:t>
      </w:r>
      <w:r>
        <w:rPr>
          <w:rFonts w:ascii="Times New Roman" w:hAnsi="Times New Roman" w:cs="Times New Roman"/>
          <w:sz w:val="36"/>
          <w:szCs w:val="36"/>
          <w:u w:val="single"/>
          <w:lang w:eastAsia="zh-CN"/>
        </w:rPr>
        <w:t>1号</w:t>
      </w:r>
      <w:r>
        <w:rPr>
          <w:rFonts w:hint="eastAsia" w:ascii="Times New Roman" w:hAnsi="Times New Roman" w:cs="Times New Roman"/>
          <w:sz w:val="36"/>
          <w:szCs w:val="36"/>
          <w:u w:val="single"/>
          <w:lang w:eastAsia="zh-CN"/>
        </w:rPr>
        <w:t>、</w:t>
      </w:r>
    </w:p>
    <w:p w14:paraId="7CAF6F80">
      <w:pPr>
        <w:spacing w:line="360" w:lineRule="auto"/>
        <w:ind w:firstLine="360" w:firstLineChars="100"/>
        <w:rPr>
          <w:rFonts w:ascii="Times New Roman" w:hAnsi="Times New Roman" w:cs="Times New Roman"/>
          <w:sz w:val="36"/>
          <w:szCs w:val="36"/>
          <w:u w:val="single"/>
          <w:lang w:eastAsia="zh-CN"/>
        </w:rPr>
      </w:pPr>
      <w:r>
        <w:rPr>
          <w:rFonts w:ascii="Times New Roman" w:hAnsi="Times New Roman" w:cs="Times New Roman"/>
          <w:sz w:val="36"/>
          <w:szCs w:val="36"/>
          <w:lang w:eastAsia="zh-CN"/>
        </w:rPr>
        <w:t xml:space="preserve">                    </w:t>
      </w:r>
      <w:r>
        <w:rPr>
          <w:rFonts w:ascii="Times New Roman" w:hAnsi="Times New Roman" w:cs="Times New Roman"/>
          <w:sz w:val="36"/>
          <w:szCs w:val="36"/>
          <w:u w:val="single"/>
          <w:lang w:eastAsia="zh-CN"/>
        </w:rPr>
        <w:t xml:space="preserve">    2号、3号、3-1号、5号、5-1号、6号区块） </w:t>
      </w:r>
    </w:p>
    <w:p w14:paraId="715573FD">
      <w:pPr>
        <w:spacing w:line="360" w:lineRule="auto"/>
        <w:ind w:firstLine="361" w:firstLineChars="100"/>
        <w:rPr>
          <w:rFonts w:ascii="Times New Roman" w:hAnsi="Times New Roman" w:cs="Times New Roman"/>
          <w:bCs/>
          <w:sz w:val="36"/>
          <w:szCs w:val="36"/>
          <w:u w:val="single"/>
          <w:lang w:eastAsia="zh-CN"/>
        </w:rPr>
      </w:pPr>
      <w:r>
        <w:rPr>
          <w:rFonts w:ascii="Times New Roman" w:hAnsi="Times New Roman" w:eastAsia="黑体" w:cs="Times New Roman"/>
          <w:b/>
          <w:bCs/>
          <w:sz w:val="36"/>
          <w:szCs w:val="36"/>
          <w:lang w:eastAsia="zh-CN"/>
        </w:rPr>
        <w:t>建设单位（盖章）：</w:t>
      </w:r>
      <w:r>
        <w:rPr>
          <w:rFonts w:ascii="Times New Roman" w:hAnsi="Times New Roman" w:cs="Times New Roman"/>
          <w:bCs/>
          <w:sz w:val="36"/>
          <w:szCs w:val="36"/>
          <w:u w:val="single"/>
          <w:lang w:eastAsia="zh-CN"/>
        </w:rPr>
        <w:t xml:space="preserve">    </w:t>
      </w:r>
      <w:r>
        <w:rPr>
          <w:rFonts w:hint="eastAsia" w:ascii="Times New Roman" w:hAnsi="Times New Roman" w:cs="Times New Roman"/>
          <w:bCs/>
          <w:sz w:val="36"/>
          <w:szCs w:val="36"/>
          <w:u w:val="single"/>
          <w:lang w:eastAsia="zh-CN"/>
        </w:rPr>
        <w:t xml:space="preserve"> </w:t>
      </w:r>
      <w:r>
        <w:rPr>
          <w:rFonts w:ascii="Times New Roman" w:hAnsi="Times New Roman" w:cs="Times New Roman"/>
          <w:bCs/>
          <w:sz w:val="36"/>
          <w:szCs w:val="36"/>
          <w:u w:val="single"/>
          <w:lang w:eastAsia="zh-CN"/>
        </w:rPr>
        <w:t xml:space="preserve"> </w:t>
      </w:r>
      <w:r>
        <w:rPr>
          <w:rFonts w:hint="eastAsia" w:ascii="Times New Roman" w:hAnsi="Times New Roman" w:cs="Times New Roman"/>
          <w:bCs/>
          <w:sz w:val="36"/>
          <w:szCs w:val="36"/>
          <w:u w:val="single"/>
          <w:lang w:eastAsia="zh-CN"/>
        </w:rPr>
        <w:t xml:space="preserve">华能吐鲁番风力发电有限公司 </w:t>
      </w:r>
      <w:r>
        <w:rPr>
          <w:rFonts w:ascii="Times New Roman" w:hAnsi="Times New Roman" w:cs="Times New Roman"/>
          <w:bCs/>
          <w:sz w:val="36"/>
          <w:szCs w:val="36"/>
          <w:u w:val="single"/>
          <w:lang w:eastAsia="zh-CN"/>
        </w:rPr>
        <w:t xml:space="preserve">     </w:t>
      </w:r>
    </w:p>
    <w:p w14:paraId="764F9FBA">
      <w:pPr>
        <w:spacing w:line="360" w:lineRule="auto"/>
        <w:ind w:firstLine="361" w:firstLineChars="100"/>
        <w:rPr>
          <w:rFonts w:ascii="Times New Roman" w:hAnsi="Times New Roman" w:cs="Times New Roman"/>
          <w:sz w:val="36"/>
          <w:szCs w:val="36"/>
          <w:u w:val="single"/>
          <w:lang w:eastAsia="zh-CN"/>
        </w:rPr>
      </w:pPr>
      <w:r>
        <w:rPr>
          <w:rFonts w:ascii="Times New Roman" w:hAnsi="Times New Roman" w:eastAsia="黑体" w:cs="Times New Roman"/>
          <w:b/>
          <w:bCs/>
          <w:sz w:val="36"/>
          <w:szCs w:val="36"/>
          <w:lang w:eastAsia="zh-CN"/>
        </w:rPr>
        <w:t>编制日期：</w:t>
      </w:r>
      <w:r>
        <w:rPr>
          <w:rFonts w:ascii="Times New Roman" w:hAnsi="Times New Roman" w:cs="Times New Roman"/>
          <w:sz w:val="36"/>
          <w:szCs w:val="36"/>
          <w:u w:val="single"/>
          <w:lang w:eastAsia="zh-CN"/>
        </w:rPr>
        <w:t xml:space="preserve">                                202</w:t>
      </w:r>
      <w:r>
        <w:rPr>
          <w:rFonts w:hint="eastAsia" w:ascii="Times New Roman" w:hAnsi="Times New Roman" w:cs="Times New Roman"/>
          <w:sz w:val="36"/>
          <w:szCs w:val="36"/>
          <w:u w:val="single"/>
          <w:lang w:eastAsia="zh-CN"/>
        </w:rPr>
        <w:t>4</w:t>
      </w:r>
      <w:r>
        <w:rPr>
          <w:rFonts w:ascii="Times New Roman" w:hAnsi="Times New Roman" w:cs="Times New Roman"/>
          <w:sz w:val="36"/>
          <w:szCs w:val="36"/>
          <w:u w:val="single"/>
          <w:lang w:eastAsia="zh-CN"/>
        </w:rPr>
        <w:t xml:space="preserve"> 年</w:t>
      </w:r>
      <w:r>
        <w:rPr>
          <w:rFonts w:hint="eastAsia" w:ascii="Times New Roman" w:hAnsi="Times New Roman" w:cs="Times New Roman"/>
          <w:sz w:val="36"/>
          <w:szCs w:val="36"/>
          <w:u w:val="single"/>
          <w:lang w:eastAsia="zh-CN"/>
        </w:rPr>
        <w:t xml:space="preserve"> </w:t>
      </w:r>
      <w:r>
        <w:rPr>
          <w:rFonts w:ascii="Times New Roman" w:hAnsi="Times New Roman" w:cs="Times New Roman"/>
          <w:sz w:val="36"/>
          <w:szCs w:val="36"/>
          <w:u w:val="single"/>
          <w:lang w:eastAsia="zh-CN"/>
        </w:rPr>
        <w:t xml:space="preserve">9 月                           </w:t>
      </w:r>
    </w:p>
    <w:p w14:paraId="67AF9549">
      <w:pPr>
        <w:jc w:val="center"/>
        <w:rPr>
          <w:rFonts w:ascii="Times New Roman" w:hAnsi="Times New Roman" w:cs="Times New Roman"/>
          <w:lang w:eastAsia="zh-CN"/>
        </w:rPr>
      </w:pPr>
    </w:p>
    <w:p w14:paraId="55FEEEF4">
      <w:pPr>
        <w:jc w:val="center"/>
        <w:rPr>
          <w:rFonts w:ascii="Times New Roman" w:hAnsi="Times New Roman" w:cs="Times New Roman"/>
          <w:lang w:eastAsia="zh-CN"/>
        </w:rPr>
      </w:pPr>
    </w:p>
    <w:p w14:paraId="3021F3E3">
      <w:pPr>
        <w:jc w:val="center"/>
        <w:rPr>
          <w:rFonts w:ascii="Times New Roman" w:hAnsi="Times New Roman" w:cs="Times New Roman"/>
          <w:lang w:eastAsia="zh-CN"/>
        </w:rPr>
      </w:pPr>
    </w:p>
    <w:p w14:paraId="21961EDD">
      <w:pPr>
        <w:jc w:val="center"/>
        <w:rPr>
          <w:rFonts w:ascii="Times New Roman" w:hAnsi="Times New Roman" w:cs="Times New Roman"/>
          <w:lang w:eastAsia="zh-CN"/>
        </w:rPr>
      </w:pPr>
    </w:p>
    <w:p w14:paraId="172ABE22">
      <w:pPr>
        <w:jc w:val="center"/>
        <w:rPr>
          <w:rFonts w:ascii="Times New Roman" w:hAnsi="Times New Roman" w:cs="Times New Roman"/>
          <w:lang w:eastAsia="zh-CN"/>
        </w:rPr>
      </w:pPr>
    </w:p>
    <w:p w14:paraId="5DCCDA84">
      <w:pPr>
        <w:jc w:val="center"/>
        <w:rPr>
          <w:rFonts w:ascii="Times New Roman" w:hAnsi="Times New Roman" w:cs="Times New Roman"/>
          <w:lang w:eastAsia="zh-CN"/>
        </w:rPr>
      </w:pPr>
    </w:p>
    <w:p w14:paraId="16E7F4B0">
      <w:pPr>
        <w:jc w:val="center"/>
        <w:rPr>
          <w:rFonts w:ascii="Times New Roman" w:hAnsi="Times New Roman" w:cs="Times New Roman"/>
          <w:lang w:eastAsia="zh-CN"/>
        </w:rPr>
      </w:pPr>
    </w:p>
    <w:p w14:paraId="5BA2CBA4">
      <w:pPr>
        <w:jc w:val="center"/>
        <w:rPr>
          <w:rFonts w:ascii="Times New Roman" w:hAnsi="Times New Roman" w:eastAsia="黑体" w:cs="Times New Roman"/>
          <w:b/>
          <w:bCs/>
          <w:sz w:val="36"/>
          <w:lang w:eastAsia="zh-CN"/>
        </w:rPr>
      </w:pPr>
      <w:r>
        <w:rPr>
          <w:rFonts w:ascii="Times New Roman" w:hAnsi="Times New Roman" w:eastAsia="黑体" w:cs="Times New Roman"/>
          <w:b/>
          <w:bCs/>
          <w:sz w:val="36"/>
          <w:lang w:eastAsia="zh-CN"/>
        </w:rPr>
        <w:t>中华人民共和国生态环境部制</w:t>
      </w:r>
    </w:p>
    <w:p w14:paraId="53D4659B">
      <w:pPr>
        <w:jc w:val="center"/>
        <w:rPr>
          <w:rFonts w:ascii="Times New Roman" w:hAnsi="Times New Roman" w:eastAsia="微软雅黑" w:cs="Times New Roman"/>
          <w:sz w:val="36"/>
          <w:lang w:eastAsia="zh-CN"/>
        </w:rPr>
        <w:sectPr>
          <w:footerReference r:id="rId5" w:type="first"/>
          <w:footerReference r:id="rId3" w:type="default"/>
          <w:footerReference r:id="rId4" w:type="even"/>
          <w:type w:val="nextColumn"/>
          <w:pgSz w:w="11913" w:h="16840"/>
          <w:pgMar w:top="1134" w:right="1134" w:bottom="1134" w:left="1134" w:header="0" w:footer="1043" w:gutter="0"/>
          <w:cols w:space="720" w:num="1"/>
          <w:titlePg/>
          <w:docGrid w:linePitch="299" w:charSpace="0"/>
        </w:sectPr>
      </w:pPr>
    </w:p>
    <w:p w14:paraId="1DE938A8">
      <w:pPr>
        <w:jc w:val="center"/>
        <w:rPr>
          <w:rFonts w:cs="Times New Roman" w:asciiTheme="majorEastAsia" w:hAnsiTheme="majorEastAsia" w:eastAsiaTheme="majorEastAsia"/>
          <w:b/>
          <w:bCs/>
          <w:sz w:val="44"/>
          <w:szCs w:val="44"/>
          <w:lang w:eastAsia="zh-CN"/>
        </w:rPr>
      </w:pPr>
      <w:r>
        <w:rPr>
          <w:rFonts w:hint="eastAsia" w:cs="Times New Roman" w:asciiTheme="majorEastAsia" w:hAnsiTheme="majorEastAsia" w:eastAsiaTheme="majorEastAsia"/>
          <w:b/>
          <w:bCs/>
          <w:sz w:val="44"/>
          <w:szCs w:val="44"/>
          <w:lang w:eastAsia="zh-CN"/>
        </w:rPr>
        <w:t>目</w:t>
      </w:r>
      <w:r>
        <w:rPr>
          <w:rFonts w:cs="Times New Roman" w:asciiTheme="majorEastAsia" w:hAnsiTheme="majorEastAsia" w:eastAsiaTheme="majorEastAsia"/>
          <w:b/>
          <w:bCs/>
          <w:sz w:val="44"/>
          <w:szCs w:val="44"/>
          <w:lang w:eastAsia="zh-CN"/>
        </w:rPr>
        <w:t xml:space="preserve">  录</w:t>
      </w:r>
    </w:p>
    <w:p w14:paraId="172F4F23">
      <w:pPr>
        <w:pStyle w:val="9"/>
        <w:tabs>
          <w:tab w:val="right" w:leader="dot" w:pos="9635"/>
        </w:tabs>
        <w:spacing w:line="360" w:lineRule="auto"/>
        <w:rPr>
          <w:rFonts w:ascii="Times New Roman" w:hAnsi="Times New Roman" w:cs="Times New Roman"/>
          <w:kern w:val="2"/>
          <w:sz w:val="28"/>
          <w:szCs w:val="28"/>
          <w:lang w:eastAsia="zh-CN"/>
        </w:rPr>
      </w:pPr>
      <w:r>
        <w:rPr>
          <w:rFonts w:ascii="Times New Roman" w:hAnsi="Times New Roman" w:eastAsia="微软雅黑" w:cs="Times New Roman"/>
          <w:sz w:val="36"/>
          <w:lang w:eastAsia="zh-CN"/>
        </w:rPr>
        <w:fldChar w:fldCharType="begin"/>
      </w:r>
      <w:r>
        <w:rPr>
          <w:rFonts w:ascii="Times New Roman" w:hAnsi="Times New Roman" w:eastAsia="微软雅黑" w:cs="Times New Roman"/>
          <w:sz w:val="36"/>
          <w:lang w:eastAsia="zh-CN"/>
        </w:rPr>
        <w:instrText xml:space="preserve"> TOC \o "1-1" \h \z \u </w:instrText>
      </w:r>
      <w:r>
        <w:rPr>
          <w:rFonts w:ascii="Times New Roman" w:hAnsi="Times New Roman" w:eastAsia="微软雅黑" w:cs="Times New Roman"/>
          <w:sz w:val="36"/>
          <w:lang w:eastAsia="zh-CN"/>
        </w:rPr>
        <w:fldChar w:fldCharType="separate"/>
      </w:r>
      <w:r>
        <w:fldChar w:fldCharType="begin"/>
      </w:r>
      <w:r>
        <w:instrText xml:space="preserve"> HYPERLINK \l "_Toc119927458" </w:instrText>
      </w:r>
      <w:r>
        <w:fldChar w:fldCharType="separate"/>
      </w:r>
      <w:r>
        <w:rPr>
          <w:rStyle w:val="14"/>
          <w:rFonts w:ascii="Times New Roman" w:hAnsi="Times New Roman" w:cs="Times New Roman"/>
          <w:sz w:val="28"/>
          <w:szCs w:val="28"/>
          <w:lang w:eastAsia="zh-CN"/>
        </w:rPr>
        <w:t>一、建设项目基本情况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_Toc119927458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CFBBDD8">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"_Toc119927459" </w:instrText>
      </w:r>
      <w:r>
        <w:fldChar w:fldCharType="separate"/>
      </w:r>
      <w:r>
        <w:rPr>
          <w:rStyle w:val="14"/>
          <w:rFonts w:ascii="Times New Roman" w:hAnsi="Times New Roman" w:cs="Times New Roman"/>
          <w:sz w:val="28"/>
          <w:szCs w:val="28"/>
          <w:lang w:eastAsia="zh-CN"/>
        </w:rPr>
        <w:t>二、建设内容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_Toc119927459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0AECFED">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"_Toc119927460" </w:instrText>
      </w:r>
      <w:r>
        <w:fldChar w:fldCharType="separate"/>
      </w:r>
      <w:r>
        <w:rPr>
          <w:rStyle w:val="14"/>
          <w:rFonts w:ascii="Times New Roman" w:hAnsi="Times New Roman" w:cs="Times New Roman"/>
          <w:sz w:val="28"/>
          <w:szCs w:val="28"/>
          <w:lang w:eastAsia="zh-CN"/>
        </w:rPr>
        <w:t>三、生态环境现状、保护目标及评价标准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_Toc119927460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D6B8360">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"_Toc119927461" </w:instrText>
      </w:r>
      <w:r>
        <w:fldChar w:fldCharType="separate"/>
      </w:r>
      <w:r>
        <w:rPr>
          <w:rStyle w:val="14"/>
          <w:rFonts w:ascii="Times New Roman" w:hAnsi="Times New Roman" w:cs="Times New Roman"/>
          <w:sz w:val="28"/>
          <w:szCs w:val="28"/>
          <w:lang w:eastAsia="zh-CN"/>
        </w:rPr>
        <w:t>四、生态环境影响分析</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_Toc119927461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09BD044">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"_Toc119927462" </w:instrText>
      </w:r>
      <w:r>
        <w:fldChar w:fldCharType="separate"/>
      </w:r>
      <w:r>
        <w:rPr>
          <w:rStyle w:val="14"/>
          <w:rFonts w:ascii="Times New Roman" w:hAnsi="Times New Roman" w:cs="Times New Roman"/>
          <w:sz w:val="28"/>
          <w:szCs w:val="28"/>
          <w:lang w:eastAsia="zh-CN"/>
        </w:rPr>
        <w:t>五、主要生态环境保护措施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_Toc119927462 \h </w:instrText>
      </w:r>
      <w:r>
        <w:rPr>
          <w:rFonts w:ascii="Times New Roman" w:hAnsi="Times New Roman" w:cs="Times New Roman"/>
          <w:sz w:val="28"/>
          <w:szCs w:val="28"/>
        </w:rPr>
        <w:fldChar w:fldCharType="separate"/>
      </w:r>
      <w:r>
        <w:rPr>
          <w:rFonts w:ascii="Times New Roman" w:hAnsi="Times New Roman" w:cs="Times New Roman"/>
          <w:sz w:val="28"/>
          <w:szCs w:val="28"/>
        </w:rPr>
        <w:t>43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491AB1A">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"_Toc119927463" </w:instrText>
      </w:r>
      <w:r>
        <w:fldChar w:fldCharType="separate"/>
      </w:r>
      <w:r>
        <w:rPr>
          <w:rStyle w:val="14"/>
          <w:rFonts w:ascii="Times New Roman" w:hAnsi="Times New Roman" w:cs="Times New Roman"/>
          <w:sz w:val="28"/>
          <w:szCs w:val="28"/>
          <w:lang w:eastAsia="zh-CN"/>
        </w:rPr>
        <w:t>六、生态环境保护措施监督检查清单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_Toc119927463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35DDB96">
      <w:pPr>
        <w:pStyle w:val="9"/>
        <w:tabs>
          <w:tab w:val="right" w:leader="dot" w:pos="9635"/>
        </w:tabs>
        <w:spacing w:line="360" w:lineRule="auto"/>
        <w:rPr>
          <w:rFonts w:ascii="Times New Roman" w:hAnsi="Times New Roman" w:cs="Times New Roman"/>
          <w:kern w:val="2"/>
          <w:sz w:val="28"/>
          <w:szCs w:val="28"/>
          <w:lang w:eastAsia="zh-CN"/>
        </w:rPr>
      </w:pPr>
      <w:r>
        <w:fldChar w:fldCharType="begin"/>
      </w:r>
      <w:r>
        <w:instrText xml:space="preserve"> HYPERLINK \l "_Toc119927464" </w:instrText>
      </w:r>
      <w:r>
        <w:fldChar w:fldCharType="separate"/>
      </w:r>
      <w:r>
        <w:rPr>
          <w:rStyle w:val="14"/>
          <w:rFonts w:ascii="Times New Roman" w:hAnsi="Times New Roman" w:cs="Times New Roman"/>
          <w:sz w:val="28"/>
          <w:szCs w:val="28"/>
          <w:lang w:eastAsia="zh-CN"/>
        </w:rPr>
        <w:t>七、结论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_Toc119927464 \h </w:instrText>
      </w:r>
      <w:r>
        <w:rPr>
          <w:rFonts w:ascii="Times New Roman" w:hAnsi="Times New Roman" w:cs="Times New Roman"/>
          <w:sz w:val="28"/>
          <w:szCs w:val="28"/>
        </w:rPr>
        <w:fldChar w:fldCharType="separate"/>
      </w:r>
      <w:r>
        <w:rPr>
          <w:rFonts w:ascii="Times New Roman" w:hAnsi="Times New Roman" w:cs="Times New Roman"/>
          <w:sz w:val="28"/>
          <w:szCs w:val="28"/>
        </w:rPr>
        <w:t>61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2BDECD8">
      <w:pPr>
        <w:jc w:val="center"/>
        <w:rPr>
          <w:rFonts w:ascii="Times New Roman" w:hAnsi="Times New Roman" w:eastAsia="微软雅黑" w:cs="Times New Roman"/>
          <w:sz w:val="36"/>
          <w:lang w:eastAsia="zh-CN"/>
        </w:rPr>
      </w:pPr>
      <w:r>
        <w:rPr>
          <w:rFonts w:ascii="Times New Roman" w:hAnsi="Times New Roman" w:eastAsia="微软雅黑" w:cs="Times New Roman"/>
          <w:sz w:val="36"/>
          <w:lang w:eastAsia="zh-CN"/>
        </w:rPr>
        <w:fldChar w:fldCharType="end"/>
      </w:r>
    </w:p>
    <w:p w14:paraId="7B341546">
      <w:pPr>
        <w:jc w:val="center"/>
        <w:rPr>
          <w:rFonts w:ascii="Times New Roman" w:hAnsi="Times New Roman" w:eastAsia="微软雅黑" w:cs="Times New Roman"/>
          <w:sz w:val="36"/>
          <w:lang w:eastAsia="zh-CN"/>
        </w:rPr>
      </w:pPr>
    </w:p>
    <w:p w14:paraId="23F48FD4">
      <w:pPr>
        <w:jc w:val="center"/>
        <w:rPr>
          <w:rFonts w:ascii="Times New Roman" w:hAnsi="Times New Roman" w:eastAsia="微软雅黑" w:cs="Times New Roman"/>
          <w:sz w:val="36"/>
          <w:lang w:eastAsia="zh-CN"/>
        </w:rPr>
        <w:sectPr>
          <w:pgSz w:w="11913" w:h="16840"/>
          <w:pgMar w:top="1134" w:right="1134" w:bottom="1134" w:left="1134" w:header="0" w:footer="1043" w:gutter="0"/>
          <w:cols w:space="720" w:num="1"/>
          <w:titlePg/>
          <w:docGrid w:linePitch="299" w:charSpace="0"/>
        </w:sectPr>
      </w:pPr>
    </w:p>
    <w:p w14:paraId="47F791BD">
      <w:pPr>
        <w:pStyle w:val="2"/>
        <w:ind w:left="0"/>
        <w:jc w:val="center"/>
        <w:rPr>
          <w:rFonts w:ascii="黑体" w:hAnsi="黑体" w:eastAsia="黑体" w:cs="Times New Roman"/>
          <w:b/>
          <w:bCs/>
          <w:lang w:eastAsia="zh-CN"/>
        </w:rPr>
      </w:pPr>
      <w:bookmarkStart w:id="0" w:name="_Toc119927458"/>
      <w:r>
        <w:rPr>
          <w:rFonts w:ascii="黑体" w:hAnsi="黑体" w:eastAsia="黑体" w:cs="Times New Roman"/>
          <w:b/>
          <w:bCs/>
          <w:lang w:eastAsia="zh-CN"/>
        </w:rPr>
        <w:t>一、建设项目基本情况</w:t>
      </w:r>
      <w:bookmarkEnd w:id="0"/>
    </w:p>
    <w:tbl>
      <w:tblPr>
        <w:tblStyle w:val="15"/>
        <w:tblW w:w="501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85"/>
        <w:gridCol w:w="2185"/>
        <w:gridCol w:w="2257"/>
        <w:gridCol w:w="2857"/>
      </w:tblGrid>
      <w:tr w14:paraId="2A414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231" w:type="pct"/>
            <w:tcBorders>
              <w:bottom w:val="single" w:color="000000" w:sz="4" w:space="0"/>
              <w:right w:val="single" w:color="000000" w:sz="4" w:space="0"/>
            </w:tcBorders>
            <w:vAlign w:val="center"/>
          </w:tcPr>
          <w:p w14:paraId="7F9EDC1E">
            <w:pPr>
              <w:pStyle w:val="17"/>
              <w:ind w:right="142"/>
              <w:jc w:val="center"/>
              <w:rPr>
                <w:rFonts w:ascii="Times New Roman" w:hAnsi="Times New Roman" w:cs="Times New Roman"/>
                <w:b/>
                <w:bCs/>
                <w:sz w:val="24"/>
                <w:szCs w:val="24"/>
              </w:rPr>
            </w:pPr>
            <w:r>
              <w:rPr>
                <w:rFonts w:ascii="Times New Roman" w:hAnsi="Times New Roman" w:cs="Times New Roman"/>
                <w:b/>
                <w:bCs/>
                <w:sz w:val="24"/>
                <w:szCs w:val="24"/>
              </w:rPr>
              <w:t>建设项目名称</w:t>
            </w:r>
          </w:p>
        </w:tc>
        <w:tc>
          <w:tcPr>
            <w:tcW w:w="3768" w:type="pct"/>
            <w:gridSpan w:val="3"/>
            <w:tcBorders>
              <w:left w:val="single" w:color="000000" w:sz="4" w:space="0"/>
              <w:bottom w:val="single" w:color="000000" w:sz="4" w:space="0"/>
            </w:tcBorders>
            <w:vAlign w:val="center"/>
          </w:tcPr>
          <w:p w14:paraId="0C6F70A6">
            <w:pPr>
              <w:pStyle w:val="17"/>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华能吐鲁番市</w:t>
            </w:r>
            <w:r>
              <w:rPr>
                <w:rFonts w:ascii="Times New Roman" w:hAnsi="Times New Roman" w:cs="Times New Roman"/>
                <w:sz w:val="24"/>
                <w:szCs w:val="24"/>
                <w:lang w:eastAsia="zh-CN"/>
              </w:rPr>
              <w:t>100万千瓦风力发电项目（1号、2号、3号、3-1号、5号、5-1号、6号区块）</w:t>
            </w:r>
          </w:p>
        </w:tc>
      </w:tr>
      <w:tr w14:paraId="6BA9D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31" w:type="pct"/>
            <w:tcBorders>
              <w:top w:val="single" w:color="000000" w:sz="4" w:space="0"/>
              <w:bottom w:val="single" w:color="000000" w:sz="4" w:space="0"/>
              <w:right w:val="single" w:color="000000" w:sz="4" w:space="0"/>
            </w:tcBorders>
            <w:vAlign w:val="center"/>
          </w:tcPr>
          <w:p w14:paraId="544CD3DF">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建设项目行业类别</w:t>
            </w:r>
          </w:p>
        </w:tc>
        <w:tc>
          <w:tcPr>
            <w:tcW w:w="1128" w:type="pct"/>
            <w:tcBorders>
              <w:top w:val="single" w:color="000000" w:sz="4" w:space="0"/>
              <w:left w:val="single" w:color="000000" w:sz="4" w:space="0"/>
              <w:bottom w:val="single" w:color="000000" w:sz="4" w:space="0"/>
              <w:right w:val="single" w:color="000000" w:sz="4" w:space="0"/>
            </w:tcBorders>
          </w:tcPr>
          <w:p w14:paraId="2268E7F5">
            <w:pPr>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四十一、电力、热力生产和供应业</w:t>
            </w:r>
            <w:r>
              <w:rPr>
                <w:rFonts w:ascii="Times New Roman" w:hAnsi="Times New Roman" w:cs="Times New Roman"/>
                <w:sz w:val="24"/>
                <w:szCs w:val="24"/>
                <w:lang w:eastAsia="zh-CN"/>
              </w:rPr>
              <w:t>--90.陆上风力发电4415-其他风力发电</w:t>
            </w:r>
          </w:p>
        </w:tc>
        <w:tc>
          <w:tcPr>
            <w:tcW w:w="1165" w:type="pct"/>
            <w:tcBorders>
              <w:top w:val="single" w:color="000000" w:sz="4" w:space="0"/>
              <w:left w:val="single" w:color="000000" w:sz="4" w:space="0"/>
              <w:bottom w:val="single" w:color="000000" w:sz="4" w:space="0"/>
              <w:right w:val="single" w:color="000000" w:sz="4" w:space="0"/>
            </w:tcBorders>
            <w:vAlign w:val="center"/>
          </w:tcPr>
          <w:p w14:paraId="2D976298">
            <w:pPr>
              <w:pStyle w:val="17"/>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用地（用海）面积（m</w:t>
            </w:r>
            <w:r>
              <w:rPr>
                <w:rFonts w:ascii="Times New Roman" w:hAnsi="Times New Roman" w:cs="Times New Roman"/>
                <w:b/>
                <w:bCs/>
                <w:position w:val="11"/>
                <w:sz w:val="24"/>
                <w:szCs w:val="24"/>
                <w:lang w:eastAsia="zh-CN"/>
              </w:rPr>
              <w:t>2</w:t>
            </w:r>
            <w:r>
              <w:rPr>
                <w:rFonts w:ascii="Times New Roman" w:hAnsi="Times New Roman" w:cs="Times New Roman"/>
                <w:b/>
                <w:bCs/>
                <w:sz w:val="24"/>
                <w:szCs w:val="24"/>
                <w:lang w:eastAsia="zh-CN"/>
              </w:rPr>
              <w:t>）/长度（km）</w:t>
            </w:r>
          </w:p>
        </w:tc>
        <w:tc>
          <w:tcPr>
            <w:tcW w:w="1474" w:type="pct"/>
            <w:tcBorders>
              <w:top w:val="single" w:color="000000" w:sz="4" w:space="0"/>
              <w:left w:val="single" w:color="000000" w:sz="4" w:space="0"/>
              <w:bottom w:val="single" w:color="000000" w:sz="4" w:space="0"/>
            </w:tcBorders>
            <w:vAlign w:val="center"/>
          </w:tcPr>
          <w:p w14:paraId="23AE2ABA">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109265791</w:t>
            </w:r>
          </w:p>
        </w:tc>
      </w:tr>
      <w:tr w14:paraId="630D6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1" w:hRule="atLeast"/>
        </w:trPr>
        <w:tc>
          <w:tcPr>
            <w:tcW w:w="1231" w:type="pct"/>
            <w:tcBorders>
              <w:top w:val="single" w:color="000000" w:sz="4" w:space="0"/>
              <w:bottom w:val="single" w:color="000000" w:sz="4" w:space="0"/>
              <w:right w:val="single" w:color="000000" w:sz="4" w:space="0"/>
            </w:tcBorders>
            <w:vAlign w:val="center"/>
          </w:tcPr>
          <w:p w14:paraId="6E75D27C">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建设性质</w:t>
            </w:r>
          </w:p>
        </w:tc>
        <w:tc>
          <w:tcPr>
            <w:tcW w:w="1128" w:type="pct"/>
            <w:tcBorders>
              <w:top w:val="single" w:color="000000" w:sz="4" w:space="0"/>
              <w:left w:val="single" w:color="000000" w:sz="4" w:space="0"/>
              <w:bottom w:val="single" w:color="000000" w:sz="4" w:space="0"/>
              <w:right w:val="single" w:color="000000" w:sz="4" w:space="0"/>
            </w:tcBorders>
          </w:tcPr>
          <w:p w14:paraId="3918CEC4">
            <w:pPr>
              <w:pStyle w:val="17"/>
              <w:spacing w:line="255" w:lineRule="exact"/>
              <w:ind w:left="-1"/>
              <w:rPr>
                <w:rFonts w:ascii="Times New Roman" w:hAnsi="Times New Roman" w:cs="Times New Roman"/>
                <w:sz w:val="24"/>
                <w:szCs w:val="24"/>
                <w:lang w:eastAsia="zh-CN"/>
              </w:rPr>
            </w:pPr>
            <w:r>
              <w:rPr>
                <w:rFonts w:ascii="Times New Roman" w:hAnsi="Times New Roman" w:cs="Times New Roman"/>
                <w:sz w:val="24"/>
                <w:szCs w:val="24"/>
                <w:lang w:eastAsia="zh-CN"/>
              </w:rPr>
              <w:t>√  新建（迁建）</w:t>
            </w:r>
          </w:p>
          <w:p w14:paraId="07C10874">
            <w:pPr>
              <w:pStyle w:val="17"/>
              <w:spacing w:line="272" w:lineRule="exact"/>
              <w:ind w:left="-1"/>
              <w:rPr>
                <w:rFonts w:ascii="Times New Roman" w:hAnsi="Times New Roman" w:cs="Times New Roman"/>
                <w:sz w:val="24"/>
                <w:szCs w:val="24"/>
                <w:lang w:eastAsia="zh-CN"/>
              </w:rPr>
            </w:pPr>
            <w:r>
              <w:rPr>
                <w:rFonts w:ascii="Times New Roman" w:hAnsi="Times New Roman" w:cs="Times New Roman"/>
                <w:sz w:val="24"/>
                <w:szCs w:val="24"/>
                <w:lang w:eastAsia="zh-CN"/>
              </w:rPr>
              <w:t>□  改建</w:t>
            </w:r>
          </w:p>
          <w:p w14:paraId="136DF60D">
            <w:pPr>
              <w:pStyle w:val="17"/>
              <w:spacing w:line="272" w:lineRule="exact"/>
              <w:ind w:left="-1"/>
              <w:rPr>
                <w:rFonts w:ascii="Times New Roman" w:hAnsi="Times New Roman" w:cs="Times New Roman"/>
                <w:sz w:val="24"/>
                <w:szCs w:val="24"/>
                <w:lang w:eastAsia="zh-CN"/>
              </w:rPr>
            </w:pPr>
            <w:r>
              <w:rPr>
                <w:rFonts w:ascii="Times New Roman" w:hAnsi="Times New Roman" w:cs="Times New Roman"/>
                <w:sz w:val="24"/>
                <w:szCs w:val="24"/>
                <w:lang w:eastAsia="zh-CN"/>
              </w:rPr>
              <w:t>□  扩建</w:t>
            </w:r>
          </w:p>
          <w:p w14:paraId="7C851521">
            <w:pPr>
              <w:pStyle w:val="17"/>
              <w:spacing w:line="274" w:lineRule="exact"/>
              <w:ind w:left="-1"/>
              <w:rPr>
                <w:rFonts w:ascii="Times New Roman" w:hAnsi="Times New Roman" w:cs="Times New Roman"/>
                <w:sz w:val="24"/>
                <w:szCs w:val="24"/>
                <w:lang w:eastAsia="zh-CN"/>
              </w:rPr>
            </w:pPr>
            <w:r>
              <w:rPr>
                <w:rFonts w:ascii="Times New Roman" w:hAnsi="Times New Roman" w:cs="Times New Roman"/>
                <w:sz w:val="24"/>
                <w:szCs w:val="24"/>
                <w:lang w:eastAsia="zh-CN"/>
              </w:rPr>
              <w:t>□  技术改造</w:t>
            </w:r>
          </w:p>
        </w:tc>
        <w:tc>
          <w:tcPr>
            <w:tcW w:w="1165" w:type="pct"/>
            <w:tcBorders>
              <w:top w:val="single" w:color="000000" w:sz="4" w:space="0"/>
              <w:left w:val="single" w:color="000000" w:sz="4" w:space="0"/>
              <w:bottom w:val="single" w:color="000000" w:sz="4" w:space="0"/>
              <w:right w:val="single" w:color="000000" w:sz="4" w:space="0"/>
            </w:tcBorders>
            <w:vAlign w:val="center"/>
          </w:tcPr>
          <w:p w14:paraId="18888CF9">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建设项目申报情形</w:t>
            </w:r>
          </w:p>
        </w:tc>
        <w:tc>
          <w:tcPr>
            <w:tcW w:w="1474" w:type="pct"/>
            <w:tcBorders>
              <w:top w:val="single" w:color="000000" w:sz="4" w:space="0"/>
              <w:left w:val="single" w:color="000000" w:sz="4" w:space="0"/>
              <w:bottom w:val="single" w:color="000000" w:sz="4" w:space="0"/>
            </w:tcBorders>
          </w:tcPr>
          <w:p w14:paraId="4994FB35">
            <w:pPr>
              <w:pStyle w:val="17"/>
              <w:spacing w:line="255" w:lineRule="exact"/>
              <w:ind w:left="-5"/>
              <w:rPr>
                <w:rFonts w:ascii="Times New Roman" w:hAnsi="Times New Roman" w:cs="Times New Roman"/>
                <w:sz w:val="24"/>
                <w:szCs w:val="24"/>
                <w:lang w:eastAsia="zh-CN"/>
              </w:rPr>
            </w:pPr>
            <w:r>
              <w:rPr>
                <w:rFonts w:ascii="Times New Roman" w:hAnsi="Times New Roman" w:cs="Times New Roman"/>
                <w:sz w:val="24"/>
                <w:szCs w:val="24"/>
                <w:lang w:eastAsia="zh-CN"/>
              </w:rPr>
              <w:t>√首次申报项目</w:t>
            </w:r>
          </w:p>
          <w:p w14:paraId="7375F66B">
            <w:pPr>
              <w:pStyle w:val="17"/>
              <w:spacing w:line="272" w:lineRule="exact"/>
              <w:ind w:left="-5"/>
              <w:rPr>
                <w:rFonts w:ascii="Times New Roman" w:hAnsi="Times New Roman" w:cs="Times New Roman"/>
                <w:sz w:val="24"/>
                <w:szCs w:val="24"/>
                <w:lang w:eastAsia="zh-CN"/>
              </w:rPr>
            </w:pPr>
            <w:r>
              <w:rPr>
                <w:rFonts w:ascii="Times New Roman" w:hAnsi="Times New Roman" w:cs="Times New Roman"/>
                <w:sz w:val="24"/>
                <w:szCs w:val="24"/>
                <w:lang w:eastAsia="zh-CN"/>
              </w:rPr>
              <w:t>□不予批准后再次申报项目</w:t>
            </w:r>
          </w:p>
          <w:p w14:paraId="0F7B62BB">
            <w:pPr>
              <w:pStyle w:val="17"/>
              <w:spacing w:line="272" w:lineRule="exact"/>
              <w:ind w:left="-5"/>
              <w:rPr>
                <w:rFonts w:ascii="Times New Roman" w:hAnsi="Times New Roman" w:cs="Times New Roman"/>
                <w:sz w:val="24"/>
                <w:szCs w:val="24"/>
                <w:lang w:eastAsia="zh-CN"/>
              </w:rPr>
            </w:pPr>
            <w:r>
              <w:rPr>
                <w:rFonts w:ascii="Times New Roman" w:hAnsi="Times New Roman" w:cs="Times New Roman"/>
                <w:sz w:val="24"/>
                <w:szCs w:val="24"/>
                <w:lang w:eastAsia="zh-CN"/>
              </w:rPr>
              <w:t>□超五年重新审核项目</w:t>
            </w:r>
          </w:p>
          <w:p w14:paraId="0B875D27">
            <w:pPr>
              <w:pStyle w:val="17"/>
              <w:spacing w:line="274" w:lineRule="exact"/>
              <w:ind w:left="-5"/>
              <w:rPr>
                <w:rFonts w:ascii="Times New Roman" w:hAnsi="Times New Roman" w:cs="Times New Roman"/>
                <w:sz w:val="24"/>
                <w:szCs w:val="24"/>
                <w:lang w:eastAsia="zh-CN"/>
              </w:rPr>
            </w:pPr>
            <w:r>
              <w:rPr>
                <w:rFonts w:ascii="Times New Roman" w:hAnsi="Times New Roman" w:cs="Times New Roman"/>
                <w:sz w:val="24"/>
                <w:szCs w:val="24"/>
                <w:lang w:eastAsia="zh-CN"/>
              </w:rPr>
              <w:t>□重大变动重新报批项目</w:t>
            </w:r>
          </w:p>
        </w:tc>
      </w:tr>
      <w:tr w14:paraId="41E61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1231" w:type="pct"/>
            <w:tcBorders>
              <w:top w:val="single" w:color="000000" w:sz="4" w:space="0"/>
              <w:bottom w:val="single" w:color="000000" w:sz="4" w:space="0"/>
              <w:right w:val="single" w:color="000000" w:sz="4" w:space="0"/>
            </w:tcBorders>
            <w:vAlign w:val="center"/>
          </w:tcPr>
          <w:p w14:paraId="13C2551B">
            <w:pPr>
              <w:pStyle w:val="17"/>
              <w:ind w:right="126"/>
              <w:jc w:val="center"/>
              <w:rPr>
                <w:rFonts w:ascii="Times New Roman" w:hAnsi="Times New Roman" w:cs="Times New Roman"/>
                <w:b/>
                <w:bCs/>
                <w:sz w:val="24"/>
                <w:szCs w:val="24"/>
                <w:lang w:eastAsia="zh-CN"/>
              </w:rPr>
            </w:pPr>
            <w:r>
              <w:rPr>
                <w:rFonts w:ascii="Times New Roman" w:hAnsi="Times New Roman" w:cs="Times New Roman"/>
                <w:b/>
                <w:bCs/>
                <w:spacing w:val="-1"/>
                <w:sz w:val="24"/>
                <w:szCs w:val="24"/>
                <w:lang w:eastAsia="zh-CN"/>
              </w:rPr>
              <w:t>项目审批</w:t>
            </w:r>
            <w:r>
              <w:rPr>
                <w:rFonts w:ascii="Times New Roman" w:hAnsi="Times New Roman" w:cs="Times New Roman"/>
                <w:b/>
                <w:bCs/>
                <w:spacing w:val="-3"/>
                <w:sz w:val="24"/>
                <w:szCs w:val="24"/>
                <w:lang w:eastAsia="zh-CN"/>
              </w:rPr>
              <w:t>（</w:t>
            </w:r>
            <w:r>
              <w:rPr>
                <w:rFonts w:ascii="Times New Roman" w:hAnsi="Times New Roman" w:cs="Times New Roman"/>
                <w:b/>
                <w:bCs/>
                <w:spacing w:val="-2"/>
                <w:sz w:val="24"/>
                <w:szCs w:val="24"/>
                <w:lang w:eastAsia="zh-CN"/>
              </w:rPr>
              <w:t>核准</w:t>
            </w:r>
            <w:r>
              <w:rPr>
                <w:rFonts w:ascii="Times New Roman" w:hAnsi="Times New Roman" w:cs="Times New Roman"/>
                <w:b/>
                <w:bCs/>
                <w:spacing w:val="-3"/>
                <w:sz w:val="24"/>
                <w:szCs w:val="24"/>
                <w:lang w:eastAsia="zh-CN"/>
              </w:rPr>
              <w:t xml:space="preserve">/ </w:t>
            </w:r>
            <w:r>
              <w:rPr>
                <w:rFonts w:ascii="Times New Roman" w:hAnsi="Times New Roman" w:cs="Times New Roman"/>
                <w:b/>
                <w:bCs/>
                <w:sz w:val="24"/>
                <w:szCs w:val="24"/>
                <w:lang w:eastAsia="zh-CN"/>
              </w:rPr>
              <w:t>备案</w:t>
            </w:r>
            <w:r>
              <w:rPr>
                <w:rFonts w:ascii="Times New Roman" w:hAnsi="Times New Roman" w:cs="Times New Roman"/>
                <w:b/>
                <w:bCs/>
                <w:spacing w:val="-3"/>
                <w:sz w:val="24"/>
                <w:szCs w:val="24"/>
                <w:lang w:eastAsia="zh-CN"/>
              </w:rPr>
              <w:t>）</w:t>
            </w:r>
            <w:r>
              <w:rPr>
                <w:rFonts w:ascii="Times New Roman" w:hAnsi="Times New Roman" w:cs="Times New Roman"/>
                <w:b/>
                <w:bCs/>
                <w:spacing w:val="-2"/>
                <w:sz w:val="24"/>
                <w:szCs w:val="24"/>
                <w:lang w:eastAsia="zh-CN"/>
              </w:rPr>
              <w:t>部门</w:t>
            </w:r>
            <w:r>
              <w:rPr>
                <w:rFonts w:ascii="Times New Roman" w:hAnsi="Times New Roman" w:cs="Times New Roman"/>
                <w:b/>
                <w:bCs/>
                <w:sz w:val="24"/>
                <w:szCs w:val="24"/>
                <w:lang w:eastAsia="zh-CN"/>
              </w:rPr>
              <w:t>（</w:t>
            </w:r>
            <w:r>
              <w:rPr>
                <w:rFonts w:ascii="Times New Roman" w:hAnsi="Times New Roman" w:cs="Times New Roman"/>
                <w:b/>
                <w:bCs/>
                <w:spacing w:val="-2"/>
                <w:sz w:val="24"/>
                <w:szCs w:val="24"/>
                <w:lang w:eastAsia="zh-CN"/>
              </w:rPr>
              <w:t>选填</w:t>
            </w:r>
            <w:r>
              <w:rPr>
                <w:rFonts w:ascii="Times New Roman" w:hAnsi="Times New Roman" w:cs="Times New Roman"/>
                <w:b/>
                <w:bCs/>
                <w:spacing w:val="-3"/>
                <w:sz w:val="24"/>
                <w:szCs w:val="24"/>
                <w:lang w:eastAsia="zh-CN"/>
              </w:rPr>
              <w:t>）</w:t>
            </w:r>
          </w:p>
        </w:tc>
        <w:tc>
          <w:tcPr>
            <w:tcW w:w="1128" w:type="pct"/>
            <w:tcBorders>
              <w:top w:val="single" w:color="000000" w:sz="4" w:space="0"/>
              <w:left w:val="single" w:color="000000" w:sz="4" w:space="0"/>
              <w:bottom w:val="single" w:color="000000" w:sz="4" w:space="0"/>
              <w:right w:val="single" w:color="000000" w:sz="4" w:space="0"/>
            </w:tcBorders>
            <w:vAlign w:val="center"/>
          </w:tcPr>
          <w:p w14:paraId="21479F03">
            <w:pPr>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吐鲁番市发展和改革委员会</w:t>
            </w:r>
          </w:p>
        </w:tc>
        <w:tc>
          <w:tcPr>
            <w:tcW w:w="1165" w:type="pct"/>
            <w:tcBorders>
              <w:top w:val="single" w:color="000000" w:sz="4" w:space="0"/>
              <w:left w:val="single" w:color="000000" w:sz="4" w:space="0"/>
              <w:bottom w:val="single" w:color="000000" w:sz="4" w:space="0"/>
              <w:right w:val="single" w:color="000000" w:sz="4" w:space="0"/>
            </w:tcBorders>
            <w:vAlign w:val="center"/>
          </w:tcPr>
          <w:p w14:paraId="53AC0464">
            <w:pPr>
              <w:pStyle w:val="17"/>
              <w:ind w:right="126"/>
              <w:jc w:val="center"/>
              <w:rPr>
                <w:rFonts w:ascii="Times New Roman" w:hAnsi="Times New Roman" w:cs="Times New Roman"/>
                <w:b/>
                <w:bCs/>
                <w:sz w:val="24"/>
                <w:szCs w:val="24"/>
                <w:lang w:eastAsia="zh-CN"/>
              </w:rPr>
            </w:pPr>
            <w:r>
              <w:rPr>
                <w:rFonts w:ascii="Times New Roman" w:hAnsi="Times New Roman" w:cs="Times New Roman"/>
                <w:b/>
                <w:bCs/>
                <w:spacing w:val="-1"/>
                <w:sz w:val="24"/>
                <w:szCs w:val="24"/>
                <w:lang w:eastAsia="zh-CN"/>
              </w:rPr>
              <w:t>项目审批</w:t>
            </w:r>
            <w:r>
              <w:rPr>
                <w:rFonts w:ascii="Times New Roman" w:hAnsi="Times New Roman" w:cs="Times New Roman"/>
                <w:b/>
                <w:bCs/>
                <w:spacing w:val="-3"/>
                <w:sz w:val="24"/>
                <w:szCs w:val="24"/>
                <w:lang w:eastAsia="zh-CN"/>
              </w:rPr>
              <w:t>（</w:t>
            </w:r>
            <w:r>
              <w:rPr>
                <w:rFonts w:ascii="Times New Roman" w:hAnsi="Times New Roman" w:cs="Times New Roman"/>
                <w:b/>
                <w:bCs/>
                <w:spacing w:val="-2"/>
                <w:sz w:val="24"/>
                <w:szCs w:val="24"/>
                <w:lang w:eastAsia="zh-CN"/>
              </w:rPr>
              <w:t>核准</w:t>
            </w:r>
            <w:r>
              <w:rPr>
                <w:rFonts w:ascii="Times New Roman" w:hAnsi="Times New Roman" w:cs="Times New Roman"/>
                <w:b/>
                <w:bCs/>
                <w:spacing w:val="-3"/>
                <w:sz w:val="24"/>
                <w:szCs w:val="24"/>
                <w:lang w:eastAsia="zh-CN"/>
              </w:rPr>
              <w:t xml:space="preserve">/ </w:t>
            </w:r>
            <w:r>
              <w:rPr>
                <w:rFonts w:ascii="Times New Roman" w:hAnsi="Times New Roman" w:cs="Times New Roman"/>
                <w:b/>
                <w:bCs/>
                <w:sz w:val="24"/>
                <w:szCs w:val="24"/>
                <w:lang w:eastAsia="zh-CN"/>
              </w:rPr>
              <w:t>备案</w:t>
            </w:r>
            <w:r>
              <w:rPr>
                <w:rFonts w:ascii="Times New Roman" w:hAnsi="Times New Roman" w:cs="Times New Roman"/>
                <w:b/>
                <w:bCs/>
                <w:spacing w:val="-3"/>
                <w:sz w:val="24"/>
                <w:szCs w:val="24"/>
                <w:lang w:eastAsia="zh-CN"/>
              </w:rPr>
              <w:t>）</w:t>
            </w:r>
            <w:r>
              <w:rPr>
                <w:rFonts w:ascii="Times New Roman" w:hAnsi="Times New Roman" w:cs="Times New Roman"/>
                <w:b/>
                <w:bCs/>
                <w:spacing w:val="-2"/>
                <w:sz w:val="24"/>
                <w:szCs w:val="24"/>
                <w:lang w:eastAsia="zh-CN"/>
              </w:rPr>
              <w:t>文号</w:t>
            </w:r>
            <w:r>
              <w:rPr>
                <w:rFonts w:ascii="Times New Roman" w:hAnsi="Times New Roman" w:cs="Times New Roman"/>
                <w:b/>
                <w:bCs/>
                <w:sz w:val="24"/>
                <w:szCs w:val="24"/>
                <w:lang w:eastAsia="zh-CN"/>
              </w:rPr>
              <w:t>（</w:t>
            </w:r>
            <w:r>
              <w:rPr>
                <w:rFonts w:ascii="Times New Roman" w:hAnsi="Times New Roman" w:cs="Times New Roman"/>
                <w:b/>
                <w:bCs/>
                <w:spacing w:val="-2"/>
                <w:sz w:val="24"/>
                <w:szCs w:val="24"/>
                <w:lang w:eastAsia="zh-CN"/>
              </w:rPr>
              <w:t>选填</w:t>
            </w:r>
            <w:r>
              <w:rPr>
                <w:rFonts w:ascii="Times New Roman" w:hAnsi="Times New Roman" w:cs="Times New Roman"/>
                <w:b/>
                <w:bCs/>
                <w:spacing w:val="-3"/>
                <w:sz w:val="24"/>
                <w:szCs w:val="24"/>
                <w:lang w:eastAsia="zh-CN"/>
              </w:rPr>
              <w:t>）</w:t>
            </w:r>
          </w:p>
        </w:tc>
        <w:tc>
          <w:tcPr>
            <w:tcW w:w="1474" w:type="pct"/>
            <w:tcBorders>
              <w:top w:val="single" w:color="000000" w:sz="4" w:space="0"/>
              <w:left w:val="single" w:color="000000" w:sz="4" w:space="0"/>
              <w:bottom w:val="single" w:color="000000" w:sz="4" w:space="0"/>
            </w:tcBorders>
            <w:vAlign w:val="center"/>
          </w:tcPr>
          <w:p w14:paraId="0931430D">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2406121051650400000138</w:t>
            </w:r>
          </w:p>
        </w:tc>
      </w:tr>
      <w:tr w14:paraId="3D89E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exact"/>
        </w:trPr>
        <w:tc>
          <w:tcPr>
            <w:tcW w:w="1231" w:type="pct"/>
            <w:tcBorders>
              <w:top w:val="single" w:color="000000" w:sz="4" w:space="0"/>
              <w:bottom w:val="single" w:color="000000" w:sz="4" w:space="0"/>
              <w:right w:val="single" w:color="000000" w:sz="4" w:space="0"/>
            </w:tcBorders>
            <w:vAlign w:val="center"/>
          </w:tcPr>
          <w:p w14:paraId="323D3C06">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总投资（万元）</w:t>
            </w:r>
          </w:p>
        </w:tc>
        <w:tc>
          <w:tcPr>
            <w:tcW w:w="1128" w:type="pct"/>
            <w:tcBorders>
              <w:top w:val="single" w:color="000000" w:sz="4" w:space="0"/>
              <w:left w:val="single" w:color="000000" w:sz="4" w:space="0"/>
              <w:bottom w:val="single" w:color="000000" w:sz="4" w:space="0"/>
              <w:right w:val="single" w:color="000000" w:sz="4" w:space="0"/>
            </w:tcBorders>
            <w:vAlign w:val="center"/>
          </w:tcPr>
          <w:p w14:paraId="7234832D">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438000</w:t>
            </w:r>
          </w:p>
        </w:tc>
        <w:tc>
          <w:tcPr>
            <w:tcW w:w="1165" w:type="pct"/>
            <w:tcBorders>
              <w:top w:val="single" w:color="000000" w:sz="4" w:space="0"/>
              <w:left w:val="single" w:color="000000" w:sz="4" w:space="0"/>
              <w:bottom w:val="single" w:color="000000" w:sz="4" w:space="0"/>
              <w:right w:val="single" w:color="000000" w:sz="4" w:space="0"/>
            </w:tcBorders>
            <w:vAlign w:val="center"/>
          </w:tcPr>
          <w:p w14:paraId="63993CBF">
            <w:pPr>
              <w:pStyle w:val="17"/>
              <w:ind w:right="199"/>
              <w:jc w:val="center"/>
              <w:rPr>
                <w:rFonts w:ascii="Times New Roman" w:hAnsi="Times New Roman" w:cs="Times New Roman"/>
                <w:b/>
                <w:bCs/>
                <w:sz w:val="24"/>
                <w:szCs w:val="24"/>
              </w:rPr>
            </w:pPr>
            <w:r>
              <w:rPr>
                <w:rFonts w:ascii="Times New Roman" w:hAnsi="Times New Roman" w:cs="Times New Roman"/>
                <w:b/>
                <w:bCs/>
                <w:sz w:val="24"/>
                <w:szCs w:val="24"/>
              </w:rPr>
              <w:t>环保投资（万元）</w:t>
            </w:r>
          </w:p>
        </w:tc>
        <w:tc>
          <w:tcPr>
            <w:tcW w:w="1474" w:type="pct"/>
            <w:tcBorders>
              <w:top w:val="single" w:color="000000" w:sz="4" w:space="0"/>
              <w:left w:val="single" w:color="000000" w:sz="4" w:space="0"/>
              <w:bottom w:val="single" w:color="000000" w:sz="4" w:space="0"/>
            </w:tcBorders>
            <w:vAlign w:val="center"/>
          </w:tcPr>
          <w:p w14:paraId="08BC5EB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380</w:t>
            </w:r>
          </w:p>
        </w:tc>
      </w:tr>
      <w:tr w14:paraId="25261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1231" w:type="pct"/>
            <w:tcBorders>
              <w:top w:val="single" w:color="000000" w:sz="4" w:space="0"/>
              <w:bottom w:val="single" w:color="000000" w:sz="4" w:space="0"/>
              <w:right w:val="single" w:color="000000" w:sz="4" w:space="0"/>
            </w:tcBorders>
            <w:vAlign w:val="center"/>
          </w:tcPr>
          <w:p w14:paraId="6E8D5C3C">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环保投资占比（%）</w:t>
            </w:r>
          </w:p>
        </w:tc>
        <w:tc>
          <w:tcPr>
            <w:tcW w:w="1128" w:type="pct"/>
            <w:tcBorders>
              <w:top w:val="single" w:color="000000" w:sz="4" w:space="0"/>
              <w:left w:val="single" w:color="000000" w:sz="4" w:space="0"/>
              <w:bottom w:val="single" w:color="000000" w:sz="4" w:space="0"/>
              <w:right w:val="single" w:color="000000" w:sz="4" w:space="0"/>
            </w:tcBorders>
            <w:vAlign w:val="center"/>
          </w:tcPr>
          <w:p w14:paraId="40186AAD">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0.09</w:t>
            </w:r>
          </w:p>
        </w:tc>
        <w:tc>
          <w:tcPr>
            <w:tcW w:w="1165" w:type="pct"/>
            <w:tcBorders>
              <w:top w:val="single" w:color="000000" w:sz="4" w:space="0"/>
              <w:left w:val="single" w:color="000000" w:sz="4" w:space="0"/>
              <w:bottom w:val="single" w:color="000000" w:sz="4" w:space="0"/>
              <w:right w:val="single" w:color="000000" w:sz="4" w:space="0"/>
            </w:tcBorders>
            <w:vAlign w:val="center"/>
          </w:tcPr>
          <w:p w14:paraId="03C13283">
            <w:pPr>
              <w:pStyle w:val="17"/>
              <w:ind w:right="198"/>
              <w:jc w:val="center"/>
              <w:rPr>
                <w:rFonts w:ascii="Times New Roman" w:hAnsi="Times New Roman" w:cs="Times New Roman"/>
                <w:b/>
                <w:bCs/>
                <w:sz w:val="24"/>
                <w:szCs w:val="24"/>
              </w:rPr>
            </w:pPr>
            <w:r>
              <w:rPr>
                <w:rFonts w:ascii="Times New Roman" w:hAnsi="Times New Roman" w:cs="Times New Roman"/>
                <w:b/>
                <w:bCs/>
                <w:sz w:val="24"/>
                <w:szCs w:val="24"/>
              </w:rPr>
              <w:t>施工工期</w:t>
            </w:r>
          </w:p>
        </w:tc>
        <w:tc>
          <w:tcPr>
            <w:tcW w:w="1474" w:type="pct"/>
            <w:tcBorders>
              <w:top w:val="single" w:color="000000" w:sz="4" w:space="0"/>
              <w:left w:val="single" w:color="000000" w:sz="4" w:space="0"/>
              <w:bottom w:val="single" w:color="000000" w:sz="4" w:space="0"/>
            </w:tcBorders>
            <w:vAlign w:val="center"/>
          </w:tcPr>
          <w:p w14:paraId="25BB7FE4">
            <w:pPr>
              <w:jc w:val="center"/>
              <w:rPr>
                <w:rFonts w:ascii="Times New Roman" w:hAnsi="Times New Roman" w:cs="Times New Roman"/>
                <w:sz w:val="24"/>
                <w:szCs w:val="24"/>
                <w:lang w:eastAsia="zh-CN"/>
              </w:rPr>
            </w:pPr>
            <w:r>
              <w:rPr>
                <w:rFonts w:ascii="Times New Roman" w:hAnsi="Times New Roman" w:cs="Times New Roman"/>
                <w:sz w:val="24"/>
                <w:szCs w:val="24"/>
                <w:lang w:eastAsia="zh-CN"/>
              </w:rPr>
              <w:t>6个月</w:t>
            </w:r>
          </w:p>
        </w:tc>
      </w:tr>
      <w:tr w14:paraId="4833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exact"/>
        </w:trPr>
        <w:tc>
          <w:tcPr>
            <w:tcW w:w="1231" w:type="pct"/>
            <w:tcBorders>
              <w:top w:val="single" w:color="000000" w:sz="4" w:space="0"/>
              <w:bottom w:val="single" w:color="000000" w:sz="4" w:space="0"/>
              <w:right w:val="single" w:color="000000" w:sz="4" w:space="0"/>
            </w:tcBorders>
            <w:vAlign w:val="center"/>
          </w:tcPr>
          <w:p w14:paraId="42906B05">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是否开工建设</w:t>
            </w:r>
          </w:p>
        </w:tc>
        <w:tc>
          <w:tcPr>
            <w:tcW w:w="3768" w:type="pct"/>
            <w:gridSpan w:val="3"/>
            <w:tcBorders>
              <w:top w:val="single" w:color="000000" w:sz="4" w:space="0"/>
              <w:left w:val="single" w:color="000000" w:sz="4" w:space="0"/>
              <w:bottom w:val="single" w:color="000000" w:sz="4" w:space="0"/>
            </w:tcBorders>
            <w:vAlign w:val="center"/>
          </w:tcPr>
          <w:p w14:paraId="3966712A">
            <w:pPr>
              <w:pStyle w:val="17"/>
              <w:rPr>
                <w:rFonts w:ascii="Times New Roman" w:hAnsi="Times New Roman" w:cs="Times New Roman"/>
                <w:sz w:val="24"/>
                <w:szCs w:val="24"/>
                <w:lang w:eastAsia="zh-CN"/>
              </w:rPr>
            </w:pPr>
            <w:r>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eq \o\ac(□,</w:instrText>
            </w:r>
            <w:r>
              <w:rPr>
                <w:rFonts w:ascii="Times New Roman" w:hAnsi="Times New Roman" w:cs="Times New Roman"/>
                <w:position w:val="2"/>
                <w:sz w:val="16"/>
                <w:szCs w:val="24"/>
                <w:lang w:eastAsia="zh-CN"/>
              </w:rPr>
              <w:instrText xml:space="preserve">√</w:instrText>
            </w:r>
            <w:r>
              <w:rPr>
                <w:rFonts w:ascii="Times New Roman" w:hAnsi="Times New Roman" w:cs="Times New Roman"/>
                <w:sz w:val="24"/>
                <w:szCs w:val="24"/>
                <w:lang w:eastAsia="zh-CN"/>
              </w:rPr>
              <w:instrText xml:space="preserve">)</w:instrText>
            </w:r>
            <w:r>
              <w:rPr>
                <w:rFonts w:ascii="Times New Roman" w:hAnsi="Times New Roman" w:cs="Times New Roman"/>
                <w:sz w:val="24"/>
                <w:szCs w:val="24"/>
                <w:lang w:eastAsia="zh-CN"/>
              </w:rPr>
              <w:fldChar w:fldCharType="end"/>
            </w:r>
            <w:r>
              <w:rPr>
                <w:rFonts w:ascii="Times New Roman" w:hAnsi="Times New Roman" w:cs="Times New Roman"/>
                <w:sz w:val="24"/>
                <w:szCs w:val="24"/>
                <w:lang w:eastAsia="zh-CN"/>
              </w:rPr>
              <w:t>否</w:t>
            </w:r>
          </w:p>
          <w:p w14:paraId="2A1023A3">
            <w:pPr>
              <w:pStyle w:val="17"/>
              <w:rPr>
                <w:rFonts w:ascii="Times New Roman" w:hAnsi="Times New Roman" w:cs="Times New Roman"/>
                <w:sz w:val="24"/>
                <w:szCs w:val="24"/>
                <w:lang w:eastAsia="zh-CN"/>
              </w:rPr>
            </w:pPr>
            <w:r>
              <w:rPr>
                <w:rFonts w:ascii="Times New Roman" w:hAnsi="Times New Roman" w:cs="Times New Roman"/>
                <w:sz w:val="24"/>
                <w:szCs w:val="24"/>
                <w:lang w:eastAsia="zh-CN"/>
              </w:rPr>
              <w:t>□是</w:t>
            </w:r>
          </w:p>
        </w:tc>
      </w:tr>
      <w:tr w14:paraId="040A4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31" w:type="pct"/>
            <w:tcBorders>
              <w:top w:val="single" w:color="000000" w:sz="4" w:space="0"/>
              <w:bottom w:val="single" w:color="000000" w:sz="4" w:space="0"/>
              <w:right w:val="single" w:color="000000" w:sz="4" w:space="0"/>
            </w:tcBorders>
            <w:vAlign w:val="center"/>
          </w:tcPr>
          <w:p w14:paraId="0C19829C">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专项评价设置情况</w:t>
            </w:r>
          </w:p>
        </w:tc>
        <w:tc>
          <w:tcPr>
            <w:tcW w:w="3768" w:type="pct"/>
            <w:gridSpan w:val="3"/>
            <w:tcBorders>
              <w:top w:val="single" w:color="000000" w:sz="4" w:space="0"/>
              <w:left w:val="single" w:color="000000" w:sz="4" w:space="0"/>
              <w:bottom w:val="single" w:color="000000" w:sz="4" w:space="0"/>
            </w:tcBorders>
            <w:shd w:val="clear" w:color="auto" w:fill="auto"/>
            <w:vAlign w:val="center"/>
          </w:tcPr>
          <w:p w14:paraId="2412E5E5">
            <w:pPr>
              <w:pStyle w:val="17"/>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无</w:t>
            </w:r>
          </w:p>
        </w:tc>
      </w:tr>
      <w:tr w14:paraId="20271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31" w:type="pct"/>
            <w:tcBorders>
              <w:top w:val="single" w:color="000000" w:sz="4" w:space="0"/>
              <w:bottom w:val="single" w:color="000000" w:sz="4" w:space="0"/>
              <w:right w:val="single" w:color="000000" w:sz="4" w:space="0"/>
            </w:tcBorders>
            <w:vAlign w:val="center"/>
          </w:tcPr>
          <w:p w14:paraId="18745EE1">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规划情况</w:t>
            </w:r>
          </w:p>
        </w:tc>
        <w:tc>
          <w:tcPr>
            <w:tcW w:w="3768" w:type="pct"/>
            <w:gridSpan w:val="3"/>
            <w:tcBorders>
              <w:top w:val="single" w:color="000000" w:sz="4" w:space="0"/>
              <w:left w:val="single" w:color="000000" w:sz="4" w:space="0"/>
              <w:bottom w:val="single" w:color="000000" w:sz="4" w:space="0"/>
            </w:tcBorders>
            <w:vAlign w:val="center"/>
          </w:tcPr>
          <w:p w14:paraId="41B523EA">
            <w:pPr>
              <w:pStyle w:val="17"/>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1）规划名称：《新疆维吾尔自治区“十四五”电力发展规划》；</w:t>
            </w:r>
          </w:p>
          <w:p w14:paraId="5D2FA72A">
            <w:pPr>
              <w:pStyle w:val="17"/>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2）审批机关：新疆维吾尔自治区人民政府；</w:t>
            </w:r>
          </w:p>
          <w:p w14:paraId="4368A24C">
            <w:pPr>
              <w:pStyle w:val="17"/>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3）审查名称及文号：《新疆维吾尔自治区“十四五”电力发展规划》（新发改能源[2022]173号）</w:t>
            </w:r>
            <w:r>
              <w:rPr>
                <w:rFonts w:hint="eastAsia" w:ascii="Times New Roman" w:hAnsi="Times New Roman" w:cs="Times New Roman"/>
                <w:sz w:val="24"/>
                <w:szCs w:val="24"/>
                <w:lang w:eastAsia="zh-CN"/>
              </w:rPr>
              <w:t>。</w:t>
            </w:r>
          </w:p>
        </w:tc>
      </w:tr>
      <w:tr w14:paraId="35445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exact"/>
        </w:trPr>
        <w:tc>
          <w:tcPr>
            <w:tcW w:w="1231" w:type="pct"/>
            <w:tcBorders>
              <w:top w:val="single" w:color="000000" w:sz="4" w:space="0"/>
              <w:bottom w:val="single" w:color="000000" w:sz="4" w:space="0"/>
              <w:right w:val="single" w:color="000000" w:sz="4" w:space="0"/>
            </w:tcBorders>
            <w:vAlign w:val="center"/>
          </w:tcPr>
          <w:p w14:paraId="17E37B22">
            <w:pPr>
              <w:pStyle w:val="17"/>
              <w:ind w:right="144"/>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规划环境影响评价</w:t>
            </w:r>
          </w:p>
          <w:p w14:paraId="0CF777E9">
            <w:pPr>
              <w:pStyle w:val="17"/>
              <w:ind w:right="144"/>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情况</w:t>
            </w:r>
          </w:p>
        </w:tc>
        <w:tc>
          <w:tcPr>
            <w:tcW w:w="3768" w:type="pct"/>
            <w:gridSpan w:val="3"/>
            <w:tcBorders>
              <w:top w:val="single" w:color="000000" w:sz="4" w:space="0"/>
              <w:left w:val="single" w:color="000000" w:sz="4" w:space="0"/>
              <w:bottom w:val="single" w:color="000000" w:sz="4" w:space="0"/>
            </w:tcBorders>
            <w:vAlign w:val="center"/>
          </w:tcPr>
          <w:p w14:paraId="0CBFCDBC">
            <w:pPr>
              <w:pStyle w:val="17"/>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无</w:t>
            </w:r>
          </w:p>
        </w:tc>
      </w:tr>
      <w:tr w14:paraId="47BD2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2" w:hRule="atLeast"/>
        </w:trPr>
        <w:tc>
          <w:tcPr>
            <w:tcW w:w="1231" w:type="pct"/>
            <w:tcBorders>
              <w:top w:val="single" w:color="000000" w:sz="4" w:space="0"/>
              <w:bottom w:val="single" w:color="000000" w:sz="4" w:space="0"/>
              <w:right w:val="single" w:color="000000" w:sz="4" w:space="0"/>
            </w:tcBorders>
            <w:vAlign w:val="center"/>
          </w:tcPr>
          <w:p w14:paraId="1B1409D6">
            <w:pPr>
              <w:pStyle w:val="17"/>
              <w:ind w:right="41"/>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规划及规划环境影响评价符合性分析</w:t>
            </w:r>
          </w:p>
        </w:tc>
        <w:tc>
          <w:tcPr>
            <w:tcW w:w="3768" w:type="pct"/>
            <w:gridSpan w:val="3"/>
            <w:vAlign w:val="center"/>
          </w:tcPr>
          <w:p w14:paraId="4C63BCFF">
            <w:pPr>
              <w:autoSpaceDE/>
              <w:autoSpaceDN/>
              <w:spacing w:before="120" w:beforeLines="50" w:line="360" w:lineRule="auto"/>
              <w:rPr>
                <w:rFonts w:ascii="Times New Roman" w:hAnsi="Times New Roman" w:cs="Times New Roman"/>
                <w:b/>
                <w:bCs/>
                <w:kern w:val="2"/>
                <w:sz w:val="24"/>
                <w:szCs w:val="24"/>
                <w:lang w:eastAsia="zh-CN"/>
              </w:rPr>
            </w:pPr>
            <w:r>
              <w:rPr>
                <w:rFonts w:ascii="Times New Roman" w:hAnsi="Times New Roman" w:cs="Times New Roman"/>
                <w:b/>
                <w:bCs/>
                <w:kern w:val="2"/>
                <w:sz w:val="24"/>
                <w:szCs w:val="24"/>
                <w:lang w:eastAsia="zh-CN"/>
              </w:rPr>
              <w:t>1</w:t>
            </w:r>
            <w:r>
              <w:rPr>
                <w:rFonts w:hint="eastAsia" w:ascii="Times New Roman" w:hAnsi="Times New Roman" w:cs="Times New Roman"/>
                <w:b/>
                <w:bCs/>
                <w:kern w:val="2"/>
                <w:sz w:val="24"/>
                <w:szCs w:val="24"/>
                <w:lang w:eastAsia="zh-CN"/>
              </w:rPr>
              <w:t>、项目</w:t>
            </w:r>
            <w:r>
              <w:rPr>
                <w:rFonts w:ascii="Times New Roman" w:hAnsi="Times New Roman" w:cs="Times New Roman"/>
                <w:b/>
                <w:bCs/>
                <w:kern w:val="2"/>
                <w:sz w:val="24"/>
                <w:szCs w:val="24"/>
                <w:lang w:eastAsia="zh-CN"/>
              </w:rPr>
              <w:t>与《新疆维吾尔自治区“十四五”电力发展规划》符合性分析</w:t>
            </w:r>
          </w:p>
          <w:p w14:paraId="295656A2">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根据《新疆维吾尔自治区“十四五”电力发展规划》：加快推进风电开发。持续推进以外送为核心的哈密、准噶尔新能源基地建设，有序推动以内消为重点的塔城、达坂城、百里风区、额尔齐斯河谷、若羌等百万千瓦级风区开发。到2025年风电总装机5080万千瓦，较2020年新增2725万千瓦。</w:t>
            </w:r>
          </w:p>
          <w:p w14:paraId="1F6A2FEC">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本项目为风力发电，</w:t>
            </w:r>
            <w:r>
              <w:rPr>
                <w:rFonts w:hint="eastAsia" w:ascii="Times New Roman" w:hAnsi="Times New Roman" w:cs="Times New Roman"/>
                <w:sz w:val="24"/>
                <w:szCs w:val="24"/>
                <w:lang w:eastAsia="zh-CN"/>
              </w:rPr>
              <w:t>北侧毗邻</w:t>
            </w:r>
            <w:r>
              <w:rPr>
                <w:rFonts w:ascii="Times New Roman" w:hAnsi="Times New Roman" w:cs="Times New Roman"/>
                <w:sz w:val="24"/>
                <w:szCs w:val="24"/>
                <w:lang w:eastAsia="zh-CN"/>
              </w:rPr>
              <w:t>新疆</w:t>
            </w:r>
            <w:r>
              <w:rPr>
                <w:rFonts w:hint="eastAsia" w:ascii="Times New Roman" w:hAnsi="Times New Roman" w:cs="Times New Roman"/>
                <w:sz w:val="24"/>
                <w:szCs w:val="24"/>
                <w:lang w:eastAsia="zh-CN"/>
              </w:rPr>
              <w:t>维吾尔</w:t>
            </w:r>
            <w:r>
              <w:rPr>
                <w:rFonts w:ascii="Times New Roman" w:hAnsi="Times New Roman" w:cs="Times New Roman"/>
                <w:sz w:val="24"/>
                <w:szCs w:val="24"/>
                <w:lang w:eastAsia="zh-CN"/>
              </w:rPr>
              <w:t>自治区九大风区之一的托克逊县小草湖风区，风能资源丰富，项目建设符合《新疆维吾尔自治区“十四五”电力发展规划》相关要求。</w:t>
            </w:r>
          </w:p>
        </w:tc>
      </w:tr>
      <w:tr w14:paraId="6321D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49" w:hRule="atLeast"/>
        </w:trPr>
        <w:tc>
          <w:tcPr>
            <w:tcW w:w="1231" w:type="pct"/>
            <w:tcBorders>
              <w:top w:val="single" w:color="000000" w:sz="4" w:space="0"/>
              <w:right w:val="single" w:color="000000" w:sz="4" w:space="0"/>
            </w:tcBorders>
            <w:vAlign w:val="center"/>
          </w:tcPr>
          <w:p w14:paraId="3FD509C3">
            <w:pPr>
              <w:pStyle w:val="17"/>
              <w:ind w:right="144"/>
              <w:jc w:val="center"/>
              <w:rPr>
                <w:rFonts w:ascii="Times New Roman" w:hAnsi="Times New Roman" w:cs="Times New Roman"/>
                <w:b/>
                <w:bCs/>
                <w:sz w:val="24"/>
                <w:szCs w:val="24"/>
              </w:rPr>
            </w:pPr>
            <w:r>
              <w:rPr>
                <w:rFonts w:ascii="Times New Roman" w:hAnsi="Times New Roman" w:cs="Times New Roman"/>
                <w:b/>
                <w:bCs/>
                <w:sz w:val="24"/>
                <w:szCs w:val="24"/>
              </w:rPr>
              <w:t>其他符合性分析</w:t>
            </w:r>
          </w:p>
        </w:tc>
        <w:tc>
          <w:tcPr>
            <w:tcW w:w="3768" w:type="pct"/>
            <w:gridSpan w:val="3"/>
            <w:tcBorders>
              <w:top w:val="single" w:color="000000" w:sz="4" w:space="0"/>
              <w:left w:val="single" w:color="000000" w:sz="4" w:space="0"/>
            </w:tcBorders>
          </w:tcPr>
          <w:p w14:paraId="6AE44EC3">
            <w:pPr>
              <w:autoSpaceDE/>
              <w:autoSpaceDN/>
              <w:spacing w:before="120" w:beforeLines="50"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1、产业政策符合性分析</w:t>
            </w:r>
          </w:p>
          <w:p w14:paraId="5402B383">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ascii="Times New Roman" w:hAnsi="Times New Roman" w:cs="Times New Roman"/>
                <w:spacing w:val="4"/>
                <w:kern w:val="2"/>
                <w:sz w:val="24"/>
                <w:szCs w:val="24"/>
                <w:lang w:eastAsia="zh-CN"/>
              </w:rPr>
              <w:t>本项目</w:t>
            </w:r>
            <w:r>
              <w:rPr>
                <w:rFonts w:hint="eastAsia" w:ascii="Times New Roman" w:hAnsi="Times New Roman" w:cs="Times New Roman"/>
                <w:spacing w:val="4"/>
                <w:kern w:val="2"/>
                <w:sz w:val="24"/>
                <w:szCs w:val="24"/>
                <w:lang w:eastAsia="zh-CN"/>
              </w:rPr>
              <w:t>为风力发电类项目，对照《产业结构调整指导目录（</w:t>
            </w:r>
            <w:r>
              <w:rPr>
                <w:rFonts w:ascii="Times New Roman" w:hAnsi="Times New Roman" w:cs="Times New Roman"/>
                <w:spacing w:val="4"/>
                <w:kern w:val="2"/>
                <w:sz w:val="24"/>
                <w:szCs w:val="24"/>
                <w:lang w:eastAsia="zh-CN"/>
              </w:rPr>
              <w:t>2024年本）》，</w:t>
            </w:r>
            <w:r>
              <w:rPr>
                <w:rFonts w:hint="eastAsia" w:ascii="Times New Roman" w:hAnsi="Times New Roman" w:cs="Times New Roman"/>
                <w:spacing w:val="4"/>
                <w:kern w:val="2"/>
                <w:sz w:val="24"/>
                <w:szCs w:val="24"/>
                <w:lang w:eastAsia="zh-CN"/>
              </w:rPr>
              <w:t>属于“鼓励类”的第五项“新能源”中“</w:t>
            </w:r>
            <w:r>
              <w:rPr>
                <w:rFonts w:ascii="Times New Roman" w:hAnsi="Times New Roman" w:cs="Times New Roman"/>
                <w:spacing w:val="4"/>
                <w:kern w:val="2"/>
                <w:sz w:val="24"/>
                <w:szCs w:val="24"/>
                <w:lang w:eastAsia="zh-CN"/>
              </w:rPr>
              <w:t>1</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风力发电技术与应用：15MW等级及以上海上风电机组技术开发与设备制造，漂浮式海上风电技术，高原、山区风电场建设与设备生产制造，海上风电场建设与设备及海底电缆制造，稀土永磁材料在风力发电机中应用。</w:t>
            </w:r>
            <w:r>
              <w:rPr>
                <w:rFonts w:hint="eastAsia" w:ascii="Times New Roman" w:hAnsi="Times New Roman" w:cs="Times New Roman"/>
                <w:spacing w:val="4"/>
                <w:kern w:val="2"/>
                <w:sz w:val="24"/>
                <w:szCs w:val="24"/>
                <w:lang w:eastAsia="zh-CN"/>
              </w:rPr>
              <w:t>”根据《西部地区鼓励类产业目录》（2</w:t>
            </w:r>
            <w:r>
              <w:rPr>
                <w:rFonts w:ascii="Times New Roman" w:hAnsi="Times New Roman" w:cs="Times New Roman"/>
                <w:spacing w:val="4"/>
                <w:kern w:val="2"/>
                <w:sz w:val="24"/>
                <w:szCs w:val="24"/>
                <w:lang w:eastAsia="zh-CN"/>
              </w:rPr>
              <w:t>020</w:t>
            </w:r>
            <w:r>
              <w:rPr>
                <w:rFonts w:hint="eastAsia" w:ascii="Times New Roman" w:hAnsi="Times New Roman" w:cs="Times New Roman"/>
                <w:spacing w:val="4"/>
                <w:kern w:val="2"/>
                <w:sz w:val="24"/>
                <w:szCs w:val="24"/>
                <w:lang w:eastAsia="zh-CN"/>
              </w:rPr>
              <w:t>年本），本项目属于“（十）新疆维吾尔自治区（含新疆生产建设兵团）”中“</w:t>
            </w:r>
            <w:r>
              <w:rPr>
                <w:rFonts w:ascii="Times New Roman" w:hAnsi="Times New Roman" w:cs="Times New Roman"/>
                <w:spacing w:val="4"/>
                <w:kern w:val="2"/>
                <w:sz w:val="24"/>
                <w:szCs w:val="24"/>
                <w:lang w:eastAsia="zh-CN"/>
              </w:rPr>
              <w:t>3</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风力、光伏发电场建设及运营，太阳能发电系统制造”</w:t>
            </w:r>
            <w:r>
              <w:rPr>
                <w:rFonts w:hint="eastAsia" w:ascii="Times New Roman" w:hAnsi="Times New Roman" w:cs="Times New Roman"/>
                <w:spacing w:val="4"/>
                <w:kern w:val="2"/>
                <w:sz w:val="24"/>
                <w:szCs w:val="24"/>
                <w:lang w:eastAsia="zh-CN"/>
              </w:rPr>
              <w:t>，属于西部地区鼓励类。建设单位于</w:t>
            </w:r>
            <w:r>
              <w:rPr>
                <w:rFonts w:ascii="Times New Roman" w:hAnsi="Times New Roman" w:cs="Times New Roman"/>
                <w:spacing w:val="4"/>
                <w:kern w:val="2"/>
                <w:sz w:val="24"/>
                <w:szCs w:val="24"/>
                <w:lang w:eastAsia="zh-CN"/>
              </w:rPr>
              <w:t>2024年6月12日取得吐鲁番市发展和改革委员会</w:t>
            </w:r>
            <w:r>
              <w:rPr>
                <w:rFonts w:hint="eastAsia" w:ascii="Times New Roman" w:hAnsi="Times New Roman" w:cs="Times New Roman"/>
                <w:spacing w:val="4"/>
                <w:kern w:val="2"/>
                <w:sz w:val="24"/>
                <w:szCs w:val="24"/>
                <w:lang w:eastAsia="zh-CN"/>
              </w:rPr>
              <w:t>核发的</w:t>
            </w:r>
            <w:r>
              <w:rPr>
                <w:rFonts w:ascii="Times New Roman" w:hAnsi="Times New Roman" w:cs="Times New Roman"/>
                <w:spacing w:val="4"/>
                <w:kern w:val="2"/>
                <w:sz w:val="24"/>
                <w:szCs w:val="24"/>
                <w:lang w:eastAsia="zh-CN"/>
              </w:rPr>
              <w:t>备案证，备案证号2406121051650400000138。</w:t>
            </w:r>
          </w:p>
          <w:p w14:paraId="53AE6F46">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ascii="Times New Roman" w:hAnsi="Times New Roman" w:cs="Times New Roman"/>
                <w:spacing w:val="4"/>
                <w:kern w:val="2"/>
                <w:sz w:val="24"/>
                <w:szCs w:val="24"/>
                <w:lang w:eastAsia="zh-CN"/>
              </w:rPr>
              <w:t>因此本项目符合国家产业政策。</w:t>
            </w:r>
          </w:p>
          <w:p w14:paraId="65EFA193">
            <w:pPr>
              <w:pStyle w:val="17"/>
              <w:spacing w:line="360" w:lineRule="auto"/>
              <w:rPr>
                <w:rFonts w:ascii="Times New Roman" w:hAnsi="Times New Roman" w:cs="Times New Roman"/>
                <w:sz w:val="24"/>
                <w:szCs w:val="24"/>
                <w:lang w:eastAsia="zh-CN"/>
              </w:rPr>
            </w:pPr>
            <w:r>
              <w:rPr>
                <w:rFonts w:ascii="Times New Roman" w:hAnsi="Times New Roman" w:cs="Times New Roman"/>
                <w:b/>
                <w:bCs/>
                <w:spacing w:val="4"/>
                <w:kern w:val="2"/>
                <w:sz w:val="28"/>
                <w:szCs w:val="28"/>
                <w:lang w:eastAsia="zh-CN"/>
              </w:rPr>
              <w:t>2、</w:t>
            </w:r>
            <w:r>
              <w:rPr>
                <w:rFonts w:hint="eastAsia" w:ascii="Times New Roman" w:hAnsi="Times New Roman" w:cs="Times New Roman"/>
                <w:b/>
                <w:bCs/>
                <w:spacing w:val="4"/>
                <w:kern w:val="2"/>
                <w:sz w:val="28"/>
                <w:szCs w:val="28"/>
                <w:lang w:eastAsia="zh-CN"/>
              </w:rPr>
              <w:t>项目与新疆维吾尔自治区“三线一单”符合性分析</w:t>
            </w:r>
          </w:p>
          <w:p w14:paraId="351679BE">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根据《新疆维吾尔自治区“三线一单”生态环境分区管控方案》（新政发</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〔202</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18 号），自治区共划定1323个环境管控单元，分为优先保护单元、重点管控单元和一般管控单元三类，实施分类管控。</w:t>
            </w:r>
          </w:p>
          <w:p w14:paraId="3A4932BC">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优先保护单元</w:t>
            </w:r>
            <w:r>
              <w:rPr>
                <w:rFonts w:ascii="Times New Roman" w:hAnsi="Times New Roman" w:cs="Times New Roman"/>
                <w:sz w:val="24"/>
                <w:szCs w:val="24"/>
                <w:lang w:eastAsia="zh-CN"/>
              </w:rPr>
              <w:t>465个，主要包括生态保护红线区和生态保护红线区以外的饮用水水源保护区、水源涵养区、防风固沙区、土地沙化防控区、水土流失防控区等一般生态空间管控区。</w:t>
            </w:r>
          </w:p>
          <w:p w14:paraId="252C1F6E">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重点管控单元</w:t>
            </w:r>
            <w:r>
              <w:rPr>
                <w:rFonts w:ascii="Times New Roman" w:hAnsi="Times New Roman" w:cs="Times New Roman"/>
                <w:sz w:val="24"/>
                <w:szCs w:val="24"/>
                <w:lang w:eastAsia="zh-CN"/>
              </w:rPr>
              <w:t>699个，主要包括城镇建成区、工业园区和开发强度大、污染物排放强度高的工业聚集区等。</w:t>
            </w:r>
          </w:p>
          <w:p w14:paraId="28BE7D3A">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一般管控单元</w:t>
            </w:r>
            <w:r>
              <w:rPr>
                <w:rFonts w:ascii="Times New Roman" w:hAnsi="Times New Roman" w:cs="Times New Roman"/>
                <w:sz w:val="24"/>
                <w:szCs w:val="24"/>
                <w:lang w:eastAsia="zh-CN"/>
              </w:rPr>
              <w:t>159个，主要包括优先保护单元和重点管控单元之外的其他区域。</w:t>
            </w:r>
          </w:p>
          <w:p w14:paraId="4453F145">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本项目涉及一般管控单元，管控要求为：主要落实生态环境保护基本要求，推动区域环境质量持续改善。</w:t>
            </w:r>
          </w:p>
          <w:p w14:paraId="3274B07A">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w:t>
            </w:r>
            <w:r>
              <w:rPr>
                <w:rFonts w:ascii="Times New Roman" w:hAnsi="Times New Roman" w:cs="Times New Roman"/>
                <w:sz w:val="24"/>
                <w:szCs w:val="24"/>
                <w:lang w:eastAsia="zh-CN"/>
              </w:rPr>
              <w:t>废气治理</w:t>
            </w:r>
            <w:r>
              <w:rPr>
                <w:rFonts w:hint="eastAsia" w:ascii="Times New Roman" w:hAnsi="Times New Roman" w:cs="Times New Roman"/>
                <w:sz w:val="24"/>
                <w:szCs w:val="24"/>
                <w:lang w:eastAsia="zh-CN"/>
              </w:rPr>
              <w:t>措施</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施工期：①施工扬尘、运输扬尘治理措施：采取洒水抑尘措施；施工材料、土方等覆盖防尘网；运输车辆驶离工地前清洗车轮及车身，车斗用苫布遮蔽。②燃油废气无组织排放。③焊接烟尘无组织排放。④食堂油烟经油烟净化器处理后，通过专用烟道延伸至屋顶排放。⑤储油罐废气通过加强油品库通风换气来减轻环境影响。运营期：无废气排放。</w:t>
            </w:r>
          </w:p>
          <w:p w14:paraId="2736297E">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废水治理措施：施工期：①车轮清洗废水经临时沉淀池处理后用于项目区洒水抑尘；②混凝土养护废水自然蒸发；③生活污水经化粪池收集后，定期拉运至托克逊县污水处理厂处理。运营期：光伏电板冲洗废水自然蒸发。</w:t>
            </w:r>
          </w:p>
          <w:p w14:paraId="04C6006A">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本项目噪声</w:t>
            </w:r>
            <w:r>
              <w:rPr>
                <w:rFonts w:ascii="Times New Roman" w:hAnsi="Times New Roman" w:cs="Times New Roman"/>
                <w:sz w:val="24"/>
                <w:szCs w:val="24"/>
                <w:lang w:eastAsia="zh-CN"/>
              </w:rPr>
              <w:t>治理</w:t>
            </w:r>
            <w:r>
              <w:rPr>
                <w:rFonts w:hint="eastAsia" w:ascii="Times New Roman" w:hAnsi="Times New Roman" w:cs="Times New Roman"/>
                <w:sz w:val="24"/>
                <w:szCs w:val="24"/>
                <w:lang w:eastAsia="zh-CN"/>
              </w:rPr>
              <w:t>措施</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施工期：①选用低噪声机械设备；②运输车辆控制车速，严禁鸣笛；③加强对施工机械设备、运输车辆的维护检修保养。运营期：定期对风电机组、箱变、储能站设备等进行维护保养，保证设备正常运行。</w:t>
            </w:r>
          </w:p>
          <w:p w14:paraId="26238F83">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固废治理措施：施工期：①生活垃圾收集后交由环卫部门统一处置；②建筑垃圾定期由施工单位清运至城市管理部门指定地点处置；③运输施工固废的车辆，车斗采取遮蔽措施，防治固废沿途洒落。运营期：①废风机组件更换产生后，由设备厂家回收处理；②废磷酸铁锂电池更换产生后，由设备厂家回收处理；③废变压器油由集油池收集后，依托升压站的危废贮存点暂存，定期交由有处理资质的单位清运处置；④废机油依托升压站的危废贮存点暂存，定期交由有处理资质的单位清运处置。</w:t>
            </w:r>
          </w:p>
          <w:p w14:paraId="635BC938">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工艺流程简单，运营期污染物排放量较小，通过合理优化空间布局，针对本项目产生的污染物采取相应的治理措施，能实现达标排放，项目建设不会加剧环境质量的恶化，不会触及环境质量底线。项目不存在大负荷用电、用水、燃气等消耗资源的情况，不会突破资源利用上线。</w:t>
            </w:r>
          </w:p>
          <w:p w14:paraId="53434B6D">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根据《新疆维吾尔自治区</w:t>
            </w:r>
            <w:r>
              <w:rPr>
                <w:rFonts w:ascii="Times New Roman" w:hAnsi="Times New Roman" w:cs="Times New Roman"/>
                <w:sz w:val="24"/>
                <w:szCs w:val="24"/>
                <w:lang w:eastAsia="zh-CN"/>
              </w:rPr>
              <w:t>28个生态功能区县（市）产业准入负面清单（试行）》、《新疆维吾尔自治区17个新增纳入国家重点生态功能区县（市）产业准入负面清单（试行）》的相关内容，本项目不属于禁止类及限制类项目。</w:t>
            </w:r>
          </w:p>
          <w:p w14:paraId="57B16585">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由此可知，项目的建设符合新疆维吾尔自治区“三线一单”管控要求。</w:t>
            </w:r>
          </w:p>
          <w:p w14:paraId="3EA3EBB7">
            <w:pPr>
              <w:autoSpaceDE/>
              <w:autoSpaceDN/>
              <w:jc w:val="both"/>
              <w:rPr>
                <w:rFonts w:ascii="Times New Roman" w:hAnsi="Times New Roman" w:cs="Times New Roman"/>
                <w:b/>
                <w:bCs/>
                <w:spacing w:val="4"/>
                <w:kern w:val="2"/>
                <w:sz w:val="28"/>
                <w:szCs w:val="28"/>
                <w:lang w:eastAsia="zh-CN"/>
              </w:rPr>
            </w:pPr>
            <w:r>
              <w:rPr>
                <w:rFonts w:hint="eastAsia" w:ascii="Times New Roman" w:hAnsi="Times New Roman" w:cs="Times New Roman"/>
                <w:b/>
                <w:bCs/>
                <w:spacing w:val="4"/>
                <w:kern w:val="2"/>
                <w:sz w:val="28"/>
                <w:szCs w:val="28"/>
                <w:lang w:eastAsia="zh-CN"/>
              </w:rPr>
              <w:t>3、项目与新疆维吾尔自治区七大片区“三线一单”符合性分析</w:t>
            </w:r>
          </w:p>
          <w:p w14:paraId="6FDA32F7">
            <w:pPr>
              <w:autoSpaceDE/>
              <w:autoSpaceDN/>
              <w:spacing w:before="120" w:before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根据《新疆维吾尔自治区“三线一单”生态环境分区管控方案》，全区划分为七大片区，包括北疆北部</w:t>
            </w:r>
            <w:r>
              <w:rPr>
                <w:rFonts w:ascii="Times New Roman" w:hAnsi="Times New Roman" w:cs="Times New Roman"/>
                <w:sz w:val="24"/>
                <w:szCs w:val="24"/>
                <w:lang w:eastAsia="zh-CN"/>
              </w:rPr>
              <w:t>(塔城地区、阿勒泰地区)、伊犁河谷、克奎乌-博州、乌昌石、吐哈、天山南坡(巴州、阿克苏地区)和南疆三地州片区</w:t>
            </w:r>
            <w:r>
              <w:rPr>
                <w:rFonts w:hint="eastAsia" w:ascii="Times New Roman" w:hAnsi="Times New Roman" w:cs="Times New Roman"/>
                <w:sz w:val="24"/>
                <w:szCs w:val="24"/>
                <w:lang w:eastAsia="zh-CN"/>
              </w:rPr>
              <w:t>。本项目属于吐哈片区。七大片区总体管控要求如下：</w:t>
            </w:r>
          </w:p>
          <w:p w14:paraId="6BED5823">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空间布局约束。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p w14:paraId="4387DC04">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污染物排放管控。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p w14:paraId="4E1051BB">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（3）环境风险防控。禁止在化工园区外新建、扩建危险化学品生产项目。严格落实危险废物处置相关要求。加强重点流域水环境风险管控，保障水环境安全。</w:t>
            </w:r>
          </w:p>
          <w:p w14:paraId="30C416B8">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资源利用效率要求。优化能源结构，控制煤炭等化石能源使用量，鼓励使用清洁能源，协同推进减污降碳。全面实施节水工程，合理开发利用水资源，提升水资源利用效率，保障生态用水，严防地下水超采。</w:t>
            </w:r>
          </w:p>
          <w:p w14:paraId="0BC83EBC">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本项目为风电</w:t>
            </w:r>
            <w:r>
              <w:rPr>
                <w:rFonts w:ascii="Times New Roman" w:hAnsi="Times New Roman" w:cs="Times New Roman"/>
                <w:sz w:val="24"/>
                <w:szCs w:val="24"/>
                <w:lang w:eastAsia="zh-CN"/>
              </w:rPr>
              <w:t>项目，</w:t>
            </w:r>
            <w:r>
              <w:rPr>
                <w:rFonts w:hint="eastAsia" w:ascii="Times New Roman" w:hAnsi="Times New Roman" w:cs="Times New Roman"/>
                <w:sz w:val="24"/>
                <w:szCs w:val="24"/>
                <w:lang w:eastAsia="zh-CN"/>
              </w:rPr>
              <w:t>不属于“三高”项目，不属于危险化学品生产项目，不涉及重化工、重金属，属于</w:t>
            </w:r>
            <w:r>
              <w:rPr>
                <w:rFonts w:ascii="Times New Roman" w:hAnsi="Times New Roman" w:cs="Times New Roman"/>
                <w:sz w:val="24"/>
                <w:szCs w:val="24"/>
                <w:lang w:eastAsia="zh-CN"/>
              </w:rPr>
              <w:t>清洁能源，</w:t>
            </w:r>
            <w:r>
              <w:rPr>
                <w:rFonts w:hint="eastAsia" w:ascii="Times New Roman" w:hAnsi="Times New Roman" w:cs="Times New Roman"/>
                <w:sz w:val="24"/>
                <w:szCs w:val="24"/>
                <w:lang w:eastAsia="zh-CN"/>
              </w:rPr>
              <w:t>不涉及污染物排放管控要求中所列情形。本项目废变压器油由集油池收集后，依托升压站的危废贮存点暂存，废机油依托升压站的危废贮存点暂存，上述废油定期交由有处理资质的单位清运处置。因此，本项目符合七大片区总体管控要求。</w:t>
            </w:r>
          </w:p>
          <w:p w14:paraId="018C1F0B">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本项目与吐哈片区管控要求符合性分析见表1</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w:t>
            </w:r>
          </w:p>
          <w:p w14:paraId="0BA2BBC4">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表1.1  项目</w:t>
            </w:r>
            <w:r>
              <w:rPr>
                <w:rFonts w:hint="eastAsia" w:ascii="Times New Roman" w:hAnsi="Times New Roman" w:cs="Times New Roman"/>
                <w:b/>
                <w:bCs/>
                <w:spacing w:val="4"/>
                <w:kern w:val="2"/>
                <w:sz w:val="21"/>
                <w:szCs w:val="21"/>
                <w:lang w:eastAsia="zh-CN"/>
              </w:rPr>
              <w:t>与吐哈片区管控要求符合性分析表</w:t>
            </w:r>
          </w:p>
          <w:tbl>
            <w:tblPr>
              <w:tblStyle w:val="12"/>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842"/>
              <w:gridCol w:w="2271"/>
              <w:gridCol w:w="897"/>
            </w:tblGrid>
            <w:tr w14:paraId="64F9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Align w:val="center"/>
                </w:tcPr>
                <w:p w14:paraId="7D0A0D11">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片区名称</w:t>
                  </w:r>
                </w:p>
              </w:tc>
              <w:tc>
                <w:tcPr>
                  <w:tcW w:w="2004" w:type="pct"/>
                  <w:vAlign w:val="center"/>
                </w:tcPr>
                <w:p w14:paraId="05A42E3B">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管控要求</w:t>
                  </w:r>
                </w:p>
              </w:tc>
              <w:tc>
                <w:tcPr>
                  <w:tcW w:w="1601" w:type="pct"/>
                  <w:vAlign w:val="center"/>
                </w:tcPr>
                <w:p w14:paraId="068E3407">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本项目</w:t>
                  </w:r>
                </w:p>
              </w:tc>
              <w:tc>
                <w:tcPr>
                  <w:tcW w:w="632" w:type="pct"/>
                  <w:vAlign w:val="center"/>
                </w:tcPr>
                <w:p w14:paraId="186E9290">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符合性</w:t>
                  </w:r>
                </w:p>
              </w:tc>
            </w:tr>
            <w:tr w14:paraId="7DDC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restart"/>
                  <w:vAlign w:val="center"/>
                </w:tcPr>
                <w:p w14:paraId="2C245874">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吐哈</w:t>
                  </w:r>
                  <w:r>
                    <w:rPr>
                      <w:rFonts w:ascii="Times New Roman" w:hAnsi="Times New Roman" w:cs="Times New Roman"/>
                      <w:sz w:val="21"/>
                      <w:szCs w:val="21"/>
                      <w:lang w:eastAsia="zh-CN"/>
                    </w:rPr>
                    <w:t>片区</w:t>
                  </w:r>
                </w:p>
              </w:tc>
              <w:tc>
                <w:tcPr>
                  <w:tcW w:w="2004" w:type="pct"/>
                  <w:vAlign w:val="center"/>
                </w:tcPr>
                <w:p w14:paraId="096234CF">
                  <w:pPr>
                    <w:jc w:val="both"/>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强化吐哈盆地文物古迹、坎儿井、基本农田、荒漠植被、砾幕、城镇人居环境保护。落实最严格的水资源管理制度，提高水资源集约节约高效利用水平。积极推进吐鲁番鄯善超采区、托克逊超采区和哈密超采区的地下水超采治理，逐步压减超采量，实现地下水平衡。</w:t>
                  </w:r>
                </w:p>
              </w:tc>
              <w:tc>
                <w:tcPr>
                  <w:tcW w:w="1601" w:type="pct"/>
                  <w:vAlign w:val="center"/>
                </w:tcPr>
                <w:p w14:paraId="17909470">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本项目不涉及占用管控要求中所列区域，不涉及地下水开采。</w:t>
                  </w:r>
                </w:p>
              </w:tc>
              <w:tc>
                <w:tcPr>
                  <w:tcW w:w="632" w:type="pct"/>
                  <w:vAlign w:val="center"/>
                </w:tcPr>
                <w:p w14:paraId="209B38BF">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符合</w:t>
                  </w:r>
                </w:p>
              </w:tc>
            </w:tr>
            <w:tr w14:paraId="3A82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14:paraId="1A33FCAD">
                  <w:pPr>
                    <w:jc w:val="center"/>
                    <w:rPr>
                      <w:rFonts w:ascii="Times New Roman" w:hAnsi="Times New Roman" w:cs="Times New Roman"/>
                      <w:sz w:val="21"/>
                      <w:szCs w:val="21"/>
                      <w:lang w:eastAsia="zh-CN"/>
                    </w:rPr>
                  </w:pPr>
                </w:p>
              </w:tc>
              <w:tc>
                <w:tcPr>
                  <w:tcW w:w="2004" w:type="pct"/>
                  <w:vAlign w:val="center"/>
                </w:tcPr>
                <w:p w14:paraId="5771487F">
                  <w:pPr>
                    <w:jc w:val="both"/>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强化油（气）资源开发区土壤环境污染综合整治。加强涉重金属行业污染防控与工业废物处理处置。</w:t>
                  </w:r>
                </w:p>
              </w:tc>
              <w:tc>
                <w:tcPr>
                  <w:tcW w:w="1601" w:type="pct"/>
                  <w:vAlign w:val="center"/>
                </w:tcPr>
                <w:p w14:paraId="2FF70D33">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本项目不涉及油（气）资源开发，不属于涉重金属行业。</w:t>
                  </w:r>
                </w:p>
              </w:tc>
              <w:tc>
                <w:tcPr>
                  <w:tcW w:w="632" w:type="pct"/>
                  <w:vAlign w:val="center"/>
                </w:tcPr>
                <w:p w14:paraId="33C227EF">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符合</w:t>
                  </w:r>
                </w:p>
              </w:tc>
            </w:tr>
            <w:tr w14:paraId="27ED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pct"/>
                  <w:vMerge w:val="continue"/>
                  <w:vAlign w:val="center"/>
                </w:tcPr>
                <w:p w14:paraId="44AB3634">
                  <w:pPr>
                    <w:jc w:val="center"/>
                    <w:rPr>
                      <w:rFonts w:ascii="Times New Roman" w:hAnsi="Times New Roman" w:cs="Times New Roman"/>
                      <w:sz w:val="21"/>
                      <w:szCs w:val="21"/>
                      <w:lang w:eastAsia="zh-CN"/>
                    </w:rPr>
                  </w:pPr>
                </w:p>
              </w:tc>
              <w:tc>
                <w:tcPr>
                  <w:tcW w:w="2004" w:type="pct"/>
                  <w:vAlign w:val="center"/>
                </w:tcPr>
                <w:p w14:paraId="774B36AA">
                  <w:pPr>
                    <w:jc w:val="both"/>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煤炭、石油、天然气开发单位应当制定生态保护和恢复治理方案，并予以实施。生态保护和恢复治理方案内容应当向社会公布，接受社会监督。</w:t>
                  </w:r>
                </w:p>
              </w:tc>
              <w:tc>
                <w:tcPr>
                  <w:tcW w:w="1601" w:type="pct"/>
                  <w:vAlign w:val="center"/>
                </w:tcPr>
                <w:p w14:paraId="1B7D066E">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本项目不涉及。</w:t>
                  </w:r>
                </w:p>
              </w:tc>
              <w:tc>
                <w:tcPr>
                  <w:tcW w:w="632" w:type="pct"/>
                  <w:vAlign w:val="center"/>
                </w:tcPr>
                <w:p w14:paraId="266C6861">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符合</w:t>
                  </w:r>
                </w:p>
              </w:tc>
            </w:tr>
          </w:tbl>
          <w:p w14:paraId="1AB94822">
            <w:pPr>
              <w:pStyle w:val="17"/>
              <w:jc w:val="center"/>
              <w:rPr>
                <w:rFonts w:ascii="Times New Roman" w:hAnsi="Times New Roman" w:cs="Times New Roman"/>
                <w:sz w:val="21"/>
                <w:szCs w:val="21"/>
                <w:lang w:eastAsia="zh-CN"/>
              </w:rPr>
            </w:pPr>
          </w:p>
          <w:p w14:paraId="4B907FC0">
            <w:pPr>
              <w:pStyle w:val="17"/>
              <w:spacing w:line="360" w:lineRule="auto"/>
              <w:rPr>
                <w:rFonts w:ascii="Times New Roman" w:hAnsi="Times New Roman" w:cs="Times New Roman"/>
                <w:sz w:val="24"/>
                <w:szCs w:val="24"/>
                <w:lang w:eastAsia="zh-CN"/>
              </w:rPr>
            </w:pPr>
            <w:r>
              <w:rPr>
                <w:rFonts w:ascii="Times New Roman" w:hAnsi="Times New Roman" w:cs="Times New Roman"/>
                <w:b/>
                <w:bCs/>
                <w:spacing w:val="4"/>
                <w:kern w:val="2"/>
                <w:sz w:val="28"/>
                <w:szCs w:val="28"/>
                <w:lang w:eastAsia="zh-CN"/>
              </w:rPr>
              <w:t>4、</w:t>
            </w:r>
            <w:r>
              <w:rPr>
                <w:rFonts w:hint="eastAsia" w:ascii="Times New Roman" w:hAnsi="Times New Roman" w:cs="Times New Roman"/>
                <w:b/>
                <w:bCs/>
                <w:spacing w:val="4"/>
                <w:kern w:val="2"/>
                <w:sz w:val="28"/>
                <w:szCs w:val="28"/>
                <w:lang w:eastAsia="zh-CN"/>
              </w:rPr>
              <w:t>项目与吐鲁番市“三线一单”符合性分析</w:t>
            </w:r>
          </w:p>
          <w:p w14:paraId="2C2339EC">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根据《吐鲁番市“三线一单”生态环境分区管控方案》</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吐鲁番市</w:t>
            </w:r>
            <w:r>
              <w:rPr>
                <w:rFonts w:ascii="Times New Roman" w:hAnsi="Times New Roman" w:cs="Times New Roman"/>
                <w:sz w:val="24"/>
                <w:szCs w:val="24"/>
                <w:lang w:eastAsia="zh-CN"/>
              </w:rPr>
              <w:t>共划定64个管控单元，其中：优先保护单元17个，重点管控单元36个，一般管控单元</w:t>
            </w: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1个。</w:t>
            </w:r>
            <w:r>
              <w:rPr>
                <w:rFonts w:hint="eastAsia" w:ascii="Times New Roman" w:hAnsi="Times New Roman" w:cs="Times New Roman"/>
                <w:sz w:val="24"/>
                <w:szCs w:val="24"/>
                <w:lang w:eastAsia="zh-CN"/>
              </w:rPr>
              <w:t>项目在吐鲁番市“三线一单”环境管控单元分类图的位置示意图见附图</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w:t>
            </w:r>
          </w:p>
          <w:p w14:paraId="7E5F4EE8">
            <w:pPr>
              <w:autoSpaceDE/>
              <w:autoSpaceDN/>
              <w:spacing w:line="360" w:lineRule="auto"/>
              <w:ind w:firstLine="480" w:firstLineChars="200"/>
              <w:jc w:val="both"/>
              <w:rPr>
                <w:rFonts w:ascii="Times New Roman" w:hAnsi="Times New Roman" w:cs="Times New Roman"/>
                <w:sz w:val="24"/>
                <w:szCs w:val="24"/>
                <w:highlight w:val="red"/>
                <w:lang w:eastAsia="zh-CN"/>
              </w:rPr>
            </w:pPr>
            <w:r>
              <w:rPr>
                <w:rFonts w:hint="eastAsia" w:ascii="Times New Roman" w:hAnsi="Times New Roman" w:cs="Times New Roman"/>
                <w:sz w:val="24"/>
                <w:szCs w:val="24"/>
                <w:lang w:eastAsia="zh-CN"/>
              </w:rPr>
              <w:t>项目位于托克逊县一般管控单元，单元名称为：托克逊县大气环境布局敏感一般管控单元</w:t>
            </w:r>
            <w:r>
              <w:rPr>
                <w:rFonts w:ascii="Times New Roman" w:hAnsi="Times New Roman" w:cs="Times New Roman"/>
                <w:sz w:val="24"/>
                <w:szCs w:val="24"/>
                <w:lang w:eastAsia="zh-CN"/>
              </w:rPr>
              <w:t>，单元代码为：ZH65042230001。本项目与该管控单元符合性分析具体见表1.2。</w:t>
            </w:r>
          </w:p>
          <w:p w14:paraId="296324C0">
            <w:pPr>
              <w:autoSpaceDE/>
              <w:autoSpaceDN/>
              <w:jc w:val="center"/>
              <w:rPr>
                <w:rFonts w:ascii="Times New Roman" w:hAnsi="Times New Roman" w:cs="Times New Roman"/>
                <w:b/>
                <w:bCs/>
                <w:kern w:val="2"/>
                <w:sz w:val="21"/>
                <w:szCs w:val="24"/>
                <w:lang w:eastAsia="zh-CN"/>
              </w:rPr>
            </w:pPr>
            <w:r>
              <w:rPr>
                <w:rFonts w:ascii="Times New Roman" w:hAnsi="Times New Roman" w:cs="Times New Roman"/>
                <w:b/>
                <w:bCs/>
                <w:kern w:val="2"/>
                <w:sz w:val="21"/>
                <w:szCs w:val="24"/>
                <w:lang w:eastAsia="zh-CN"/>
              </w:rPr>
              <w:t>表</w:t>
            </w:r>
            <w:r>
              <w:rPr>
                <w:rFonts w:hint="eastAsia" w:ascii="Times New Roman" w:hAnsi="Times New Roman" w:cs="Times New Roman"/>
                <w:b/>
                <w:bCs/>
                <w:kern w:val="2"/>
                <w:sz w:val="21"/>
                <w:szCs w:val="24"/>
                <w:lang w:eastAsia="zh-CN"/>
              </w:rPr>
              <w:t>1</w:t>
            </w:r>
            <w:r>
              <w:rPr>
                <w:rFonts w:ascii="Times New Roman" w:hAnsi="Times New Roman" w:cs="Times New Roman"/>
                <w:b/>
                <w:bCs/>
                <w:kern w:val="2"/>
                <w:sz w:val="21"/>
                <w:szCs w:val="24"/>
                <w:lang w:eastAsia="zh-CN"/>
              </w:rPr>
              <w:t xml:space="preserve">.2  </w:t>
            </w:r>
            <w:r>
              <w:rPr>
                <w:rFonts w:hint="eastAsia" w:ascii="Times New Roman" w:hAnsi="Times New Roman" w:cs="Times New Roman"/>
                <w:b/>
                <w:bCs/>
                <w:kern w:val="2"/>
                <w:sz w:val="21"/>
                <w:szCs w:val="24"/>
                <w:lang w:eastAsia="zh-CN"/>
              </w:rPr>
              <w:t>项目</w:t>
            </w:r>
            <w:r>
              <w:rPr>
                <w:rFonts w:ascii="Times New Roman" w:hAnsi="Times New Roman" w:cs="Times New Roman"/>
                <w:b/>
                <w:bCs/>
                <w:kern w:val="2"/>
                <w:sz w:val="21"/>
                <w:szCs w:val="24"/>
                <w:lang w:eastAsia="zh-CN"/>
              </w:rPr>
              <w:t>与</w:t>
            </w:r>
            <w:r>
              <w:rPr>
                <w:rFonts w:hint="eastAsia" w:ascii="Times New Roman" w:hAnsi="Times New Roman" w:cs="Times New Roman"/>
                <w:b/>
                <w:bCs/>
                <w:kern w:val="2"/>
                <w:sz w:val="21"/>
                <w:szCs w:val="24"/>
                <w:lang w:eastAsia="zh-CN"/>
              </w:rPr>
              <w:t>“托克逊县大气环境布局敏感一般管控单元”符合性分析</w:t>
            </w:r>
          </w:p>
          <w:tbl>
            <w:tblPr>
              <w:tblStyle w:val="12"/>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423"/>
              <w:gridCol w:w="1426"/>
              <w:gridCol w:w="467"/>
            </w:tblGrid>
            <w:tr w14:paraId="19A1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B85A700">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管控</w:t>
                  </w:r>
                </w:p>
                <w:p w14:paraId="31648F41">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类别</w:t>
                  </w:r>
                </w:p>
              </w:tc>
              <w:tc>
                <w:tcPr>
                  <w:tcW w:w="3114" w:type="pct"/>
                  <w:vAlign w:val="center"/>
                </w:tcPr>
                <w:p w14:paraId="79D88BCC">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管控要求</w:t>
                  </w:r>
                </w:p>
              </w:tc>
              <w:tc>
                <w:tcPr>
                  <w:tcW w:w="1004" w:type="pct"/>
                  <w:vAlign w:val="center"/>
                </w:tcPr>
                <w:p w14:paraId="0378137D">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本项目</w:t>
                  </w:r>
                </w:p>
                <w:p w14:paraId="309057FC">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情况</w:t>
                  </w:r>
                </w:p>
              </w:tc>
              <w:tc>
                <w:tcPr>
                  <w:tcW w:w="329" w:type="pct"/>
                  <w:vAlign w:val="center"/>
                </w:tcPr>
                <w:p w14:paraId="2C8C3384">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符合性</w:t>
                  </w:r>
                </w:p>
              </w:tc>
            </w:tr>
            <w:tr w14:paraId="6555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568A06B6">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空间</w:t>
                  </w:r>
                </w:p>
                <w:p w14:paraId="0830505C">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布局</w:t>
                  </w:r>
                </w:p>
                <w:p w14:paraId="40877D8A">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约束</w:t>
                  </w:r>
                </w:p>
              </w:tc>
              <w:tc>
                <w:tcPr>
                  <w:tcW w:w="3114" w:type="pct"/>
                  <w:vAlign w:val="center"/>
                </w:tcPr>
                <w:p w14:paraId="40B35A30">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1</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禁止布置工业园区或工业集聚区。</w:t>
                  </w:r>
                </w:p>
                <w:p w14:paraId="3B97BBDA">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2</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禁止新增传统燃煤的工业项目；禁止准入原油加工、天然气加工、油母页岩提炼原油、煤制原油及其他石油制品、煤化工、炼焦、煤炭热解、电石、除单纯混合和分装外的化学原料制造、化学品制造、炼钢、炼铁、金属冶炼等三类工业项目；禁止准入包装印刷、工业涂装等高VOCs排放建设项目。</w:t>
                  </w:r>
                </w:p>
                <w:p w14:paraId="470E80EC">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3</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不得建设大规模涉及有毒有害气体的生产、使用、储运等的项目。</w:t>
                  </w:r>
                </w:p>
                <w:p w14:paraId="1274B8B3">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4</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限制金属压延加工、含有电镀/喷漆等表面处理工艺的金属制品加工制造（喷漆工艺指使用油性漆量（含稀释剂）10吨及以上）等涉气二类工业项目，新建、扩建二类工业项目污染物排放水平要达到同行业国内先进水平。</w:t>
                  </w:r>
                </w:p>
                <w:p w14:paraId="22DE7223">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5</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现有原油加工、天然气加工、油母页岩提炼原油、煤制原油及其他石油制品、煤化工、炼焦、煤炭热解、电石、除单纯混合和分装外的化学原料制造、化学品制造、炼钢、炼铁、金属冶炼等三类工业项目应限期退出或关停。</w:t>
                  </w:r>
                </w:p>
                <w:p w14:paraId="076ACB0C">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6</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推进新能源的开发和利用，鼓励发展风力发电和太阳能发电。</w:t>
                  </w:r>
                </w:p>
              </w:tc>
              <w:tc>
                <w:tcPr>
                  <w:tcW w:w="1004" w:type="pct"/>
                  <w:vAlign w:val="center"/>
                </w:tcPr>
                <w:p w14:paraId="26FC3D0A">
                  <w:pPr>
                    <w:autoSpaceDE/>
                    <w:autoSpaceDN/>
                    <w:jc w:val="both"/>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本项目</w:t>
                  </w:r>
                  <w:r>
                    <w:rPr>
                      <w:rFonts w:ascii="Times New Roman" w:hAnsi="Times New Roman" w:cs="Times New Roman"/>
                      <w:spacing w:val="4"/>
                      <w:kern w:val="2"/>
                      <w:sz w:val="21"/>
                      <w:szCs w:val="21"/>
                      <w:lang w:eastAsia="zh-CN"/>
                    </w:rPr>
                    <w:t>不涉及</w:t>
                  </w:r>
                  <w:r>
                    <w:rPr>
                      <w:rFonts w:hint="eastAsia" w:ascii="Times New Roman" w:hAnsi="Times New Roman" w:cs="Times New Roman"/>
                      <w:spacing w:val="4"/>
                      <w:kern w:val="2"/>
                      <w:sz w:val="21"/>
                      <w:szCs w:val="21"/>
                      <w:lang w:eastAsia="zh-CN"/>
                    </w:rPr>
                    <w:t>1、</w:t>
                  </w:r>
                  <w:r>
                    <w:rPr>
                      <w:rFonts w:ascii="Times New Roman" w:hAnsi="Times New Roman" w:cs="Times New Roman"/>
                      <w:spacing w:val="4"/>
                      <w:kern w:val="2"/>
                      <w:sz w:val="21"/>
                      <w:szCs w:val="21"/>
                      <w:lang w:eastAsia="zh-CN"/>
                    </w:rPr>
                    <w:t>2</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3</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4</w:t>
                  </w:r>
                  <w:r>
                    <w:rPr>
                      <w:rFonts w:hint="eastAsia" w:ascii="Times New Roman" w:hAnsi="Times New Roman" w:cs="Times New Roman"/>
                      <w:spacing w:val="4"/>
                      <w:kern w:val="2"/>
                      <w:sz w:val="21"/>
                      <w:szCs w:val="21"/>
                      <w:lang w:eastAsia="zh-CN"/>
                    </w:rPr>
                    <w:t>、5条</w:t>
                  </w:r>
                  <w:r>
                    <w:rPr>
                      <w:rFonts w:ascii="Times New Roman" w:hAnsi="Times New Roman" w:cs="Times New Roman"/>
                      <w:spacing w:val="4"/>
                      <w:kern w:val="2"/>
                      <w:sz w:val="21"/>
                      <w:szCs w:val="21"/>
                      <w:lang w:eastAsia="zh-CN"/>
                    </w:rPr>
                    <w:t>管控要求所列</w:t>
                  </w:r>
                  <w:r>
                    <w:rPr>
                      <w:rFonts w:hint="eastAsia" w:ascii="Times New Roman" w:hAnsi="Times New Roman" w:cs="Times New Roman"/>
                      <w:spacing w:val="4"/>
                      <w:kern w:val="2"/>
                      <w:sz w:val="21"/>
                      <w:szCs w:val="21"/>
                      <w:lang w:eastAsia="zh-CN"/>
                    </w:rPr>
                    <w:t>情形</w:t>
                  </w:r>
                  <w:r>
                    <w:rPr>
                      <w:rFonts w:ascii="Times New Roman" w:hAnsi="Times New Roman" w:cs="Times New Roman"/>
                      <w:spacing w:val="4"/>
                      <w:kern w:val="2"/>
                      <w:sz w:val="21"/>
                      <w:szCs w:val="21"/>
                      <w:lang w:eastAsia="zh-CN"/>
                    </w:rPr>
                    <w:t>。</w:t>
                  </w:r>
                  <w:r>
                    <w:rPr>
                      <w:rFonts w:hint="eastAsia" w:ascii="Times New Roman" w:hAnsi="Times New Roman" w:cs="Times New Roman"/>
                      <w:spacing w:val="4"/>
                      <w:kern w:val="2"/>
                      <w:sz w:val="21"/>
                      <w:szCs w:val="21"/>
                      <w:lang w:eastAsia="zh-CN"/>
                    </w:rPr>
                    <w:t>本项目</w:t>
                  </w:r>
                  <w:r>
                    <w:rPr>
                      <w:rFonts w:ascii="Times New Roman" w:hAnsi="Times New Roman" w:cs="Times New Roman"/>
                      <w:spacing w:val="4"/>
                      <w:kern w:val="2"/>
                      <w:sz w:val="21"/>
                      <w:szCs w:val="21"/>
                      <w:lang w:eastAsia="zh-CN"/>
                    </w:rPr>
                    <w:t>属于</w:t>
                  </w:r>
                  <w:r>
                    <w:rPr>
                      <w:rFonts w:hint="eastAsia" w:ascii="Times New Roman" w:hAnsi="Times New Roman" w:cs="Times New Roman"/>
                      <w:spacing w:val="4"/>
                      <w:kern w:val="2"/>
                      <w:sz w:val="21"/>
                      <w:szCs w:val="21"/>
                      <w:lang w:eastAsia="zh-CN"/>
                    </w:rPr>
                    <w:t>新能源开发和利用中</w:t>
                  </w:r>
                  <w:r>
                    <w:rPr>
                      <w:rFonts w:ascii="Times New Roman" w:hAnsi="Times New Roman" w:cs="Times New Roman"/>
                      <w:spacing w:val="4"/>
                      <w:kern w:val="2"/>
                      <w:sz w:val="21"/>
                      <w:szCs w:val="21"/>
                      <w:lang w:eastAsia="zh-CN"/>
                    </w:rPr>
                    <w:t>的</w:t>
                  </w:r>
                  <w:r>
                    <w:rPr>
                      <w:rFonts w:hint="eastAsia" w:ascii="Times New Roman" w:hAnsi="Times New Roman" w:cs="Times New Roman"/>
                      <w:spacing w:val="4"/>
                      <w:kern w:val="2"/>
                      <w:sz w:val="21"/>
                      <w:szCs w:val="21"/>
                      <w:lang w:eastAsia="zh-CN"/>
                    </w:rPr>
                    <w:t>风力发电。</w:t>
                  </w:r>
                </w:p>
              </w:tc>
              <w:tc>
                <w:tcPr>
                  <w:tcW w:w="329" w:type="pct"/>
                  <w:vAlign w:val="center"/>
                </w:tcPr>
                <w:p w14:paraId="35BE6C85">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符合</w:t>
                  </w:r>
                </w:p>
              </w:tc>
            </w:tr>
            <w:tr w14:paraId="5D53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2D6C20EA">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污染</w:t>
                  </w:r>
                </w:p>
                <w:p w14:paraId="2837848E">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物排</w:t>
                  </w:r>
                </w:p>
                <w:p w14:paraId="74E5035D">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放管</w:t>
                  </w:r>
                </w:p>
                <w:p w14:paraId="10BF0771">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控</w:t>
                  </w:r>
                </w:p>
              </w:tc>
              <w:tc>
                <w:tcPr>
                  <w:tcW w:w="3114" w:type="pct"/>
                  <w:vAlign w:val="center"/>
                </w:tcPr>
                <w:p w14:paraId="55FCCCDA">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1</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对SO</w:t>
                  </w:r>
                  <w:r>
                    <w:rPr>
                      <w:rFonts w:ascii="Times New Roman" w:hAnsi="Times New Roman" w:cs="Times New Roman"/>
                      <w:spacing w:val="4"/>
                      <w:kern w:val="2"/>
                      <w:sz w:val="21"/>
                      <w:szCs w:val="21"/>
                      <w:vertAlign w:val="subscript"/>
                      <w:lang w:eastAsia="zh-CN"/>
                    </w:rPr>
                    <w:t>2</w:t>
                  </w:r>
                  <w:r>
                    <w:rPr>
                      <w:rFonts w:ascii="Times New Roman" w:hAnsi="Times New Roman" w:cs="Times New Roman"/>
                      <w:spacing w:val="4"/>
                      <w:kern w:val="2"/>
                      <w:sz w:val="21"/>
                      <w:szCs w:val="21"/>
                      <w:lang w:eastAsia="zh-CN"/>
                    </w:rPr>
                    <w:t>、NO</w:t>
                  </w:r>
                  <w:r>
                    <w:rPr>
                      <w:rFonts w:ascii="Times New Roman" w:hAnsi="Times New Roman" w:cs="Times New Roman"/>
                      <w:spacing w:val="4"/>
                      <w:kern w:val="2"/>
                      <w:sz w:val="21"/>
                      <w:szCs w:val="21"/>
                      <w:vertAlign w:val="subscript"/>
                      <w:lang w:eastAsia="zh-CN"/>
                    </w:rPr>
                    <w:t>X</w:t>
                  </w:r>
                  <w:r>
                    <w:rPr>
                      <w:rFonts w:ascii="Times New Roman" w:hAnsi="Times New Roman" w:cs="Times New Roman"/>
                      <w:spacing w:val="4"/>
                      <w:kern w:val="2"/>
                      <w:sz w:val="21"/>
                      <w:szCs w:val="21"/>
                      <w:lang w:eastAsia="zh-CN"/>
                    </w:rPr>
                    <w:t>、烟尘和VOCs进行总量控制，新增工业项目所需的总量需在单元内平衡。</w:t>
                  </w:r>
                </w:p>
                <w:p w14:paraId="5E4BA108">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2</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新、改、扩建涉VOCs排放项目，应从源头加强控制，使用低（无）VOCs含量的原辅材料，加强废气收集，安装高效治理设施，废气收集率和处理率均达到国内先进水平。</w:t>
                  </w:r>
                </w:p>
                <w:p w14:paraId="166DA7F2">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3</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加快推进集中供热、煤改气、煤改电工程。</w:t>
                  </w:r>
                </w:p>
                <w:p w14:paraId="41662DBC">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4</w:t>
                  </w:r>
                  <w:r>
                    <w:rPr>
                      <w:rFonts w:hint="eastAsia" w:ascii="Times New Roman" w:hAnsi="Times New Roman" w:cs="Times New Roman"/>
                      <w:spacing w:val="4"/>
                      <w:kern w:val="2"/>
                      <w:sz w:val="21"/>
                      <w:szCs w:val="21"/>
                      <w:lang w:eastAsia="zh-CN"/>
                    </w:rPr>
                    <w:t>、</w:t>
                  </w:r>
                  <w:r>
                    <w:rPr>
                      <w:rFonts w:ascii="Times New Roman" w:hAnsi="Times New Roman" w:cs="Times New Roman"/>
                      <w:spacing w:val="4"/>
                      <w:kern w:val="2"/>
                      <w:sz w:val="21"/>
                      <w:szCs w:val="21"/>
                      <w:lang w:eastAsia="zh-CN"/>
                    </w:rPr>
                    <w:t>因地制宜制定实施清洁取暖方案，实行散煤清洁化改造整村推进。通过以电代煤、气代煤以及风能、太阳能、地热能等清洁能源替代。</w:t>
                  </w:r>
                </w:p>
              </w:tc>
              <w:tc>
                <w:tcPr>
                  <w:tcW w:w="1004" w:type="pct"/>
                  <w:vAlign w:val="center"/>
                </w:tcPr>
                <w:p w14:paraId="07F551A7">
                  <w:pPr>
                    <w:autoSpaceDE/>
                    <w:autoSpaceDN/>
                    <w:jc w:val="both"/>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本项目不涉及</w:t>
                  </w:r>
                  <w:r>
                    <w:rPr>
                      <w:rFonts w:ascii="Times New Roman" w:hAnsi="Times New Roman" w:cs="Times New Roman"/>
                      <w:spacing w:val="4"/>
                      <w:kern w:val="2"/>
                      <w:sz w:val="21"/>
                      <w:szCs w:val="21"/>
                      <w:lang w:eastAsia="zh-CN"/>
                    </w:rPr>
                    <w:t>1、2、3条管控要求所列情形。项目</w:t>
                  </w:r>
                  <w:r>
                    <w:rPr>
                      <w:rFonts w:hint="eastAsia" w:ascii="Times New Roman" w:hAnsi="Times New Roman" w:cs="Times New Roman"/>
                      <w:spacing w:val="4"/>
                      <w:kern w:val="2"/>
                      <w:sz w:val="21"/>
                      <w:szCs w:val="21"/>
                      <w:lang w:eastAsia="zh-CN"/>
                    </w:rPr>
                    <w:t>施工期冬季</w:t>
                  </w:r>
                  <w:r>
                    <w:rPr>
                      <w:rFonts w:ascii="Times New Roman" w:hAnsi="Times New Roman" w:cs="Times New Roman"/>
                      <w:spacing w:val="4"/>
                      <w:kern w:val="2"/>
                      <w:sz w:val="21"/>
                      <w:szCs w:val="21"/>
                      <w:lang w:eastAsia="zh-CN"/>
                    </w:rPr>
                    <w:t>采用电采暖。</w:t>
                  </w:r>
                </w:p>
              </w:tc>
              <w:tc>
                <w:tcPr>
                  <w:tcW w:w="329" w:type="pct"/>
                  <w:vAlign w:val="center"/>
                </w:tcPr>
                <w:p w14:paraId="694A2AAA">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符合</w:t>
                  </w:r>
                </w:p>
              </w:tc>
            </w:tr>
            <w:tr w14:paraId="508C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6C7C0AC9">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环境</w:t>
                  </w:r>
                </w:p>
                <w:p w14:paraId="6DB6A0DA">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风险</w:t>
                  </w:r>
                </w:p>
                <w:p w14:paraId="1245B153">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防控</w:t>
                  </w:r>
                </w:p>
              </w:tc>
              <w:tc>
                <w:tcPr>
                  <w:tcW w:w="3114" w:type="pct"/>
                  <w:vAlign w:val="center"/>
                </w:tcPr>
                <w:p w14:paraId="0243FD44">
                  <w:pPr>
                    <w:autoSpaceDE/>
                    <w:autoSpaceDN/>
                    <w:jc w:val="both"/>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强化企业环境风险防范设施设备建设和正常运行监管，建立常态化的企业隐患排查整治监管机制，涉危的风险企业应及时编制环境风险应急预案并定期更新，每年至少开展一次应急演练。</w:t>
                  </w:r>
                </w:p>
                <w:p w14:paraId="16B086CF">
                  <w:pPr>
                    <w:autoSpaceDE/>
                    <w:autoSpaceDN/>
                    <w:jc w:val="both"/>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2、加强风险防控体系建设，防范环境风险</w:t>
                  </w:r>
                  <w:r>
                    <w:rPr>
                      <w:rFonts w:hint="eastAsia" w:ascii="Times New Roman" w:hAnsi="Times New Roman" w:cs="Times New Roman"/>
                      <w:spacing w:val="4"/>
                      <w:kern w:val="2"/>
                      <w:sz w:val="21"/>
                      <w:szCs w:val="21"/>
                      <w:lang w:eastAsia="zh-CN"/>
                    </w:rPr>
                    <w:t>。</w:t>
                  </w:r>
                </w:p>
              </w:tc>
              <w:tc>
                <w:tcPr>
                  <w:tcW w:w="1004" w:type="pct"/>
                  <w:vAlign w:val="center"/>
                </w:tcPr>
                <w:p w14:paraId="0D307BE2">
                  <w:pPr>
                    <w:autoSpaceDE/>
                    <w:autoSpaceDN/>
                    <w:jc w:val="both"/>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本项目</w:t>
                  </w:r>
                  <w:r>
                    <w:rPr>
                      <w:rFonts w:ascii="Times New Roman" w:hAnsi="Times New Roman" w:cs="Times New Roman"/>
                      <w:spacing w:val="4"/>
                      <w:kern w:val="2"/>
                      <w:sz w:val="21"/>
                      <w:szCs w:val="21"/>
                      <w:lang w:eastAsia="zh-CN"/>
                    </w:rPr>
                    <w:t>建成后按相关管控要求执行。</w:t>
                  </w:r>
                </w:p>
              </w:tc>
              <w:tc>
                <w:tcPr>
                  <w:tcW w:w="329" w:type="pct"/>
                  <w:vAlign w:val="center"/>
                </w:tcPr>
                <w:p w14:paraId="180D47EC">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符合</w:t>
                  </w:r>
                </w:p>
              </w:tc>
            </w:tr>
            <w:tr w14:paraId="73E7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Align w:val="center"/>
                </w:tcPr>
                <w:p w14:paraId="4A4A0E5D">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资源</w:t>
                  </w:r>
                </w:p>
                <w:p w14:paraId="1615D25D">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开发</w:t>
                  </w:r>
                </w:p>
                <w:p w14:paraId="5E3405B0">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利用</w:t>
                  </w:r>
                </w:p>
                <w:p w14:paraId="0CCB0ADB">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效率</w:t>
                  </w:r>
                </w:p>
              </w:tc>
              <w:tc>
                <w:tcPr>
                  <w:tcW w:w="3114" w:type="pct"/>
                  <w:vAlign w:val="center"/>
                </w:tcPr>
                <w:p w14:paraId="23F45803">
                  <w:pPr>
                    <w:autoSpaceDE/>
                    <w:autoSpaceDN/>
                    <w:jc w:val="both"/>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1、加强煤炭安全绿色开发和清洁高效利用，推广使用优质煤、洁净型煤。</w:t>
                  </w:r>
                </w:p>
              </w:tc>
              <w:tc>
                <w:tcPr>
                  <w:tcW w:w="1004" w:type="pct"/>
                  <w:vAlign w:val="center"/>
                </w:tcPr>
                <w:p w14:paraId="6FE139B0">
                  <w:pPr>
                    <w:autoSpaceDE/>
                    <w:autoSpaceDN/>
                    <w:jc w:val="both"/>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本项目</w:t>
                  </w:r>
                  <w:r>
                    <w:rPr>
                      <w:rFonts w:ascii="Times New Roman" w:hAnsi="Times New Roman" w:cs="Times New Roman"/>
                      <w:spacing w:val="4"/>
                      <w:kern w:val="2"/>
                      <w:sz w:val="21"/>
                      <w:szCs w:val="21"/>
                      <w:lang w:eastAsia="zh-CN"/>
                    </w:rPr>
                    <w:t>不涉及。</w:t>
                  </w:r>
                </w:p>
              </w:tc>
              <w:tc>
                <w:tcPr>
                  <w:tcW w:w="329" w:type="pct"/>
                  <w:vAlign w:val="center"/>
                </w:tcPr>
                <w:p w14:paraId="2E6F0388">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符合</w:t>
                  </w:r>
                </w:p>
              </w:tc>
            </w:tr>
          </w:tbl>
          <w:p w14:paraId="2A4E8415">
            <w:pPr>
              <w:autoSpaceDE/>
              <w:autoSpaceDN/>
              <w:jc w:val="center"/>
              <w:rPr>
                <w:rFonts w:ascii="Times New Roman" w:hAnsi="Times New Roman" w:cs="Times New Roman"/>
                <w:sz w:val="21"/>
                <w:szCs w:val="21"/>
                <w:highlight w:val="red"/>
                <w:lang w:eastAsia="zh-CN"/>
              </w:rPr>
            </w:pPr>
          </w:p>
          <w:p w14:paraId="0A17B632">
            <w:pPr>
              <w:pStyle w:val="17"/>
              <w:spacing w:before="120" w:beforeLines="50" w:line="360" w:lineRule="auto"/>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5、</w:t>
            </w:r>
            <w:r>
              <w:rPr>
                <w:rFonts w:hint="eastAsia" w:ascii="Times New Roman" w:hAnsi="Times New Roman" w:cs="Times New Roman"/>
                <w:b/>
                <w:bCs/>
                <w:spacing w:val="4"/>
                <w:kern w:val="2"/>
                <w:sz w:val="28"/>
                <w:szCs w:val="28"/>
                <w:lang w:eastAsia="zh-CN"/>
              </w:rPr>
              <w:t>项目与《中华人民共和国可再生能源法》符合性分析</w:t>
            </w:r>
          </w:p>
          <w:p w14:paraId="53AC00E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根据《中华人民共和国可再生能源法》第十三条：国家鼓励和支持可再生能源并网发电。</w:t>
            </w:r>
          </w:p>
          <w:p w14:paraId="1FFBF8C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本项目为风力发电，风能为可再生能源，符合《中华人民共和国可再生能源法》的相关要求。</w:t>
            </w:r>
          </w:p>
          <w:p w14:paraId="1F8BCDCD">
            <w:pPr>
              <w:pStyle w:val="17"/>
              <w:spacing w:before="120" w:beforeLines="50"/>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6、</w:t>
            </w:r>
            <w:r>
              <w:rPr>
                <w:rFonts w:hint="eastAsia" w:ascii="Times New Roman" w:hAnsi="Times New Roman" w:cs="Times New Roman"/>
                <w:b/>
                <w:bCs/>
                <w:spacing w:val="4"/>
                <w:kern w:val="2"/>
                <w:sz w:val="28"/>
                <w:szCs w:val="28"/>
                <w:lang w:eastAsia="zh-CN"/>
              </w:rPr>
              <w:t>项目与《新疆生态环境保护“十四五”规划》符合性分析</w:t>
            </w:r>
          </w:p>
          <w:p w14:paraId="78207FF7">
            <w:pPr>
              <w:autoSpaceDE/>
              <w:autoSpaceDN/>
              <w:spacing w:before="120" w:before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新疆生态环境保护“十四五”规划》指出：大力发展清洁能源。进一步壮大清洁能源产业，着力转变能源生产和消费模式，推动化石能源转型升级。加快非化石能源发展，推进风电和太阳能发电基地建设，积极开发分布式太阳能发电和分散式风电，支持可再生能源与工业、建筑、交通、农业、生态等产业和设施协同发展，配套发展储能产业，推进抽水蓄能电站建设，加快新型储能示范推广应用。积极发展可再生能源微电网、局域网，提高可再生能源的推广和消纳能力。</w:t>
            </w:r>
          </w:p>
          <w:p w14:paraId="1A742A48">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本项目为风力发电，属于清洁能源建设项目，符合《新疆生态环境保护“十四五”规划》相关要求。</w:t>
            </w:r>
          </w:p>
          <w:p w14:paraId="2EE136FA">
            <w:pPr>
              <w:autoSpaceDE/>
              <w:autoSpaceDN/>
              <w:jc w:val="both"/>
              <w:rPr>
                <w:rFonts w:ascii="Times New Roman" w:hAnsi="Times New Roman" w:cs="Times New Roman"/>
                <w:b/>
                <w:bCs/>
                <w:kern w:val="2"/>
                <w:sz w:val="21"/>
                <w:szCs w:val="24"/>
                <w:lang w:eastAsia="zh-CN"/>
              </w:rPr>
            </w:pPr>
            <w:r>
              <w:rPr>
                <w:rFonts w:hint="eastAsia" w:ascii="Times New Roman" w:hAnsi="Times New Roman" w:cs="Times New Roman"/>
                <w:b/>
                <w:bCs/>
                <w:spacing w:val="4"/>
                <w:kern w:val="2"/>
                <w:sz w:val="28"/>
                <w:szCs w:val="28"/>
                <w:lang w:eastAsia="zh-CN"/>
              </w:rPr>
              <w:t>7、项目与《新疆维吾尔自治区国民经济和社会发展第十四个五年规划和</w:t>
            </w:r>
            <w:r>
              <w:rPr>
                <w:rFonts w:ascii="Times New Roman" w:hAnsi="Times New Roman" w:cs="Times New Roman"/>
                <w:b/>
                <w:bCs/>
                <w:spacing w:val="4"/>
                <w:kern w:val="2"/>
                <w:sz w:val="28"/>
                <w:szCs w:val="28"/>
                <w:lang w:eastAsia="zh-CN"/>
              </w:rPr>
              <w:t>2035年远景目标纲要》符合性分析</w:t>
            </w:r>
          </w:p>
          <w:p w14:paraId="11FC318C">
            <w:pPr>
              <w:autoSpaceDE/>
              <w:autoSpaceDN/>
              <w:spacing w:before="120" w:before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《新疆维吾尔自治区国民经济和社会发展第十四个五年规划和</w:t>
            </w:r>
            <w:r>
              <w:rPr>
                <w:rFonts w:ascii="Times New Roman" w:hAnsi="Times New Roman" w:cs="Times New Roman"/>
                <w:sz w:val="24"/>
                <w:szCs w:val="24"/>
                <w:lang w:eastAsia="zh-CN"/>
              </w:rPr>
              <w:t>2035年远景目标纲要》</w:t>
            </w:r>
            <w:r>
              <w:rPr>
                <w:rFonts w:hint="eastAsia" w:ascii="Times New Roman" w:hAnsi="Times New Roman" w:cs="Times New Roman"/>
                <w:sz w:val="24"/>
                <w:szCs w:val="24"/>
                <w:lang w:eastAsia="zh-CN"/>
              </w:rPr>
              <w:t>指出</w:t>
            </w:r>
            <w:r>
              <w:rPr>
                <w:rFonts w:ascii="Times New Roman" w:hAnsi="Times New Roman" w:cs="Times New Roman"/>
                <w:sz w:val="24"/>
                <w:szCs w:val="24"/>
                <w:lang w:eastAsia="zh-CN"/>
              </w:rPr>
              <w:t>：建设国家新能源基地。建成准东千万千瓦级新能源基地，推进建设哈密北千万千瓦级新能源基地和南疆环塔里木千万千瓦级清洁能源供应保障区，建设新能源平价上网项目示范区。推进风光水储一体化清洁能源发电示范工程，开展智能光伏、风电制氢试点。建成阜康120万千瓦抽水蓄能电站，推进哈密120万千瓦抽水蓄能电站、南疆四地州光伏侧储能等调峰设施建设，促进可再生能源规模稳定增长。</w:t>
            </w:r>
          </w:p>
          <w:p w14:paraId="2545C678">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本项目为风力发电项目，容量为1</w:t>
            </w:r>
            <w:r>
              <w:rPr>
                <w:rFonts w:ascii="Times New Roman" w:hAnsi="Times New Roman" w:cs="Times New Roman"/>
                <w:sz w:val="24"/>
                <w:szCs w:val="24"/>
                <w:lang w:eastAsia="zh-CN"/>
              </w:rPr>
              <w:t>00</w:t>
            </w:r>
            <w:r>
              <w:rPr>
                <w:rFonts w:hint="eastAsia" w:ascii="Times New Roman" w:hAnsi="Times New Roman" w:cs="Times New Roman"/>
                <w:sz w:val="24"/>
                <w:szCs w:val="24"/>
                <w:lang w:eastAsia="zh-CN"/>
              </w:rPr>
              <w:t>万千瓦，配套储能装机容量为</w:t>
            </w:r>
            <w:r>
              <w:rPr>
                <w:rFonts w:ascii="Times New Roman" w:hAnsi="Times New Roman" w:cs="Times New Roman"/>
                <w:sz w:val="24"/>
                <w:szCs w:val="24"/>
                <w:lang w:eastAsia="zh-CN"/>
              </w:rPr>
              <w:t>10万kW/20万kWh，符合《新疆维吾尔自治区国民经济和社会发展第十四个五年规划和2035年远景目标纲要》</w:t>
            </w:r>
            <w:r>
              <w:rPr>
                <w:rFonts w:hint="eastAsia" w:ascii="Times New Roman" w:hAnsi="Times New Roman" w:cs="Times New Roman"/>
                <w:sz w:val="24"/>
                <w:szCs w:val="24"/>
                <w:lang w:eastAsia="zh-CN"/>
              </w:rPr>
              <w:t>的要求</w:t>
            </w:r>
            <w:r>
              <w:rPr>
                <w:rFonts w:ascii="Times New Roman" w:hAnsi="Times New Roman" w:cs="Times New Roman"/>
                <w:sz w:val="24"/>
                <w:szCs w:val="24"/>
                <w:lang w:eastAsia="zh-CN"/>
              </w:rPr>
              <w:t>。</w:t>
            </w:r>
          </w:p>
          <w:p w14:paraId="00DBBB58">
            <w:pPr>
              <w:pStyle w:val="17"/>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8、</w:t>
            </w:r>
            <w:r>
              <w:rPr>
                <w:rFonts w:hint="eastAsia" w:ascii="Times New Roman" w:hAnsi="Times New Roman" w:cs="Times New Roman"/>
                <w:b/>
                <w:bCs/>
                <w:spacing w:val="4"/>
                <w:kern w:val="2"/>
                <w:sz w:val="28"/>
                <w:szCs w:val="28"/>
                <w:lang w:eastAsia="zh-CN"/>
              </w:rPr>
              <w:t>项目与《“十四五”可再生能源发展规划》符合性分析</w:t>
            </w:r>
          </w:p>
          <w:p w14:paraId="15D9E8F3">
            <w:pPr>
              <w:autoSpaceDE/>
              <w:autoSpaceDN/>
              <w:spacing w:before="120" w:before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十四五”可再生能源发展规划》中“大力推进风电和光伏发电基地化开发。在风能和太阳能资源禀赋较好、建设条件优越、具备持续规模化开发条件的地区，着力提升新能源就地消纳和外送能力，重点建设新疆、黄河上游、河西走廊、黄河几字弯、冀北、松辽、黄河下游新能源基地和海上风电基地集群。”</w:t>
            </w:r>
            <w:r>
              <w:rPr>
                <w:rFonts w:ascii="Times New Roman" w:hAnsi="Times New Roman" w:cs="Times New Roman"/>
                <w:sz w:val="24"/>
                <w:szCs w:val="24"/>
                <w:lang w:eastAsia="zh-CN"/>
              </w:rPr>
              <w:t xml:space="preserve"> </w:t>
            </w:r>
          </w:p>
          <w:p w14:paraId="029EE595">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本项目属于风力发电项目，符合《“十四五”可再生能源发展规划》要求。</w:t>
            </w:r>
          </w:p>
          <w:p w14:paraId="24DA3B4E">
            <w:pPr>
              <w:autoSpaceDE/>
              <w:autoSpaceDN/>
              <w:spacing w:line="360" w:lineRule="auto"/>
              <w:ind w:firstLine="480" w:firstLineChars="200"/>
              <w:jc w:val="both"/>
              <w:rPr>
                <w:rFonts w:ascii="Times New Roman" w:hAnsi="Times New Roman" w:cs="Times New Roman"/>
                <w:sz w:val="24"/>
                <w:szCs w:val="24"/>
                <w:lang w:eastAsia="zh-CN"/>
              </w:rPr>
            </w:pPr>
          </w:p>
        </w:tc>
      </w:tr>
    </w:tbl>
    <w:p w14:paraId="01AA633A">
      <w:pPr>
        <w:rPr>
          <w:rFonts w:ascii="Times New Roman" w:hAnsi="Times New Roman" w:cs="Times New Roman"/>
          <w:sz w:val="21"/>
          <w:lang w:eastAsia="zh-CN"/>
        </w:rPr>
        <w:sectPr>
          <w:pgSz w:w="11913" w:h="16840"/>
          <w:pgMar w:top="1134" w:right="1134" w:bottom="1134" w:left="1134" w:header="0" w:footer="1043" w:gutter="0"/>
          <w:pgNumType w:start="1"/>
          <w:cols w:space="720" w:num="1"/>
          <w:docGrid w:linePitch="299" w:charSpace="0"/>
        </w:sectPr>
      </w:pPr>
    </w:p>
    <w:p w14:paraId="70982E39">
      <w:pPr>
        <w:pStyle w:val="2"/>
        <w:ind w:left="0"/>
        <w:jc w:val="center"/>
        <w:rPr>
          <w:rFonts w:ascii="黑体" w:hAnsi="黑体" w:eastAsia="黑体" w:cs="Times New Roman"/>
          <w:b/>
          <w:bCs/>
          <w:lang w:eastAsia="zh-CN"/>
        </w:rPr>
      </w:pPr>
      <w:bookmarkStart w:id="1" w:name="_Toc119927459"/>
      <w:r>
        <w:rPr>
          <w:rFonts w:ascii="黑体" w:hAnsi="黑体" w:eastAsia="黑体" w:cs="Times New Roman"/>
          <w:b/>
          <w:bCs/>
          <w:lang w:eastAsia="zh-CN"/>
        </w:rPr>
        <w:t>二、建设内容</w:t>
      </w:r>
      <w:bookmarkEnd w:id="1"/>
    </w:p>
    <w:tbl>
      <w:tblPr>
        <w:tblStyle w:val="15"/>
        <w:tblW w:w="501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77"/>
        <w:gridCol w:w="8907"/>
      </w:tblGrid>
      <w:tr w14:paraId="15320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4" w:hRule="atLeast"/>
        </w:trPr>
        <w:tc>
          <w:tcPr>
            <w:tcW w:w="401" w:type="pct"/>
            <w:tcBorders>
              <w:bottom w:val="single" w:color="000000" w:sz="4" w:space="0"/>
              <w:right w:val="single" w:color="000000" w:sz="4" w:space="0"/>
            </w:tcBorders>
            <w:vAlign w:val="center"/>
          </w:tcPr>
          <w:p w14:paraId="193227F6">
            <w:pPr>
              <w:pStyle w:val="17"/>
              <w:jc w:val="center"/>
              <w:rPr>
                <w:rFonts w:ascii="Times New Roman" w:hAnsi="Times New Roman" w:cs="Times New Roman"/>
                <w:b/>
                <w:bCs/>
                <w:sz w:val="24"/>
                <w:szCs w:val="24"/>
              </w:rPr>
            </w:pPr>
            <w:r>
              <w:rPr>
                <w:rFonts w:ascii="Times New Roman" w:hAnsi="Times New Roman" w:cs="Times New Roman"/>
                <w:b/>
                <w:bCs/>
                <w:sz w:val="24"/>
                <w:szCs w:val="24"/>
              </w:rPr>
              <w:t>地理</w:t>
            </w:r>
          </w:p>
          <w:p w14:paraId="3433C788">
            <w:pPr>
              <w:pStyle w:val="17"/>
              <w:jc w:val="center"/>
              <w:rPr>
                <w:rFonts w:ascii="Times New Roman" w:hAnsi="Times New Roman" w:cs="Times New Roman"/>
                <w:szCs w:val="24"/>
              </w:rPr>
            </w:pPr>
            <w:r>
              <w:rPr>
                <w:rFonts w:ascii="Times New Roman" w:hAnsi="Times New Roman" w:cs="Times New Roman"/>
                <w:b/>
                <w:bCs/>
                <w:sz w:val="24"/>
                <w:szCs w:val="24"/>
              </w:rPr>
              <w:t>位置</w:t>
            </w:r>
          </w:p>
        </w:tc>
        <w:tc>
          <w:tcPr>
            <w:tcW w:w="4599" w:type="pct"/>
            <w:tcBorders>
              <w:left w:val="single" w:color="000000" w:sz="4" w:space="0"/>
              <w:bottom w:val="single" w:color="000000" w:sz="4" w:space="0"/>
            </w:tcBorders>
            <w:vAlign w:val="center"/>
          </w:tcPr>
          <w:p w14:paraId="417A8AF7">
            <w:pPr>
              <w:autoSpaceDE/>
              <w:autoSpaceDN/>
              <w:spacing w:before="120" w:beforeLines="50" w:line="360" w:lineRule="auto"/>
              <w:ind w:firstLine="496" w:firstLineChars="200"/>
              <w:jc w:val="both"/>
              <w:rPr>
                <w:rFonts w:ascii="Times New Roman" w:hAnsi="Times New Roman" w:cs="Times New Roman"/>
                <w:spacing w:val="4"/>
                <w:kern w:val="2"/>
                <w:sz w:val="24"/>
                <w:szCs w:val="24"/>
                <w:highlight w:val="red"/>
                <w:lang w:eastAsia="zh-CN"/>
              </w:rPr>
            </w:pPr>
            <w:r>
              <w:rPr>
                <w:rFonts w:hint="eastAsia" w:ascii="Times New Roman" w:hAnsi="Times New Roman" w:cs="Times New Roman"/>
                <w:spacing w:val="4"/>
                <w:kern w:val="2"/>
                <w:sz w:val="24"/>
                <w:szCs w:val="24"/>
                <w:lang w:eastAsia="zh-CN"/>
              </w:rPr>
              <w:t>项目</w:t>
            </w:r>
            <w:r>
              <w:rPr>
                <w:rFonts w:ascii="Times New Roman" w:hAnsi="Times New Roman" w:cs="Times New Roman"/>
                <w:spacing w:val="4"/>
                <w:kern w:val="2"/>
                <w:sz w:val="24"/>
                <w:szCs w:val="24"/>
                <w:lang w:eastAsia="zh-CN"/>
              </w:rPr>
              <w:t>建设地点位于</w:t>
            </w:r>
            <w:r>
              <w:rPr>
                <w:rFonts w:hint="eastAsia" w:ascii="Times New Roman" w:hAnsi="Times New Roman" w:cs="Times New Roman"/>
                <w:spacing w:val="4"/>
                <w:kern w:val="2"/>
                <w:sz w:val="24"/>
                <w:szCs w:val="24"/>
                <w:lang w:eastAsia="zh-CN"/>
              </w:rPr>
              <w:t>吐鲁番市托克逊县郭勒布依乡、克尔碱镇，项目总占地面积</w:t>
            </w:r>
            <w:r>
              <w:rPr>
                <w:rFonts w:ascii="Times New Roman" w:hAnsi="Times New Roman" w:cs="Times New Roman"/>
                <w:spacing w:val="4"/>
                <w:kern w:val="2"/>
                <w:sz w:val="24"/>
                <w:szCs w:val="24"/>
                <w:lang w:eastAsia="zh-CN"/>
              </w:rPr>
              <w:t>109265791m²。项目地理位置见附图2。</w:t>
            </w:r>
          </w:p>
        </w:tc>
      </w:tr>
      <w:tr w14:paraId="3719D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0" w:hRule="atLeast"/>
        </w:trPr>
        <w:tc>
          <w:tcPr>
            <w:tcW w:w="401" w:type="pct"/>
            <w:tcBorders>
              <w:top w:val="single" w:color="000000" w:sz="4" w:space="0"/>
              <w:bottom w:val="single" w:color="000000" w:sz="4" w:space="0"/>
              <w:right w:val="single" w:color="000000" w:sz="4" w:space="0"/>
            </w:tcBorders>
            <w:vAlign w:val="center"/>
          </w:tcPr>
          <w:p w14:paraId="3B798673">
            <w:pPr>
              <w:pStyle w:val="17"/>
              <w:jc w:val="center"/>
              <w:rPr>
                <w:rFonts w:ascii="Times New Roman" w:hAnsi="Times New Roman" w:cs="Times New Roman"/>
                <w:b/>
                <w:bCs/>
                <w:sz w:val="24"/>
                <w:szCs w:val="24"/>
              </w:rPr>
            </w:pPr>
            <w:r>
              <w:rPr>
                <w:rFonts w:ascii="Times New Roman" w:hAnsi="Times New Roman" w:cs="Times New Roman"/>
                <w:b/>
                <w:bCs/>
                <w:sz w:val="24"/>
                <w:szCs w:val="24"/>
              </w:rPr>
              <w:t>项目组成及规模</w:t>
            </w:r>
          </w:p>
        </w:tc>
        <w:tc>
          <w:tcPr>
            <w:tcW w:w="4599" w:type="pct"/>
            <w:tcBorders>
              <w:top w:val="single" w:color="000000" w:sz="4" w:space="0"/>
              <w:left w:val="single" w:color="000000" w:sz="4" w:space="0"/>
              <w:bottom w:val="single" w:color="000000" w:sz="4" w:space="0"/>
            </w:tcBorders>
          </w:tcPr>
          <w:p w14:paraId="4027CF9B">
            <w:pPr>
              <w:autoSpaceDE/>
              <w:autoSpaceDN/>
              <w:spacing w:before="120" w:beforeLines="50"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1、项目背景</w:t>
            </w:r>
          </w:p>
          <w:p w14:paraId="055CF870">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风力资源是可再生能源领域中最具商业化规模开发的一种能源，其具有不消耗矿物质、不污染环境、建设周期短、建设规模灵活的特点，具有良好的社会效益和经济效益，是我国鼓励和支持开发的清洁能源。为此，华能吐鲁番风力发电有限公司拟投资</w:t>
            </w:r>
            <w:r>
              <w:rPr>
                <w:rFonts w:ascii="Times New Roman" w:hAnsi="Times New Roman" w:cs="Times New Roman"/>
                <w:spacing w:val="4"/>
                <w:kern w:val="2"/>
                <w:sz w:val="24"/>
                <w:szCs w:val="24"/>
                <w:lang w:eastAsia="zh-CN"/>
              </w:rPr>
              <w:t>438000万元建设</w:t>
            </w:r>
            <w:r>
              <w:rPr>
                <w:rFonts w:hint="eastAsia" w:ascii="Times New Roman" w:hAnsi="Times New Roman" w:cs="Times New Roman"/>
                <w:spacing w:val="4"/>
                <w:kern w:val="2"/>
                <w:sz w:val="24"/>
                <w:szCs w:val="24"/>
                <w:lang w:eastAsia="zh-CN"/>
              </w:rPr>
              <w:t>“华能吐鲁番市</w:t>
            </w:r>
            <w:r>
              <w:rPr>
                <w:rFonts w:ascii="Times New Roman" w:hAnsi="Times New Roman" w:cs="Times New Roman"/>
                <w:spacing w:val="4"/>
                <w:kern w:val="2"/>
                <w:sz w:val="24"/>
                <w:szCs w:val="24"/>
                <w:lang w:eastAsia="zh-CN"/>
              </w:rPr>
              <w:t>100万千瓦风力发电项目（1号、2号、3号、3-1号、5号、5-1号、6号区块）</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w:t>
            </w:r>
          </w:p>
          <w:p w14:paraId="5AB39E21">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ascii="Times New Roman" w:hAnsi="Times New Roman" w:cs="Times New Roman"/>
                <w:spacing w:val="4"/>
                <w:kern w:val="2"/>
                <w:sz w:val="24"/>
                <w:szCs w:val="24"/>
                <w:lang w:eastAsia="zh-CN"/>
              </w:rPr>
              <w:t>根据《中华人民共和国环境保护法》、《中华人民共和国环境影响评价法》、《建设项目环境保护管理条例》和《建设项目环境影响评价分类管理名录》（2021版）及修订的有关规定，项目属于</w:t>
            </w:r>
            <w:r>
              <w:rPr>
                <w:rFonts w:hint="eastAsia" w:ascii="Times New Roman" w:hAnsi="Times New Roman" w:cs="Times New Roman"/>
                <w:spacing w:val="4"/>
                <w:kern w:val="2"/>
                <w:sz w:val="24"/>
                <w:szCs w:val="24"/>
                <w:lang w:eastAsia="zh-CN"/>
              </w:rPr>
              <w:t>“四十一、电力、热力生产和供应业</w:t>
            </w:r>
            <w:r>
              <w:rPr>
                <w:rFonts w:ascii="Times New Roman" w:hAnsi="Times New Roman" w:cs="Times New Roman"/>
                <w:spacing w:val="4"/>
                <w:kern w:val="2"/>
                <w:sz w:val="24"/>
                <w:szCs w:val="24"/>
                <w:lang w:eastAsia="zh-CN"/>
              </w:rPr>
              <w:t>--90.陆上风力发电4415-其他风力发电</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，应编制建设项目环境影响报告表。</w:t>
            </w:r>
            <w:r>
              <w:rPr>
                <w:rFonts w:hint="eastAsia" w:ascii="Times New Roman" w:hAnsi="Times New Roman" w:cs="Times New Roman"/>
                <w:spacing w:val="4"/>
                <w:kern w:val="2"/>
                <w:sz w:val="24"/>
                <w:szCs w:val="24"/>
                <w:lang w:eastAsia="zh-CN"/>
              </w:rPr>
              <w:t>华能吐鲁番风力发电有限公司</w:t>
            </w:r>
            <w:r>
              <w:rPr>
                <w:rFonts w:ascii="Times New Roman" w:hAnsi="Times New Roman" w:cs="Times New Roman"/>
                <w:spacing w:val="4"/>
                <w:kern w:val="2"/>
                <w:sz w:val="24"/>
                <w:szCs w:val="24"/>
                <w:lang w:eastAsia="zh-CN"/>
              </w:rPr>
              <w:t>委托</w:t>
            </w:r>
            <w:r>
              <w:rPr>
                <w:rFonts w:hint="eastAsia" w:ascii="Times New Roman" w:hAnsi="Times New Roman" w:cs="Times New Roman"/>
                <w:spacing w:val="4"/>
                <w:kern w:val="2"/>
                <w:sz w:val="24"/>
                <w:szCs w:val="24"/>
                <w:lang w:eastAsia="zh-CN"/>
              </w:rPr>
              <w:t>新疆环能工程技术有限公司</w:t>
            </w:r>
            <w:r>
              <w:rPr>
                <w:rFonts w:ascii="Times New Roman" w:hAnsi="Times New Roman" w:cs="Times New Roman"/>
                <w:spacing w:val="4"/>
                <w:kern w:val="2"/>
                <w:sz w:val="24"/>
                <w:szCs w:val="24"/>
                <w:lang w:eastAsia="zh-CN"/>
              </w:rPr>
              <w:t>承担本项目的环境影响评价工作，</w:t>
            </w:r>
            <w:r>
              <w:rPr>
                <w:rFonts w:hint="eastAsia" w:ascii="Times New Roman" w:hAnsi="Times New Roman" w:cs="Times New Roman"/>
                <w:spacing w:val="4"/>
                <w:kern w:val="2"/>
                <w:sz w:val="24"/>
                <w:szCs w:val="24"/>
                <w:lang w:eastAsia="zh-CN"/>
              </w:rPr>
              <w:t>我公司接受委托后进行了现场踏勘并收集、查阅了相关资料，在此基础上编制完成了本项目环境影响评价报告表。</w:t>
            </w:r>
          </w:p>
          <w:p w14:paraId="37C62FBB">
            <w:pPr>
              <w:autoSpaceDE/>
              <w:autoSpaceDN/>
              <w:spacing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2、项目组成及规模</w:t>
            </w:r>
          </w:p>
          <w:p w14:paraId="39C9A67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（1）项目建设内容及规模</w:t>
            </w:r>
          </w:p>
          <w:p w14:paraId="021B778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项目总占地面积</w:t>
            </w:r>
            <w:r>
              <w:rPr>
                <w:rFonts w:ascii="Times New Roman" w:hAnsi="Times New Roman" w:cs="Times New Roman"/>
                <w:spacing w:val="4"/>
                <w:kern w:val="2"/>
                <w:sz w:val="24"/>
                <w:szCs w:val="24"/>
                <w:lang w:eastAsia="zh-CN"/>
              </w:rPr>
              <w:t>109265791</w:t>
            </w:r>
            <w:r>
              <w:rPr>
                <w:rFonts w:hint="eastAsia" w:ascii="Times New Roman" w:hAnsi="Times New Roman" w:cs="Times New Roman"/>
                <w:spacing w:val="4"/>
                <w:kern w:val="2"/>
                <w:sz w:val="24"/>
                <w:szCs w:val="24"/>
                <w:lang w:eastAsia="zh-CN"/>
              </w:rPr>
              <w:t>m²，共</w:t>
            </w:r>
            <w:r>
              <w:rPr>
                <w:rFonts w:ascii="Times New Roman" w:hAnsi="Times New Roman" w:cs="Times New Roman"/>
                <w:spacing w:val="4"/>
                <w:kern w:val="2"/>
                <w:sz w:val="24"/>
                <w:szCs w:val="24"/>
                <w:lang w:eastAsia="zh-CN"/>
              </w:rPr>
              <w:t>7个</w:t>
            </w:r>
            <w:r>
              <w:rPr>
                <w:rFonts w:hint="eastAsia" w:ascii="Times New Roman" w:hAnsi="Times New Roman" w:cs="Times New Roman"/>
                <w:spacing w:val="4"/>
                <w:kern w:val="2"/>
                <w:sz w:val="24"/>
                <w:szCs w:val="24"/>
                <w:lang w:eastAsia="zh-CN"/>
              </w:rPr>
              <w:t>风电场</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分别为：</w:t>
            </w:r>
            <w:r>
              <w:rPr>
                <w:rFonts w:ascii="Times New Roman" w:hAnsi="Times New Roman" w:cs="Times New Roman"/>
                <w:spacing w:val="4"/>
                <w:kern w:val="2"/>
                <w:sz w:val="24"/>
                <w:szCs w:val="24"/>
                <w:lang w:eastAsia="zh-CN"/>
              </w:rPr>
              <w:t>1号、2号、3号、3-1号、5号、5-1号、6号区块</w:t>
            </w:r>
            <w:r>
              <w:rPr>
                <w:rFonts w:hint="eastAsia" w:ascii="Times New Roman" w:hAnsi="Times New Roman" w:cs="Times New Roman"/>
                <w:spacing w:val="4"/>
                <w:kern w:val="2"/>
                <w:sz w:val="24"/>
                <w:szCs w:val="24"/>
                <w:lang w:eastAsia="zh-CN"/>
              </w:rPr>
              <w:t>，建设内容为：共安装8</w:t>
            </w:r>
            <w:r>
              <w:rPr>
                <w:rFonts w:ascii="Times New Roman" w:hAnsi="Times New Roman" w:cs="Times New Roman"/>
                <w:spacing w:val="4"/>
                <w:kern w:val="2"/>
                <w:sz w:val="24"/>
                <w:szCs w:val="24"/>
                <w:lang w:eastAsia="zh-CN"/>
              </w:rPr>
              <w:t>6</w:t>
            </w:r>
            <w:r>
              <w:rPr>
                <w:rFonts w:hint="eastAsia" w:ascii="Times New Roman" w:hAnsi="Times New Roman" w:cs="Times New Roman"/>
                <w:spacing w:val="4"/>
                <w:kern w:val="2"/>
                <w:sz w:val="24"/>
                <w:szCs w:val="24"/>
                <w:lang w:eastAsia="zh-CN"/>
              </w:rPr>
              <w:t>台风电机组，总装机容量为</w:t>
            </w:r>
            <w:r>
              <w:rPr>
                <w:rFonts w:ascii="Times New Roman" w:hAnsi="Times New Roman" w:cs="Times New Roman"/>
                <w:spacing w:val="4"/>
                <w:kern w:val="2"/>
                <w:sz w:val="24"/>
                <w:szCs w:val="24"/>
                <w:lang w:eastAsia="zh-CN"/>
              </w:rPr>
              <w:t>65.3万kW</w:t>
            </w:r>
            <w:r>
              <w:rPr>
                <w:rFonts w:hint="eastAsia" w:ascii="Times New Roman" w:hAnsi="Times New Roman" w:cs="Times New Roman"/>
                <w:spacing w:val="4"/>
                <w:kern w:val="2"/>
                <w:sz w:val="24"/>
                <w:szCs w:val="24"/>
                <w:lang w:eastAsia="zh-CN"/>
              </w:rPr>
              <w:t>；每台风电机组配套建设</w:t>
            </w:r>
            <w:r>
              <w:rPr>
                <w:rFonts w:ascii="Times New Roman" w:hAnsi="Times New Roman" w:cs="Times New Roman"/>
                <w:spacing w:val="4"/>
                <w:kern w:val="2"/>
                <w:sz w:val="24"/>
                <w:szCs w:val="24"/>
                <w:lang w:eastAsia="zh-CN"/>
              </w:rPr>
              <w:t>1台35kV箱变，共86台箱变</w:t>
            </w:r>
            <w:r>
              <w:rPr>
                <w:rFonts w:hint="eastAsia" w:ascii="Times New Roman" w:hAnsi="Times New Roman" w:cs="Times New Roman"/>
                <w:spacing w:val="4"/>
                <w:kern w:val="2"/>
                <w:sz w:val="24"/>
                <w:szCs w:val="24"/>
                <w:lang w:eastAsia="zh-CN"/>
              </w:rPr>
              <w:t>；配套建设储能设施（项目依托的集电线路、3座1</w:t>
            </w:r>
            <w:r>
              <w:rPr>
                <w:rFonts w:ascii="Times New Roman" w:hAnsi="Times New Roman" w:cs="Times New Roman"/>
                <w:spacing w:val="4"/>
                <w:kern w:val="2"/>
                <w:sz w:val="24"/>
                <w:szCs w:val="24"/>
                <w:lang w:eastAsia="zh-CN"/>
              </w:rPr>
              <w:t>00</w:t>
            </w:r>
            <w:r>
              <w:rPr>
                <w:rFonts w:hint="eastAsia" w:ascii="Times New Roman" w:hAnsi="Times New Roman" w:cs="Times New Roman"/>
                <w:spacing w:val="4"/>
                <w:kern w:val="2"/>
                <w:sz w:val="24"/>
                <w:szCs w:val="24"/>
                <w:lang w:eastAsia="zh-CN"/>
              </w:rPr>
              <w:t>k</w:t>
            </w:r>
            <w:r>
              <w:rPr>
                <w:rFonts w:ascii="Times New Roman" w:hAnsi="Times New Roman" w:cs="Times New Roman"/>
                <w:spacing w:val="4"/>
                <w:kern w:val="2"/>
                <w:sz w:val="24"/>
                <w:szCs w:val="24"/>
                <w:lang w:eastAsia="zh-CN"/>
              </w:rPr>
              <w:t>V</w:t>
            </w:r>
            <w:r>
              <w:rPr>
                <w:rFonts w:hint="eastAsia" w:ascii="Times New Roman" w:hAnsi="Times New Roman" w:cs="Times New Roman"/>
                <w:spacing w:val="4"/>
                <w:kern w:val="2"/>
                <w:sz w:val="24"/>
                <w:szCs w:val="24"/>
                <w:lang w:eastAsia="zh-CN"/>
              </w:rPr>
              <w:t>升压站、1座</w:t>
            </w:r>
            <w:r>
              <w:rPr>
                <w:rFonts w:ascii="Times New Roman" w:hAnsi="Times New Roman" w:cs="Times New Roman"/>
                <w:spacing w:val="4"/>
                <w:kern w:val="2"/>
                <w:sz w:val="24"/>
                <w:szCs w:val="24"/>
                <w:lang w:eastAsia="zh-CN"/>
              </w:rPr>
              <w:t>220kV</w:t>
            </w:r>
            <w:r>
              <w:rPr>
                <w:rFonts w:hint="eastAsia" w:ascii="Times New Roman" w:hAnsi="Times New Roman" w:cs="Times New Roman"/>
                <w:spacing w:val="4"/>
                <w:kern w:val="2"/>
                <w:sz w:val="24"/>
                <w:szCs w:val="24"/>
                <w:lang w:eastAsia="zh-CN"/>
              </w:rPr>
              <w:t>汇集</w:t>
            </w:r>
            <w:r>
              <w:rPr>
                <w:rFonts w:ascii="Times New Roman" w:hAnsi="Times New Roman" w:cs="Times New Roman"/>
                <w:spacing w:val="4"/>
                <w:kern w:val="2"/>
                <w:sz w:val="24"/>
                <w:szCs w:val="24"/>
                <w:lang w:eastAsia="zh-CN"/>
              </w:rPr>
              <w:t>站单独做环评，不在本次评价范围）</w:t>
            </w:r>
            <w:r>
              <w:rPr>
                <w:rFonts w:hint="eastAsia" w:ascii="Times New Roman" w:hAnsi="Times New Roman" w:cs="Times New Roman"/>
                <w:spacing w:val="4"/>
                <w:kern w:val="2"/>
                <w:sz w:val="24"/>
                <w:szCs w:val="24"/>
                <w:lang w:eastAsia="zh-CN"/>
              </w:rPr>
              <w:t>。项目投产后预计年上网电量</w:t>
            </w:r>
            <w:r>
              <w:rPr>
                <w:rFonts w:ascii="Times New Roman" w:hAnsi="Times New Roman" w:cs="Times New Roman"/>
                <w:spacing w:val="4"/>
                <w:kern w:val="2"/>
                <w:sz w:val="24"/>
                <w:szCs w:val="24"/>
                <w:lang w:eastAsia="zh-CN"/>
              </w:rPr>
              <w:t>137995.27万kW·h，年</w:t>
            </w:r>
            <w:r>
              <w:rPr>
                <w:rFonts w:hint="eastAsia" w:ascii="Times New Roman" w:hAnsi="Times New Roman" w:cs="Times New Roman"/>
                <w:spacing w:val="4"/>
                <w:kern w:val="2"/>
                <w:sz w:val="24"/>
                <w:szCs w:val="24"/>
                <w:lang w:eastAsia="zh-CN"/>
              </w:rPr>
              <w:t>等效满负荷</w:t>
            </w:r>
            <w:r>
              <w:rPr>
                <w:rFonts w:ascii="Times New Roman" w:hAnsi="Times New Roman" w:cs="Times New Roman"/>
                <w:spacing w:val="4"/>
                <w:kern w:val="2"/>
                <w:sz w:val="24"/>
                <w:szCs w:val="24"/>
                <w:lang w:eastAsia="zh-CN"/>
              </w:rPr>
              <w:t>小时数为2198.3h，</w:t>
            </w:r>
            <w:r>
              <w:rPr>
                <w:rFonts w:hint="eastAsia" w:ascii="Times New Roman" w:hAnsi="Times New Roman" w:cs="Times New Roman"/>
                <w:spacing w:val="4"/>
                <w:kern w:val="2"/>
                <w:sz w:val="24"/>
                <w:szCs w:val="24"/>
                <w:lang w:eastAsia="zh-CN"/>
              </w:rPr>
              <w:t>平均</w:t>
            </w:r>
            <w:r>
              <w:rPr>
                <w:rFonts w:ascii="Times New Roman" w:hAnsi="Times New Roman" w:cs="Times New Roman"/>
                <w:spacing w:val="4"/>
                <w:kern w:val="2"/>
                <w:sz w:val="24"/>
                <w:szCs w:val="24"/>
                <w:lang w:eastAsia="zh-CN"/>
              </w:rPr>
              <w:t>容量系数为0.239。</w:t>
            </w:r>
          </w:p>
          <w:p w14:paraId="34B39B64">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ascii="Times New Roman" w:hAnsi="Times New Roman" w:cs="Times New Roman"/>
                <w:spacing w:val="4"/>
                <w:kern w:val="2"/>
                <w:sz w:val="24"/>
                <w:szCs w:val="24"/>
                <w:lang w:eastAsia="zh-CN"/>
              </w:rPr>
              <w:t>项目建设内容见表</w:t>
            </w:r>
            <w:r>
              <w:rPr>
                <w:rFonts w:hint="eastAsia" w:ascii="Times New Roman" w:hAnsi="Times New Roman" w:cs="Times New Roman"/>
                <w:spacing w:val="4"/>
                <w:kern w:val="2"/>
                <w:sz w:val="24"/>
                <w:szCs w:val="24"/>
                <w:lang w:eastAsia="zh-CN"/>
              </w:rPr>
              <w:t>2</w:t>
            </w:r>
            <w:r>
              <w:rPr>
                <w:rFonts w:ascii="Times New Roman" w:hAnsi="Times New Roman" w:cs="Times New Roman"/>
                <w:spacing w:val="4"/>
                <w:kern w:val="2"/>
                <w:sz w:val="24"/>
                <w:szCs w:val="24"/>
                <w:lang w:eastAsia="zh-CN"/>
              </w:rPr>
              <w:t>.1</w:t>
            </w:r>
            <w:r>
              <w:rPr>
                <w:rFonts w:hint="eastAsia" w:ascii="Times New Roman" w:hAnsi="Times New Roman" w:cs="Times New Roman"/>
                <w:spacing w:val="4"/>
                <w:kern w:val="2"/>
                <w:sz w:val="24"/>
                <w:szCs w:val="24"/>
                <w:lang w:eastAsia="zh-CN"/>
              </w:rPr>
              <w:t>，项目区块分布位置见附图3</w:t>
            </w:r>
            <w:r>
              <w:rPr>
                <w:rFonts w:ascii="Times New Roman" w:hAnsi="Times New Roman" w:cs="Times New Roman"/>
                <w:spacing w:val="4"/>
                <w:kern w:val="2"/>
                <w:sz w:val="24"/>
                <w:szCs w:val="24"/>
                <w:lang w:eastAsia="zh-CN"/>
              </w:rPr>
              <w:t>。</w:t>
            </w:r>
          </w:p>
          <w:p w14:paraId="695D0F10">
            <w:pPr>
              <w:autoSpaceDE/>
              <w:autoSpaceDN/>
              <w:jc w:val="center"/>
              <w:rPr>
                <w:rFonts w:ascii="Times New Roman" w:hAnsi="Times New Roman" w:cs="Times New Roman"/>
                <w:b/>
                <w:bCs/>
                <w:spacing w:val="4"/>
                <w:kern w:val="2"/>
                <w:sz w:val="21"/>
                <w:szCs w:val="21"/>
                <w:lang w:eastAsia="zh-CN"/>
              </w:rPr>
            </w:pPr>
            <w:r>
              <w:rPr>
                <w:rFonts w:ascii="Times New Roman" w:hAnsi="Times New Roman" w:cs="Times New Roman"/>
                <w:b/>
                <w:bCs/>
                <w:spacing w:val="4"/>
                <w:kern w:val="2"/>
                <w:sz w:val="21"/>
                <w:szCs w:val="21"/>
                <w:lang w:eastAsia="zh-CN"/>
              </w:rPr>
              <w:t>表</w:t>
            </w:r>
            <w:r>
              <w:rPr>
                <w:rFonts w:hint="eastAsia" w:ascii="Times New Roman" w:hAnsi="Times New Roman" w:cs="Times New Roman"/>
                <w:b/>
                <w:bCs/>
                <w:spacing w:val="4"/>
                <w:kern w:val="2"/>
                <w:sz w:val="21"/>
                <w:szCs w:val="21"/>
                <w:lang w:eastAsia="zh-CN"/>
              </w:rPr>
              <w:t>2</w:t>
            </w:r>
            <w:r>
              <w:rPr>
                <w:rFonts w:ascii="Times New Roman" w:hAnsi="Times New Roman" w:cs="Times New Roman"/>
                <w:b/>
                <w:bCs/>
                <w:spacing w:val="4"/>
                <w:kern w:val="2"/>
                <w:sz w:val="21"/>
                <w:szCs w:val="21"/>
                <w:lang w:eastAsia="zh-CN"/>
              </w:rPr>
              <w:t>.1  项目建设内容一览表</w:t>
            </w:r>
          </w:p>
          <w:tbl>
            <w:tblPr>
              <w:tblStyle w:val="12"/>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277"/>
              <w:gridCol w:w="6802"/>
            </w:tblGrid>
            <w:tr w14:paraId="52F6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Align w:val="center"/>
                </w:tcPr>
                <w:p w14:paraId="1B1E9979">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工程</w:t>
                  </w:r>
                </w:p>
                <w:p w14:paraId="7FF289D3">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类别</w:t>
                  </w:r>
                </w:p>
              </w:tc>
              <w:tc>
                <w:tcPr>
                  <w:tcW w:w="732" w:type="pct"/>
                  <w:vAlign w:val="center"/>
                </w:tcPr>
                <w:p w14:paraId="169E5FD0">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工程</w:t>
                  </w:r>
                </w:p>
                <w:p w14:paraId="54CE614A">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名称</w:t>
                  </w:r>
                </w:p>
              </w:tc>
              <w:tc>
                <w:tcPr>
                  <w:tcW w:w="3900" w:type="pct"/>
                  <w:vAlign w:val="center"/>
                </w:tcPr>
                <w:p w14:paraId="0C772C9A">
                  <w:pPr>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建设内容</w:t>
                  </w:r>
                </w:p>
              </w:tc>
            </w:tr>
            <w:tr w14:paraId="2F82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600FD3C4">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主体</w:t>
                  </w:r>
                </w:p>
                <w:p w14:paraId="5A3BF52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工程</w:t>
                  </w:r>
                </w:p>
              </w:tc>
              <w:tc>
                <w:tcPr>
                  <w:tcW w:w="732" w:type="pct"/>
                  <w:vAlign w:val="center"/>
                </w:tcPr>
                <w:p w14:paraId="4939733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风电场</w:t>
                  </w:r>
                </w:p>
              </w:tc>
              <w:tc>
                <w:tcPr>
                  <w:tcW w:w="3900" w:type="pct"/>
                  <w:vAlign w:val="center"/>
                </w:tcPr>
                <w:p w14:paraId="3C0539AE">
                  <w:pPr>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项目</w:t>
                  </w:r>
                  <w:r>
                    <w:rPr>
                      <w:rFonts w:ascii="Times New Roman" w:hAnsi="Times New Roman" w:cs="Times New Roman" w:eastAsiaTheme="minorEastAsia"/>
                      <w:sz w:val="21"/>
                      <w:szCs w:val="21"/>
                      <w:lang w:eastAsia="zh-CN"/>
                    </w:rPr>
                    <w:t>7个区块</w:t>
                  </w:r>
                  <w:r>
                    <w:rPr>
                      <w:rFonts w:hint="eastAsia" w:ascii="Times New Roman" w:hAnsi="Times New Roman" w:cs="Times New Roman" w:eastAsiaTheme="minorEastAsia"/>
                      <w:sz w:val="21"/>
                      <w:szCs w:val="21"/>
                      <w:lang w:eastAsia="zh-CN"/>
                    </w:rPr>
                    <w:t>共</w:t>
                  </w:r>
                  <w:r>
                    <w:rPr>
                      <w:rFonts w:ascii="Times New Roman" w:hAnsi="Times New Roman" w:cs="Times New Roman" w:eastAsiaTheme="minorEastAsia"/>
                      <w:sz w:val="21"/>
                      <w:szCs w:val="21"/>
                      <w:lang w:eastAsia="zh-CN"/>
                    </w:rPr>
                    <w:t>安装86台</w:t>
                  </w:r>
                  <w:r>
                    <w:rPr>
                      <w:rFonts w:hint="eastAsia" w:ascii="Times New Roman" w:hAnsi="Times New Roman" w:cs="Times New Roman" w:eastAsiaTheme="minorEastAsia"/>
                      <w:sz w:val="21"/>
                      <w:szCs w:val="21"/>
                      <w:lang w:eastAsia="zh-CN"/>
                    </w:rPr>
                    <w:t>风电机</w:t>
                  </w:r>
                  <w:r>
                    <w:rPr>
                      <w:rFonts w:ascii="Times New Roman" w:hAnsi="Times New Roman" w:cs="Times New Roman" w:eastAsiaTheme="minorEastAsia"/>
                      <w:sz w:val="21"/>
                      <w:szCs w:val="21"/>
                      <w:lang w:eastAsia="zh-CN"/>
                    </w:rPr>
                    <w:t>组、配套86台35kV箱变，总装机容量为65.3万kW。</w:t>
                  </w:r>
                  <w:r>
                    <w:rPr>
                      <w:rFonts w:hint="eastAsia" w:ascii="Times New Roman" w:hAnsi="Times New Roman" w:cs="Times New Roman" w:eastAsiaTheme="minorEastAsia"/>
                      <w:sz w:val="21"/>
                      <w:szCs w:val="21"/>
                      <w:lang w:eastAsia="zh-CN"/>
                    </w:rPr>
                    <w:t>风机基础拟采用重力式扩展基础，现浇</w:t>
                  </w:r>
                  <w:r>
                    <w:rPr>
                      <w:rFonts w:ascii="Times New Roman" w:hAnsi="Times New Roman" w:cs="Times New Roman" w:eastAsiaTheme="minorEastAsia"/>
                      <w:sz w:val="21"/>
                      <w:szCs w:val="21"/>
                      <w:lang w:eastAsia="zh-CN"/>
                    </w:rPr>
                    <w:t>C45（F150）混凝土，直径为23.8m，底部厚0.8m，基础埋深约4.4m。</w:t>
                  </w:r>
                </w:p>
              </w:tc>
            </w:tr>
            <w:tr w14:paraId="337A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41E41655">
                  <w:pPr>
                    <w:jc w:val="center"/>
                    <w:rPr>
                      <w:rFonts w:ascii="Times New Roman" w:hAnsi="Times New Roman" w:cs="Times New Roman"/>
                      <w:sz w:val="21"/>
                      <w:szCs w:val="21"/>
                      <w:lang w:eastAsia="zh-CN"/>
                    </w:rPr>
                  </w:pPr>
                </w:p>
              </w:tc>
              <w:tc>
                <w:tcPr>
                  <w:tcW w:w="732" w:type="pct"/>
                  <w:vAlign w:val="center"/>
                </w:tcPr>
                <w:p w14:paraId="6639801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k</w:t>
                  </w:r>
                  <w:r>
                    <w:rPr>
                      <w:rFonts w:ascii="Times New Roman" w:hAnsi="Times New Roman" w:cs="Times New Roman"/>
                      <w:sz w:val="21"/>
                      <w:szCs w:val="21"/>
                      <w:lang w:eastAsia="zh-CN"/>
                    </w:rPr>
                    <w:t>V</w:t>
                  </w:r>
                  <w:r>
                    <w:rPr>
                      <w:rFonts w:hint="eastAsia" w:ascii="Times New Roman" w:hAnsi="Times New Roman" w:cs="Times New Roman"/>
                      <w:sz w:val="21"/>
                      <w:szCs w:val="21"/>
                      <w:lang w:eastAsia="zh-CN"/>
                    </w:rPr>
                    <w:t>箱变</w:t>
                  </w:r>
                </w:p>
              </w:tc>
              <w:tc>
                <w:tcPr>
                  <w:tcW w:w="3900" w:type="pct"/>
                  <w:vAlign w:val="center"/>
                </w:tcPr>
                <w:p w14:paraId="46F4AC15">
                  <w:pPr>
                    <w:jc w:val="both"/>
                    <w:rPr>
                      <w:rFonts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风电机组与箱变采用一机一变单元接线，箱变基础采用钢筋混凝土箱型结构，混凝土强度等级为</w:t>
                  </w:r>
                  <w:r>
                    <w:rPr>
                      <w:rFonts w:ascii="Times New Roman" w:hAnsi="Times New Roman" w:cs="Times New Roman" w:eastAsiaTheme="minorEastAsia"/>
                      <w:sz w:val="21"/>
                      <w:szCs w:val="21"/>
                      <w:lang w:eastAsia="zh-CN"/>
                    </w:rPr>
                    <w:t>C30，天然地基，埋深约2m。</w:t>
                  </w:r>
                  <w:r>
                    <w:rPr>
                      <w:rFonts w:hint="eastAsia" w:ascii="Times New Roman" w:hAnsi="Times New Roman" w:cs="Times New Roman" w:eastAsiaTheme="minorEastAsia"/>
                      <w:sz w:val="21"/>
                      <w:szCs w:val="21"/>
                      <w:lang w:eastAsia="zh-CN"/>
                    </w:rPr>
                    <w:t>由于箱变基础对防水要求较高，故对箱变基础顶面设计标高适当提高，施工安装完毕后，设备与基础之间的缝隙须用防水砂浆进行勾缝处理。</w:t>
                  </w:r>
                </w:p>
              </w:tc>
            </w:tr>
            <w:tr w14:paraId="33B7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7A2ABB6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辅助</w:t>
                  </w:r>
                </w:p>
                <w:p w14:paraId="5465667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工程</w:t>
                  </w:r>
                </w:p>
              </w:tc>
              <w:tc>
                <w:tcPr>
                  <w:tcW w:w="732" w:type="pct"/>
                  <w:vAlign w:val="center"/>
                </w:tcPr>
                <w:p w14:paraId="5117E414">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储能站</w:t>
                  </w:r>
                </w:p>
              </w:tc>
              <w:tc>
                <w:tcPr>
                  <w:tcW w:w="3900" w:type="pct"/>
                  <w:vAlign w:val="center"/>
                </w:tcPr>
                <w:p w14:paraId="1C95A3B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占地面积9</w:t>
                  </w:r>
                  <w:r>
                    <w:rPr>
                      <w:rFonts w:ascii="Times New Roman" w:hAnsi="Times New Roman" w:cs="Times New Roman"/>
                      <w:sz w:val="21"/>
                      <w:szCs w:val="21"/>
                      <w:lang w:eastAsia="zh-CN"/>
                    </w:rPr>
                    <w:t>960</w:t>
                  </w:r>
                  <w:r>
                    <w:rPr>
                      <w:rFonts w:hint="eastAsia" w:ascii="Times New Roman" w:hAnsi="Times New Roman" w:cs="Times New Roman"/>
                      <w:sz w:val="21"/>
                      <w:szCs w:val="21"/>
                      <w:lang w:eastAsia="zh-CN"/>
                    </w:rPr>
                    <w:t>m²，储能系统装机容量为1</w:t>
                  </w:r>
                  <w:r>
                    <w:rPr>
                      <w:rFonts w:ascii="Times New Roman" w:hAnsi="Times New Roman" w:cs="Times New Roman"/>
                      <w:sz w:val="21"/>
                      <w:szCs w:val="21"/>
                      <w:lang w:eastAsia="zh-CN"/>
                    </w:rPr>
                    <w:t>0</w:t>
                  </w:r>
                  <w:r>
                    <w:rPr>
                      <w:rFonts w:hint="eastAsia" w:ascii="Times New Roman" w:hAnsi="Times New Roman" w:cs="Times New Roman"/>
                      <w:sz w:val="21"/>
                      <w:szCs w:val="21"/>
                      <w:lang w:eastAsia="zh-CN"/>
                    </w:rPr>
                    <w:t>万千瓦/</w:t>
                  </w:r>
                  <w:r>
                    <w:rPr>
                      <w:rFonts w:ascii="Times New Roman" w:hAnsi="Times New Roman" w:cs="Times New Roman"/>
                      <w:sz w:val="21"/>
                      <w:szCs w:val="21"/>
                      <w:lang w:eastAsia="zh-CN"/>
                    </w:rPr>
                    <w:t>20</w:t>
                  </w:r>
                  <w:r>
                    <w:rPr>
                      <w:rFonts w:hint="eastAsia" w:ascii="Times New Roman" w:hAnsi="Times New Roman" w:cs="Times New Roman"/>
                      <w:sz w:val="21"/>
                      <w:szCs w:val="21"/>
                      <w:lang w:eastAsia="zh-CN"/>
                    </w:rPr>
                    <w:t>万千瓦时，总功率为</w:t>
                  </w:r>
                  <w:r>
                    <w:rPr>
                      <w:rFonts w:ascii="Times New Roman" w:hAnsi="Times New Roman" w:cs="Times New Roman"/>
                      <w:sz w:val="21"/>
                      <w:szCs w:val="21"/>
                      <w:lang w:eastAsia="zh-CN"/>
                    </w:rPr>
                    <w:t>100MW并配备200MWh储能电池系统，配置PCS、变压器、储能</w:t>
                  </w:r>
                  <w:r>
                    <w:rPr>
                      <w:rFonts w:hint="eastAsia" w:ascii="Times New Roman" w:hAnsi="Times New Roman" w:cs="Times New Roman"/>
                      <w:sz w:val="21"/>
                      <w:szCs w:val="21"/>
                      <w:lang w:eastAsia="zh-CN"/>
                    </w:rPr>
                    <w:t>E</w:t>
                  </w:r>
                  <w:r>
                    <w:rPr>
                      <w:rFonts w:ascii="Times New Roman" w:hAnsi="Times New Roman" w:cs="Times New Roman"/>
                      <w:sz w:val="21"/>
                      <w:szCs w:val="21"/>
                      <w:lang w:eastAsia="zh-CN"/>
                    </w:rPr>
                    <w:t>MS及二次设备。</w:t>
                  </w:r>
                  <w:r>
                    <w:rPr>
                      <w:rFonts w:hint="eastAsia" w:ascii="Times New Roman" w:hAnsi="Times New Roman" w:cs="Times New Roman"/>
                      <w:sz w:val="21"/>
                      <w:szCs w:val="21"/>
                      <w:lang w:eastAsia="zh-CN"/>
                    </w:rPr>
                    <w:t>储能系统按照预制舱进行配置，每套电池预制舱功率为</w:t>
                  </w:r>
                  <w:r>
                    <w:rPr>
                      <w:rFonts w:ascii="Times New Roman" w:hAnsi="Times New Roman" w:cs="Times New Roman"/>
                      <w:sz w:val="21"/>
                      <w:szCs w:val="21"/>
                      <w:lang w:eastAsia="zh-CN"/>
                    </w:rPr>
                    <w:t>5MW，电量不小于10MWh，预制舱包含锂离子电池及</w:t>
                  </w:r>
                  <w:r>
                    <w:rPr>
                      <w:rFonts w:hint="eastAsia" w:ascii="Times New Roman" w:hAnsi="Times New Roman" w:cs="Times New Roman"/>
                      <w:sz w:val="21"/>
                      <w:szCs w:val="21"/>
                      <w:lang w:eastAsia="zh-CN"/>
                    </w:rPr>
                    <w:t>配套的电池管理系（</w:t>
                  </w:r>
                  <w:r>
                    <w:rPr>
                      <w:rFonts w:ascii="Times New Roman" w:hAnsi="Times New Roman" w:cs="Times New Roman"/>
                      <w:sz w:val="21"/>
                      <w:szCs w:val="21"/>
                      <w:lang w:eastAsia="zh-CN"/>
                    </w:rPr>
                    <w:t>BMS）</w:t>
                  </w:r>
                  <w:r>
                    <w:rPr>
                      <w:rFonts w:hint="eastAsia" w:ascii="Times New Roman" w:hAnsi="Times New Roman" w:cs="Times New Roman"/>
                      <w:sz w:val="21"/>
                      <w:szCs w:val="21"/>
                      <w:lang w:eastAsia="zh-CN"/>
                    </w:rPr>
                    <w:t>、汇流装置、储能</w:t>
                  </w:r>
                  <w:r>
                    <w:rPr>
                      <w:rFonts w:ascii="Times New Roman" w:hAnsi="Times New Roman" w:cs="Times New Roman"/>
                      <w:sz w:val="21"/>
                      <w:szCs w:val="21"/>
                      <w:lang w:eastAsia="zh-CN"/>
                    </w:rPr>
                    <w:t>BMS及控制设备、消防系统、热管理及辅助系统。</w:t>
                  </w:r>
                </w:p>
              </w:tc>
            </w:tr>
            <w:tr w14:paraId="0923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877561C">
                  <w:pPr>
                    <w:jc w:val="center"/>
                    <w:rPr>
                      <w:rFonts w:ascii="Times New Roman" w:hAnsi="Times New Roman" w:cs="Times New Roman"/>
                      <w:sz w:val="21"/>
                      <w:szCs w:val="21"/>
                      <w:lang w:eastAsia="zh-CN"/>
                    </w:rPr>
                  </w:pPr>
                </w:p>
              </w:tc>
              <w:tc>
                <w:tcPr>
                  <w:tcW w:w="732" w:type="pct"/>
                  <w:vAlign w:val="center"/>
                </w:tcPr>
                <w:p w14:paraId="052F47EB">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内部道路</w:t>
                  </w:r>
                </w:p>
              </w:tc>
              <w:tc>
                <w:tcPr>
                  <w:tcW w:w="3900" w:type="pct"/>
                  <w:vAlign w:val="center"/>
                </w:tcPr>
                <w:p w14:paraId="01E6AA63">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总长度约</w:t>
                  </w:r>
                  <w:r>
                    <w:rPr>
                      <w:rFonts w:ascii="Times New Roman" w:hAnsi="Times New Roman" w:cs="Times New Roman"/>
                      <w:sz w:val="21"/>
                      <w:szCs w:val="21"/>
                      <w:lang w:eastAsia="zh-CN"/>
                    </w:rPr>
                    <w:t>154.99</w:t>
                  </w:r>
                  <w:r>
                    <w:rPr>
                      <w:rFonts w:hint="eastAsia" w:ascii="Times New Roman" w:hAnsi="Times New Roman" w:cs="Times New Roman"/>
                      <w:sz w:val="21"/>
                      <w:szCs w:val="21"/>
                      <w:lang w:eastAsia="zh-CN"/>
                    </w:rPr>
                    <w:t>km，采用路面宽度</w:t>
                  </w: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m，路基宽度</w:t>
                  </w:r>
                  <w:r>
                    <w:rPr>
                      <w:rFonts w:ascii="Times New Roman" w:hAnsi="Times New Roman" w:cs="Times New Roman"/>
                      <w:sz w:val="21"/>
                      <w:szCs w:val="21"/>
                      <w:lang w:eastAsia="zh-CN"/>
                    </w:rPr>
                    <w:t>6</w:t>
                  </w:r>
                  <w:r>
                    <w:rPr>
                      <w:rFonts w:hint="eastAsia" w:ascii="Times New Roman" w:hAnsi="Times New Roman" w:cs="Times New Roman"/>
                      <w:sz w:val="21"/>
                      <w:szCs w:val="21"/>
                      <w:lang w:eastAsia="zh-CN"/>
                    </w:rPr>
                    <w:t>m的碎石路面。</w:t>
                  </w:r>
                </w:p>
              </w:tc>
            </w:tr>
            <w:tr w14:paraId="6878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1DE9B1BE">
                  <w:pPr>
                    <w:jc w:val="center"/>
                    <w:rPr>
                      <w:rFonts w:ascii="Times New Roman" w:hAnsi="Times New Roman" w:cs="Times New Roman"/>
                      <w:sz w:val="21"/>
                      <w:szCs w:val="21"/>
                      <w:lang w:eastAsia="zh-CN"/>
                    </w:rPr>
                  </w:pPr>
                </w:p>
              </w:tc>
              <w:tc>
                <w:tcPr>
                  <w:tcW w:w="732" w:type="pct"/>
                  <w:vAlign w:val="center"/>
                </w:tcPr>
                <w:p w14:paraId="29548BC9">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集油池</w:t>
                  </w:r>
                </w:p>
              </w:tc>
              <w:tc>
                <w:tcPr>
                  <w:tcW w:w="3900" w:type="pct"/>
                  <w:vAlign w:val="center"/>
                </w:tcPr>
                <w:p w14:paraId="2B83559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每台箱变配套建设1个集油池，容积</w:t>
                  </w: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m³，用于收集箱变发生故障或检修时产生的废变压器油，集油池防渗层应覆盖整个池体，采取密闭措施。</w:t>
                  </w:r>
                </w:p>
              </w:tc>
            </w:tr>
            <w:tr w14:paraId="0893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6CFC0C9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公用</w:t>
                  </w:r>
                </w:p>
                <w:p w14:paraId="1C7B463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工程</w:t>
                  </w:r>
                </w:p>
              </w:tc>
              <w:tc>
                <w:tcPr>
                  <w:tcW w:w="732" w:type="pct"/>
                  <w:vAlign w:val="center"/>
                </w:tcPr>
                <w:p w14:paraId="404235C0">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供水</w:t>
                  </w:r>
                </w:p>
              </w:tc>
              <w:tc>
                <w:tcPr>
                  <w:tcW w:w="3900" w:type="pct"/>
                  <w:vAlign w:val="center"/>
                </w:tcPr>
                <w:p w14:paraId="4714EB4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施工用水、生活用水从附近村庄拉水。</w:t>
                  </w:r>
                </w:p>
              </w:tc>
            </w:tr>
            <w:tr w14:paraId="6F60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C0684CC">
                  <w:pPr>
                    <w:jc w:val="center"/>
                    <w:rPr>
                      <w:rFonts w:ascii="Times New Roman" w:hAnsi="Times New Roman" w:cs="Times New Roman"/>
                      <w:sz w:val="21"/>
                      <w:szCs w:val="21"/>
                      <w:lang w:eastAsia="zh-CN"/>
                    </w:rPr>
                  </w:pPr>
                </w:p>
              </w:tc>
              <w:tc>
                <w:tcPr>
                  <w:tcW w:w="732" w:type="pct"/>
                  <w:vAlign w:val="center"/>
                </w:tcPr>
                <w:p w14:paraId="1121638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排水</w:t>
                  </w:r>
                </w:p>
              </w:tc>
              <w:tc>
                <w:tcPr>
                  <w:tcW w:w="3900" w:type="pct"/>
                  <w:vAlign w:val="center"/>
                </w:tcPr>
                <w:p w14:paraId="6B57C743">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施工期：施工废水沉淀池处理后用于洒水降尘；混凝土养护废水自然蒸发；生活污水排入化粪池收集后拉运至托克逊县污水处理厂处理。</w:t>
                  </w:r>
                </w:p>
                <w:p w14:paraId="48F4B8B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运营期：无废水产生。</w:t>
                  </w:r>
                </w:p>
              </w:tc>
            </w:tr>
            <w:tr w14:paraId="072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5661FD14">
                  <w:pPr>
                    <w:jc w:val="center"/>
                    <w:rPr>
                      <w:rFonts w:ascii="Times New Roman" w:hAnsi="Times New Roman" w:cs="Times New Roman"/>
                      <w:sz w:val="21"/>
                      <w:szCs w:val="21"/>
                      <w:lang w:eastAsia="zh-CN"/>
                    </w:rPr>
                  </w:pPr>
                </w:p>
              </w:tc>
              <w:tc>
                <w:tcPr>
                  <w:tcW w:w="732" w:type="pct"/>
                  <w:vAlign w:val="center"/>
                </w:tcPr>
                <w:p w14:paraId="0836CACD">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供电</w:t>
                  </w:r>
                </w:p>
              </w:tc>
              <w:tc>
                <w:tcPr>
                  <w:tcW w:w="3900" w:type="pct"/>
                  <w:vAlign w:val="center"/>
                </w:tcPr>
                <w:p w14:paraId="390EC87B">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施工用电从附近已有</w:t>
                  </w:r>
                  <w:r>
                    <w:rPr>
                      <w:rFonts w:ascii="Times New Roman" w:hAnsi="Times New Roman" w:cs="Times New Roman"/>
                      <w:sz w:val="21"/>
                      <w:szCs w:val="21"/>
                      <w:lang w:eastAsia="zh-CN"/>
                    </w:rPr>
                    <w:t>10kV线路</w:t>
                  </w:r>
                  <w:r>
                    <w:rPr>
                      <w:rFonts w:hint="eastAsia" w:ascii="Times New Roman" w:hAnsi="Times New Roman" w:cs="Times New Roman"/>
                      <w:sz w:val="21"/>
                      <w:szCs w:val="21"/>
                      <w:lang w:eastAsia="zh-CN"/>
                    </w:rPr>
                    <w:t>接入</w:t>
                  </w:r>
                  <w:r>
                    <w:rPr>
                      <w:rFonts w:ascii="Times New Roman" w:hAnsi="Times New Roman" w:cs="Times New Roman"/>
                      <w:sz w:val="21"/>
                      <w:szCs w:val="21"/>
                      <w:lang w:eastAsia="zh-CN"/>
                    </w:rPr>
                    <w:t>。</w:t>
                  </w:r>
                </w:p>
              </w:tc>
            </w:tr>
            <w:tr w14:paraId="184F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05B975A7">
                  <w:pPr>
                    <w:jc w:val="center"/>
                    <w:rPr>
                      <w:rFonts w:ascii="Times New Roman" w:hAnsi="Times New Roman" w:cs="Times New Roman"/>
                      <w:sz w:val="21"/>
                      <w:szCs w:val="21"/>
                      <w:lang w:eastAsia="zh-CN"/>
                    </w:rPr>
                  </w:pPr>
                </w:p>
              </w:tc>
              <w:tc>
                <w:tcPr>
                  <w:tcW w:w="732" w:type="pct"/>
                  <w:vAlign w:val="center"/>
                </w:tcPr>
                <w:p w14:paraId="36E33A8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供暖</w:t>
                  </w:r>
                </w:p>
              </w:tc>
              <w:tc>
                <w:tcPr>
                  <w:tcW w:w="3900" w:type="pct"/>
                  <w:vAlign w:val="center"/>
                </w:tcPr>
                <w:p w14:paraId="4649CD26">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施工期，施工人员冬季采用电采暖。运营期，冬季无需供暖。</w:t>
                  </w:r>
                </w:p>
              </w:tc>
            </w:tr>
            <w:tr w14:paraId="20D7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restart"/>
                  <w:vAlign w:val="center"/>
                </w:tcPr>
                <w:p w14:paraId="4FEEC9B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环保</w:t>
                  </w:r>
                </w:p>
                <w:p w14:paraId="16BCBFF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工程</w:t>
                  </w:r>
                </w:p>
              </w:tc>
              <w:tc>
                <w:tcPr>
                  <w:tcW w:w="732" w:type="pct"/>
                  <w:vAlign w:val="center"/>
                </w:tcPr>
                <w:p w14:paraId="621CCB0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废气</w:t>
                  </w:r>
                  <w:r>
                    <w:rPr>
                      <w:rFonts w:hint="eastAsia" w:ascii="Times New Roman" w:hAnsi="Times New Roman" w:cs="Times New Roman"/>
                      <w:sz w:val="21"/>
                      <w:szCs w:val="21"/>
                      <w:lang w:eastAsia="zh-CN"/>
                    </w:rPr>
                    <w:t>治理</w:t>
                  </w:r>
                </w:p>
              </w:tc>
              <w:tc>
                <w:tcPr>
                  <w:tcW w:w="3900" w:type="pct"/>
                  <w:vAlign w:val="center"/>
                </w:tcPr>
                <w:p w14:paraId="5F964F95">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施工期：</w:t>
                  </w:r>
                  <w:r>
                    <w:rPr>
                      <w:rFonts w:hint="eastAsia"/>
                      <w:sz w:val="21"/>
                      <w:szCs w:val="21"/>
                      <w:lang w:eastAsia="zh-CN"/>
                    </w:rPr>
                    <w:t>①</w:t>
                  </w:r>
                  <w:r>
                    <w:rPr>
                      <w:rFonts w:hint="eastAsia" w:ascii="Times New Roman" w:hAnsi="Times New Roman" w:cs="Times New Roman"/>
                      <w:sz w:val="21"/>
                      <w:szCs w:val="21"/>
                      <w:lang w:eastAsia="zh-CN"/>
                    </w:rPr>
                    <w:t>施工扬尘、运输扬尘治理措施：采取洒水抑尘措施；施工材料、土方等覆盖防尘网；运输车辆驶离工地前清洗车轮及车身，车斗用苫布遮蔽。</w:t>
                  </w:r>
                  <w:r>
                    <w:rPr>
                      <w:rFonts w:hint="eastAsia"/>
                      <w:sz w:val="21"/>
                      <w:szCs w:val="21"/>
                      <w:lang w:eastAsia="zh-CN"/>
                    </w:rPr>
                    <w:t>②</w:t>
                  </w:r>
                  <w:r>
                    <w:rPr>
                      <w:rFonts w:hint="eastAsia" w:ascii="Times New Roman" w:hAnsi="Times New Roman" w:cs="Times New Roman"/>
                      <w:sz w:val="21"/>
                      <w:szCs w:val="21"/>
                      <w:lang w:eastAsia="zh-CN"/>
                    </w:rPr>
                    <w:t>燃油废气无组织排放。</w:t>
                  </w:r>
                  <w:r>
                    <w:rPr>
                      <w:rFonts w:hint="eastAsia"/>
                      <w:sz w:val="21"/>
                      <w:szCs w:val="21"/>
                      <w:lang w:eastAsia="zh-CN"/>
                    </w:rPr>
                    <w:t>③</w:t>
                  </w:r>
                  <w:r>
                    <w:rPr>
                      <w:rFonts w:hint="eastAsia" w:ascii="Times New Roman" w:hAnsi="Times New Roman" w:cs="Times New Roman"/>
                      <w:sz w:val="21"/>
                      <w:szCs w:val="21"/>
                      <w:lang w:eastAsia="zh-CN"/>
                    </w:rPr>
                    <w:t>焊接烟尘无组织排放。</w:t>
                  </w:r>
                  <w:r>
                    <w:rPr>
                      <w:rFonts w:hint="eastAsia"/>
                      <w:sz w:val="21"/>
                      <w:szCs w:val="21"/>
                      <w:lang w:eastAsia="zh-CN"/>
                    </w:rPr>
                    <w:t>④</w:t>
                  </w:r>
                  <w:r>
                    <w:rPr>
                      <w:rFonts w:hint="eastAsia" w:ascii="Times New Roman" w:hAnsi="Times New Roman" w:cs="Times New Roman"/>
                      <w:sz w:val="21"/>
                      <w:szCs w:val="21"/>
                      <w:lang w:eastAsia="zh-CN"/>
                    </w:rPr>
                    <w:t>食堂油烟经油烟净化器处理后，通过专用烟道延伸至屋顶排放。⑤⑤储油罐废气通过加强油品库通风换气来减轻环境影响。</w:t>
                  </w:r>
                </w:p>
                <w:p w14:paraId="05A4DDA1">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运营期：无废气排放。</w:t>
                  </w:r>
                </w:p>
              </w:tc>
            </w:tr>
            <w:tr w14:paraId="69BD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74D0004F">
                  <w:pPr>
                    <w:jc w:val="center"/>
                    <w:rPr>
                      <w:rFonts w:ascii="Times New Roman" w:hAnsi="Times New Roman" w:cs="Times New Roman"/>
                      <w:sz w:val="21"/>
                      <w:szCs w:val="21"/>
                      <w:lang w:eastAsia="zh-CN"/>
                    </w:rPr>
                  </w:pPr>
                </w:p>
              </w:tc>
              <w:tc>
                <w:tcPr>
                  <w:tcW w:w="732" w:type="pct"/>
                  <w:vAlign w:val="center"/>
                </w:tcPr>
                <w:p w14:paraId="6AA8C9F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废水</w:t>
                  </w:r>
                  <w:r>
                    <w:rPr>
                      <w:rFonts w:hint="eastAsia" w:ascii="Times New Roman" w:hAnsi="Times New Roman" w:cs="Times New Roman"/>
                      <w:sz w:val="21"/>
                      <w:szCs w:val="21"/>
                      <w:lang w:eastAsia="zh-CN"/>
                    </w:rPr>
                    <w:t>治理</w:t>
                  </w:r>
                </w:p>
              </w:tc>
              <w:tc>
                <w:tcPr>
                  <w:tcW w:w="3900" w:type="pct"/>
                  <w:vAlign w:val="center"/>
                </w:tcPr>
                <w:p w14:paraId="6857E41C">
                  <w:pPr>
                    <w:jc w:val="both"/>
                    <w:rPr>
                      <w:rFonts w:ascii="Times New Roman" w:hAnsi="Times New Roman" w:cs="Times New Roman"/>
                      <w:bCs/>
                      <w:color w:val="000000" w:themeColor="text1"/>
                      <w:sz w:val="21"/>
                      <w:szCs w:val="21"/>
                      <w:lang w:val="zh-CN" w:eastAsia="zh-CN"/>
                    </w:rPr>
                  </w:pPr>
                  <w:r>
                    <w:rPr>
                      <w:rFonts w:hint="eastAsia" w:ascii="Times New Roman" w:hAnsi="Times New Roman" w:cs="Times New Roman"/>
                      <w:bCs/>
                      <w:color w:val="000000" w:themeColor="text1"/>
                      <w:sz w:val="21"/>
                      <w:szCs w:val="21"/>
                      <w:lang w:val="zh-CN" w:eastAsia="zh-CN"/>
                    </w:rPr>
                    <w:t>施工期：</w:t>
                  </w:r>
                  <w:r>
                    <w:rPr>
                      <w:rFonts w:hint="eastAsia"/>
                      <w:bCs/>
                      <w:color w:val="000000" w:themeColor="text1"/>
                      <w:sz w:val="21"/>
                      <w:szCs w:val="21"/>
                      <w:lang w:val="zh-CN" w:eastAsia="zh-CN"/>
                    </w:rPr>
                    <w:t>①</w:t>
                  </w:r>
                  <w:r>
                    <w:rPr>
                      <w:rFonts w:hint="eastAsia" w:ascii="Times New Roman" w:hAnsi="Times New Roman" w:cs="Times New Roman"/>
                      <w:bCs/>
                      <w:color w:val="000000" w:themeColor="text1"/>
                      <w:sz w:val="21"/>
                      <w:szCs w:val="21"/>
                      <w:lang w:val="zh-CN" w:eastAsia="zh-CN"/>
                    </w:rPr>
                    <w:t>车轮清洗废水经临时沉淀池处理后用于项目区洒水抑尘；</w:t>
                  </w:r>
                  <w:r>
                    <w:rPr>
                      <w:rFonts w:hint="eastAsia"/>
                      <w:bCs/>
                      <w:color w:val="000000" w:themeColor="text1"/>
                      <w:sz w:val="21"/>
                      <w:szCs w:val="21"/>
                      <w:lang w:val="zh-CN" w:eastAsia="zh-CN"/>
                    </w:rPr>
                    <w:t>②</w:t>
                  </w:r>
                  <w:r>
                    <w:rPr>
                      <w:rFonts w:hint="eastAsia" w:ascii="Times New Roman" w:hAnsi="Times New Roman" w:cs="Times New Roman"/>
                      <w:bCs/>
                      <w:color w:val="000000" w:themeColor="text1"/>
                      <w:sz w:val="21"/>
                      <w:szCs w:val="21"/>
                      <w:lang w:val="zh-CN" w:eastAsia="zh-CN"/>
                    </w:rPr>
                    <w:t>混凝土养护废水自然蒸发；</w:t>
                  </w:r>
                  <w:r>
                    <w:rPr>
                      <w:rFonts w:hint="eastAsia"/>
                      <w:bCs/>
                      <w:color w:val="000000" w:themeColor="text1"/>
                      <w:sz w:val="21"/>
                      <w:szCs w:val="21"/>
                      <w:lang w:val="zh-CN" w:eastAsia="zh-CN"/>
                    </w:rPr>
                    <w:t>③</w:t>
                  </w:r>
                  <w:r>
                    <w:rPr>
                      <w:rFonts w:hint="eastAsia" w:ascii="Times New Roman" w:hAnsi="Times New Roman" w:cs="Times New Roman"/>
                      <w:bCs/>
                      <w:color w:val="000000" w:themeColor="text1"/>
                      <w:sz w:val="21"/>
                      <w:szCs w:val="21"/>
                      <w:lang w:val="zh-CN" w:eastAsia="zh-CN"/>
                    </w:rPr>
                    <w:t>生活污水经化粪池收集后，定期拉运至托克逊县污水处理厂处理。</w:t>
                  </w:r>
                </w:p>
                <w:p w14:paraId="0ED703E8">
                  <w:pPr>
                    <w:jc w:val="both"/>
                    <w:rPr>
                      <w:rFonts w:ascii="Times New Roman" w:hAnsi="Times New Roman" w:cs="Times New Roman"/>
                      <w:sz w:val="21"/>
                      <w:szCs w:val="21"/>
                      <w:lang w:eastAsia="zh-CN"/>
                    </w:rPr>
                  </w:pPr>
                  <w:r>
                    <w:rPr>
                      <w:rFonts w:hint="eastAsia" w:ascii="Times New Roman" w:hAnsi="Times New Roman" w:cs="Times New Roman"/>
                      <w:bCs/>
                      <w:color w:val="000000" w:themeColor="text1"/>
                      <w:sz w:val="21"/>
                      <w:szCs w:val="21"/>
                      <w:lang w:val="zh-CN" w:eastAsia="zh-CN"/>
                    </w:rPr>
                    <w:t>运营期：</w:t>
                  </w:r>
                  <w:r>
                    <w:rPr>
                      <w:rFonts w:hint="eastAsia" w:ascii="Times New Roman" w:hAnsi="Times New Roman" w:cs="Times New Roman"/>
                      <w:sz w:val="21"/>
                      <w:szCs w:val="21"/>
                      <w:lang w:eastAsia="zh-CN"/>
                    </w:rPr>
                    <w:t>光伏电板冲洗废水自然蒸发。</w:t>
                  </w:r>
                </w:p>
              </w:tc>
            </w:tr>
            <w:tr w14:paraId="4639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6E9C7DC">
                  <w:pPr>
                    <w:jc w:val="center"/>
                    <w:rPr>
                      <w:rFonts w:ascii="Times New Roman" w:hAnsi="Times New Roman" w:cs="Times New Roman"/>
                      <w:sz w:val="21"/>
                      <w:szCs w:val="21"/>
                      <w:lang w:eastAsia="zh-CN"/>
                    </w:rPr>
                  </w:pPr>
                </w:p>
              </w:tc>
              <w:tc>
                <w:tcPr>
                  <w:tcW w:w="732" w:type="pct"/>
                  <w:vAlign w:val="center"/>
                </w:tcPr>
                <w:p w14:paraId="71A504C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噪声</w:t>
                  </w:r>
                  <w:r>
                    <w:rPr>
                      <w:rFonts w:hint="eastAsia" w:ascii="Times New Roman" w:hAnsi="Times New Roman" w:cs="Times New Roman"/>
                      <w:sz w:val="21"/>
                      <w:szCs w:val="21"/>
                      <w:lang w:eastAsia="zh-CN"/>
                    </w:rPr>
                    <w:t>治理</w:t>
                  </w:r>
                </w:p>
              </w:tc>
              <w:tc>
                <w:tcPr>
                  <w:tcW w:w="3900" w:type="pct"/>
                  <w:vAlign w:val="center"/>
                </w:tcPr>
                <w:p w14:paraId="62B55FE5">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施工期：①选用低噪声机械设备；②运输车辆控制车速，严禁鸣笛；③加强对施工机械设备、运输车辆的维护检修保养。</w:t>
                  </w:r>
                </w:p>
                <w:p w14:paraId="632CBC1D">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运营期：定期对风电机组、箱变、储能站设备等进行维护保养，保证设备正常运行。</w:t>
                  </w:r>
                </w:p>
              </w:tc>
            </w:tr>
            <w:tr w14:paraId="55FB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vMerge w:val="continue"/>
                  <w:vAlign w:val="center"/>
                </w:tcPr>
                <w:p w14:paraId="2C12DC9A">
                  <w:pPr>
                    <w:jc w:val="center"/>
                    <w:rPr>
                      <w:rFonts w:ascii="Times New Roman" w:hAnsi="Times New Roman" w:cs="Times New Roman"/>
                      <w:sz w:val="21"/>
                      <w:szCs w:val="21"/>
                      <w:lang w:eastAsia="zh-CN"/>
                    </w:rPr>
                  </w:pPr>
                </w:p>
              </w:tc>
              <w:tc>
                <w:tcPr>
                  <w:tcW w:w="732" w:type="pct"/>
                  <w:vAlign w:val="center"/>
                </w:tcPr>
                <w:p w14:paraId="6AA5C7E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固废</w:t>
                  </w:r>
                  <w:r>
                    <w:rPr>
                      <w:rFonts w:hint="eastAsia" w:ascii="Times New Roman" w:hAnsi="Times New Roman" w:cs="Times New Roman"/>
                      <w:sz w:val="21"/>
                      <w:szCs w:val="21"/>
                      <w:lang w:eastAsia="zh-CN"/>
                    </w:rPr>
                    <w:t>治理</w:t>
                  </w:r>
                </w:p>
              </w:tc>
              <w:tc>
                <w:tcPr>
                  <w:tcW w:w="3900" w:type="pct"/>
                  <w:vAlign w:val="center"/>
                </w:tcPr>
                <w:p w14:paraId="74F1C499">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施工期：①生活垃圾收集后交由环卫部门统一处置；②建筑垃圾定期由施工单位清运至城市管理部门指定地点处置；③运输施工固废的车辆，车斗采取遮蔽措施，防治固废沿途洒落。</w:t>
                  </w:r>
                </w:p>
                <w:p w14:paraId="7A1014D2">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运营期：①废风机组件更换产生后，由设备厂家回收处理；②废磷酸铁锂电池更换产生后，由设备厂家回收处理；③废变压器油由集油池收集后，依托升压站的危废贮存点暂存，定期交由有处理资质的单位清运处置；④废机油依托升压站的危废贮存点暂存，定期交由有处理资质的单位清运处置。</w:t>
                  </w:r>
                </w:p>
              </w:tc>
            </w:tr>
            <w:tr w14:paraId="34E5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00" w:type="pct"/>
                  <w:gridSpan w:val="2"/>
                  <w:vAlign w:val="center"/>
                </w:tcPr>
                <w:p w14:paraId="31D7A96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依托工程（不在本次评价范围）</w:t>
                  </w:r>
                </w:p>
              </w:tc>
              <w:tc>
                <w:tcPr>
                  <w:tcW w:w="3900" w:type="pct"/>
                  <w:vAlign w:val="center"/>
                </w:tcPr>
                <w:p w14:paraId="546ED3CA">
                  <w:pPr>
                    <w:jc w:val="both"/>
                    <w:rPr>
                      <w:rFonts w:ascii="Times New Roman" w:hAnsi="Times New Roman" w:cs="Times New Roman"/>
                      <w:sz w:val="21"/>
                      <w:szCs w:val="21"/>
                      <w:lang w:eastAsia="zh-CN"/>
                    </w:rPr>
                  </w:pPr>
                  <w:r>
                    <w:rPr>
                      <w:sz w:val="21"/>
                      <w:szCs w:val="21"/>
                      <w:lang w:eastAsia="zh-CN"/>
                    </w:rPr>
                    <w:t>①</w:t>
                  </w:r>
                  <w:r>
                    <w:rPr>
                      <w:rFonts w:hint="eastAsia" w:ascii="Times New Roman" w:hAnsi="Times New Roman" w:cs="Times New Roman"/>
                      <w:sz w:val="21"/>
                      <w:szCs w:val="21"/>
                      <w:lang w:eastAsia="zh-CN"/>
                    </w:rPr>
                    <w:t>集电线路、</w:t>
                  </w:r>
                  <w:r>
                    <w:rPr>
                      <w:rFonts w:ascii="Times New Roman" w:hAnsi="Times New Roman" w:cs="Times New Roman"/>
                      <w:sz w:val="21"/>
                      <w:szCs w:val="21"/>
                      <w:lang w:eastAsia="zh-CN"/>
                    </w:rPr>
                    <w:t>110kV升压站</w:t>
                  </w:r>
                  <w:r>
                    <w:rPr>
                      <w:rFonts w:hint="eastAsia" w:ascii="Times New Roman" w:hAnsi="Times New Roman" w:cs="Times New Roman"/>
                      <w:sz w:val="21"/>
                      <w:szCs w:val="21"/>
                      <w:lang w:eastAsia="zh-CN"/>
                    </w:rPr>
                    <w:t>（新建3座）、</w:t>
                  </w:r>
                  <w:r>
                    <w:rPr>
                      <w:rFonts w:ascii="Times New Roman" w:hAnsi="Times New Roman" w:cs="Times New Roman"/>
                      <w:sz w:val="21"/>
                      <w:szCs w:val="21"/>
                      <w:lang w:eastAsia="zh-CN"/>
                    </w:rPr>
                    <w:t>220kV汇集站</w:t>
                  </w:r>
                  <w:r>
                    <w:rPr>
                      <w:rFonts w:hint="eastAsia" w:ascii="Times New Roman" w:hAnsi="Times New Roman" w:cs="Times New Roman"/>
                      <w:sz w:val="21"/>
                      <w:szCs w:val="21"/>
                      <w:lang w:eastAsia="zh-CN"/>
                    </w:rPr>
                    <w:t>（新建1座）</w:t>
                  </w:r>
                </w:p>
                <w:p w14:paraId="129C52C4">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新建</w:t>
                  </w:r>
                  <w:r>
                    <w:rPr>
                      <w:rFonts w:ascii="Times New Roman" w:hAnsi="Times New Roman" w:cs="Times New Roman"/>
                      <w:sz w:val="21"/>
                      <w:szCs w:val="21"/>
                      <w:lang w:eastAsia="zh-CN"/>
                    </w:rPr>
                    <w:t>35kV架空集电线路全长约164.5km，其中单回架空线路路径长约64.9km，双回架空新路径长约99.6km，电缆线路路径长约41.75km。新建110kV架空线路全长约73.2km，单回路建设。场内35kV集电线路采用架空形式建设，共规划41回35kV集电线路，每回线路连接2-4台风机。其中</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、9</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区</w:t>
                  </w:r>
                  <w:r>
                    <w:rPr>
                      <w:rFonts w:hint="eastAsia" w:ascii="Times New Roman" w:hAnsi="Times New Roman" w:cs="Times New Roman"/>
                      <w:sz w:val="21"/>
                      <w:szCs w:val="21"/>
                      <w:lang w:eastAsia="zh-CN"/>
                    </w:rPr>
                    <w:t>块共用</w:t>
                  </w: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110kV升压站，规划8回35kV集电线路，1回110kV汇集线接入220kV汇</w:t>
                  </w:r>
                  <w:r>
                    <w:rPr>
                      <w:rFonts w:hint="eastAsia" w:ascii="Times New Roman" w:hAnsi="Times New Roman" w:cs="Times New Roman"/>
                      <w:sz w:val="21"/>
                      <w:szCs w:val="21"/>
                      <w:lang w:eastAsia="zh-CN"/>
                    </w:rPr>
                    <w:t>集站；</w:t>
                  </w:r>
                  <w:r>
                    <w:rPr>
                      <w:rFonts w:ascii="Times New Roman" w:hAnsi="Times New Roman" w:cs="Times New Roman"/>
                      <w:sz w:val="21"/>
                      <w:szCs w:val="21"/>
                      <w:lang w:eastAsia="zh-CN"/>
                    </w:rPr>
                    <w:t>4</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、7</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、10</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区</w:t>
                  </w:r>
                  <w:r>
                    <w:rPr>
                      <w:rFonts w:hint="eastAsia" w:ascii="Times New Roman" w:hAnsi="Times New Roman" w:cs="Times New Roman"/>
                      <w:sz w:val="21"/>
                      <w:szCs w:val="21"/>
                      <w:lang w:eastAsia="zh-CN"/>
                    </w:rPr>
                    <w:t>块共用3号</w:t>
                  </w:r>
                  <w:r>
                    <w:rPr>
                      <w:rFonts w:ascii="Times New Roman" w:hAnsi="Times New Roman" w:cs="Times New Roman"/>
                      <w:sz w:val="21"/>
                      <w:szCs w:val="21"/>
                      <w:lang w:eastAsia="zh-CN"/>
                    </w:rPr>
                    <w:t>110kV升压站，规划14回35kV集电线路，1回110kV汇集线接入220kV汇集站</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2回110kV汇集线接入</w:t>
                  </w:r>
                  <w:r>
                    <w:rPr>
                      <w:rFonts w:hint="eastAsia" w:ascii="Times New Roman" w:hAnsi="Times New Roman" w:cs="Times New Roman"/>
                      <w:sz w:val="21"/>
                      <w:szCs w:val="21"/>
                      <w:lang w:eastAsia="zh-CN"/>
                    </w:rPr>
                    <w:t>原有</w:t>
                  </w:r>
                  <w:r>
                    <w:rPr>
                      <w:rFonts w:ascii="Times New Roman" w:hAnsi="Times New Roman" w:cs="Times New Roman"/>
                      <w:sz w:val="21"/>
                      <w:szCs w:val="21"/>
                      <w:lang w:eastAsia="zh-CN"/>
                    </w:rPr>
                    <w:t>粤电220kV升压站；5</w:t>
                  </w:r>
                  <w:r>
                    <w:rPr>
                      <w:rFonts w:hint="eastAsia" w:ascii="Times New Roman" w:hAnsi="Times New Roman" w:cs="Times New Roman"/>
                      <w:sz w:val="21"/>
                      <w:szCs w:val="21"/>
                      <w:lang w:eastAsia="zh-CN"/>
                    </w:rPr>
                    <w:t>号</w:t>
                  </w:r>
                  <w:r>
                    <w:rPr>
                      <w:rFonts w:ascii="Times New Roman" w:hAnsi="Times New Roman" w:cs="Times New Roman"/>
                      <w:sz w:val="21"/>
                      <w:szCs w:val="21"/>
                      <w:lang w:eastAsia="zh-CN"/>
                    </w:rPr>
                    <w:t>、6</w:t>
                  </w:r>
                  <w:r>
                    <w:rPr>
                      <w:rFonts w:hint="eastAsia" w:ascii="Times New Roman" w:hAnsi="Times New Roman" w:cs="Times New Roman"/>
                      <w:sz w:val="21"/>
                      <w:szCs w:val="21"/>
                      <w:lang w:eastAsia="zh-CN"/>
                    </w:rPr>
                    <w:t>号区块规划</w:t>
                  </w:r>
                  <w:r>
                    <w:rPr>
                      <w:rFonts w:ascii="Times New Roman" w:hAnsi="Times New Roman" w:cs="Times New Roman"/>
                      <w:sz w:val="21"/>
                      <w:szCs w:val="21"/>
                      <w:lang w:eastAsia="zh-CN"/>
                    </w:rPr>
                    <w:t>15回35kV集电线路，</w:t>
                  </w:r>
                  <w:r>
                    <w:rPr>
                      <w:rFonts w:hint="eastAsia" w:ascii="Times New Roman" w:hAnsi="Times New Roman" w:cs="Times New Roman"/>
                      <w:sz w:val="21"/>
                      <w:szCs w:val="21"/>
                      <w:lang w:eastAsia="zh-CN"/>
                    </w:rPr>
                    <w:t>接入</w:t>
                  </w:r>
                  <w:r>
                    <w:rPr>
                      <w:rFonts w:ascii="Times New Roman" w:hAnsi="Times New Roman" w:cs="Times New Roman"/>
                      <w:sz w:val="21"/>
                      <w:szCs w:val="21"/>
                      <w:lang w:eastAsia="zh-CN"/>
                    </w:rPr>
                    <w:t>220kV汇集站；8#区</w:t>
                  </w:r>
                  <w:r>
                    <w:rPr>
                      <w:rFonts w:hint="eastAsia" w:ascii="Times New Roman" w:hAnsi="Times New Roman" w:cs="Times New Roman"/>
                      <w:sz w:val="21"/>
                      <w:szCs w:val="21"/>
                      <w:lang w:eastAsia="zh-CN"/>
                    </w:rPr>
                    <w:t>块</w:t>
                  </w:r>
                  <w:r>
                    <w:rPr>
                      <w:rFonts w:ascii="Times New Roman" w:hAnsi="Times New Roman" w:cs="Times New Roman"/>
                      <w:sz w:val="21"/>
                      <w:szCs w:val="21"/>
                      <w:lang w:eastAsia="zh-CN"/>
                    </w:rPr>
                    <w:t>规划4回35kV集电线路，1回110kV汇集线接入220kV汇集站。</w:t>
                  </w:r>
                </w:p>
                <w:p w14:paraId="0E73A375">
                  <w:pPr>
                    <w:jc w:val="both"/>
                    <w:rPr>
                      <w:rFonts w:ascii="Times New Roman" w:hAnsi="Times New Roman" w:cs="Times New Roman"/>
                      <w:sz w:val="21"/>
                      <w:szCs w:val="21"/>
                      <w:lang w:eastAsia="zh-CN"/>
                    </w:rPr>
                  </w:pPr>
                  <w:r>
                    <w:rPr>
                      <w:sz w:val="21"/>
                      <w:szCs w:val="21"/>
                      <w:lang w:eastAsia="zh-CN"/>
                    </w:rPr>
                    <w:t>②</w:t>
                  </w:r>
                  <w:r>
                    <w:rPr>
                      <w:rFonts w:hint="eastAsia" w:ascii="Times New Roman" w:hAnsi="Times New Roman" w:cs="Times New Roman"/>
                      <w:sz w:val="21"/>
                      <w:szCs w:val="21"/>
                      <w:lang w:eastAsia="zh-CN"/>
                    </w:rPr>
                    <w:t>危废贮存点（新建）</w:t>
                  </w:r>
                </w:p>
                <w:p w14:paraId="398B6D1A">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危废贮存点采用钢筋混凝土框架结构，1层，基础埋深2</w:t>
                  </w: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m，室内外高差</w:t>
                  </w:r>
                  <w:r>
                    <w:rPr>
                      <w:rFonts w:ascii="Times New Roman" w:hAnsi="Times New Roman" w:cs="Times New Roman"/>
                      <w:sz w:val="21"/>
                      <w:szCs w:val="21"/>
                      <w:lang w:eastAsia="zh-CN"/>
                    </w:rPr>
                    <w:t>0.3m，建筑高度为4.5m，</w:t>
                  </w:r>
                  <w:r>
                    <w:rPr>
                      <w:rFonts w:hint="eastAsia" w:ascii="Times New Roman" w:hAnsi="Times New Roman" w:cs="Times New Roman"/>
                      <w:sz w:val="21"/>
                      <w:szCs w:val="21"/>
                      <w:lang w:eastAsia="zh-CN"/>
                    </w:rPr>
                    <w:t>每座</w:t>
                  </w:r>
                  <w:r>
                    <w:rPr>
                      <w:rFonts w:ascii="Times New Roman" w:hAnsi="Times New Roman" w:cs="Times New Roman"/>
                      <w:sz w:val="21"/>
                      <w:szCs w:val="21"/>
                      <w:lang w:eastAsia="zh-CN"/>
                    </w:rPr>
                    <w:t>建筑面积为19.98m</w:t>
                  </w:r>
                  <w:r>
                    <w:rPr>
                      <w:rFonts w:ascii="Times New Roman" w:hAnsi="Times New Roman" w:cs="Times New Roman"/>
                      <w:sz w:val="21"/>
                      <w:szCs w:val="21"/>
                      <w:vertAlign w:val="superscript"/>
                      <w:lang w:eastAsia="zh-CN"/>
                    </w:rPr>
                    <w:t>2</w:t>
                  </w:r>
                  <w:r>
                    <w:rPr>
                      <w:rFonts w:hint="eastAsia" w:ascii="Times New Roman" w:hAnsi="Times New Roman" w:cs="Times New Roman"/>
                      <w:sz w:val="21"/>
                      <w:szCs w:val="21"/>
                      <w:lang w:eastAsia="zh-CN"/>
                    </w:rPr>
                    <w:t>，位于新建</w:t>
                  </w:r>
                  <w:r>
                    <w:rPr>
                      <w:rFonts w:ascii="Times New Roman" w:hAnsi="Times New Roman" w:cs="Times New Roman"/>
                      <w:sz w:val="21"/>
                      <w:szCs w:val="21"/>
                      <w:lang w:eastAsia="zh-CN"/>
                    </w:rPr>
                    <w:t>110kV</w:t>
                  </w:r>
                  <w:r>
                    <w:rPr>
                      <w:rFonts w:hint="eastAsia" w:ascii="Times New Roman" w:hAnsi="Times New Roman" w:cs="Times New Roman"/>
                      <w:sz w:val="21"/>
                      <w:szCs w:val="21"/>
                      <w:lang w:eastAsia="zh-CN"/>
                    </w:rPr>
                    <w:t>升压站内</w:t>
                  </w:r>
                  <w:r>
                    <w:rPr>
                      <w:rFonts w:ascii="Times New Roman" w:hAnsi="Times New Roman" w:cs="Times New Roman"/>
                      <w:sz w:val="21"/>
                      <w:szCs w:val="21"/>
                      <w:lang w:eastAsia="zh-CN"/>
                    </w:rPr>
                    <w:t>。</w:t>
                  </w:r>
                </w:p>
              </w:tc>
            </w:tr>
            <w:tr w14:paraId="7227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0" w:type="pct"/>
                  <w:gridSpan w:val="2"/>
                  <w:vAlign w:val="center"/>
                </w:tcPr>
                <w:p w14:paraId="5A2BA036">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临时工程</w:t>
                  </w:r>
                </w:p>
              </w:tc>
              <w:tc>
                <w:tcPr>
                  <w:tcW w:w="3900" w:type="pct"/>
                  <w:vAlign w:val="center"/>
                </w:tcPr>
                <w:p w14:paraId="56AE2756">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施工临时工程总占地面积</w:t>
                  </w:r>
                  <w:r>
                    <w:rPr>
                      <w:rFonts w:ascii="Times New Roman" w:hAnsi="Times New Roman" w:cs="Times New Roman"/>
                      <w:sz w:val="21"/>
                      <w:szCs w:val="21"/>
                      <w:lang w:eastAsia="zh-CN"/>
                    </w:rPr>
                    <w:t>23700</w:t>
                  </w:r>
                  <w:r>
                    <w:rPr>
                      <w:rFonts w:hint="eastAsia" w:ascii="Times New Roman" w:hAnsi="Times New Roman" w:cs="Times New Roman"/>
                      <w:sz w:val="21"/>
                      <w:szCs w:val="21"/>
                      <w:lang w:eastAsia="zh-CN"/>
                    </w:rPr>
                    <w:t>m²，总建筑面积</w:t>
                  </w:r>
                  <w:r>
                    <w:rPr>
                      <w:rFonts w:ascii="Times New Roman" w:hAnsi="Times New Roman" w:cs="Times New Roman"/>
                      <w:sz w:val="21"/>
                      <w:szCs w:val="21"/>
                      <w:lang w:eastAsia="zh-CN"/>
                    </w:rPr>
                    <w:t>4500</w:t>
                  </w:r>
                  <w:r>
                    <w:rPr>
                      <w:rFonts w:hint="eastAsia" w:ascii="Times New Roman" w:hAnsi="Times New Roman" w:cs="Times New Roman"/>
                      <w:sz w:val="21"/>
                      <w:szCs w:val="21"/>
                      <w:lang w:eastAsia="zh-CN"/>
                    </w:rPr>
                    <w:t>m²，包括：</w:t>
                  </w:r>
                  <w:r>
                    <w:rPr>
                      <w:rFonts w:hint="eastAsia"/>
                      <w:sz w:val="21"/>
                      <w:szCs w:val="21"/>
                      <w:lang w:eastAsia="zh-CN"/>
                    </w:rPr>
                    <w:t>①</w:t>
                  </w:r>
                  <w:r>
                    <w:rPr>
                      <w:rFonts w:hint="eastAsia" w:ascii="Times New Roman" w:hAnsi="Times New Roman" w:cs="Times New Roman"/>
                      <w:sz w:val="21"/>
                      <w:szCs w:val="21"/>
                      <w:lang w:eastAsia="zh-CN"/>
                    </w:rPr>
                    <w:t>施工生活办公区，采用彩钢板房或施工帐篷，内设办公室、会议室、宿舍、厨房、餐厅等；</w:t>
                  </w:r>
                  <w:r>
                    <w:rPr>
                      <w:rFonts w:hint="eastAsia"/>
                      <w:sz w:val="21"/>
                      <w:szCs w:val="21"/>
                      <w:lang w:eastAsia="zh-CN"/>
                    </w:rPr>
                    <w:t>②</w:t>
                  </w:r>
                  <w:r>
                    <w:rPr>
                      <w:rFonts w:hint="eastAsia" w:ascii="Times New Roman" w:hAnsi="Times New Roman" w:cs="Times New Roman"/>
                      <w:sz w:val="21"/>
                      <w:szCs w:val="21"/>
                      <w:lang w:eastAsia="zh-CN"/>
                    </w:rPr>
                    <w:t>综合加工区，用于钢结构简易加工、施工机械设备、运输车辆停放；</w:t>
                  </w:r>
                  <w:r>
                    <w:rPr>
                      <w:rFonts w:hint="eastAsia"/>
                      <w:sz w:val="21"/>
                      <w:szCs w:val="21"/>
                      <w:lang w:eastAsia="zh-CN"/>
                    </w:rPr>
                    <w:t>③</w:t>
                  </w:r>
                  <w:r>
                    <w:rPr>
                      <w:rFonts w:hint="eastAsia" w:ascii="Times New Roman" w:hAnsi="Times New Roman" w:cs="Times New Roman"/>
                      <w:sz w:val="21"/>
                      <w:szCs w:val="21"/>
                      <w:lang w:eastAsia="zh-CN"/>
                    </w:rPr>
                    <w:t>综合仓库，用于施工物料、风机组件、电气设备、生活物资用品等暂存；</w:t>
                  </w:r>
                  <w:r>
                    <w:rPr>
                      <w:sz w:val="21"/>
                      <w:szCs w:val="21"/>
                      <w:lang w:eastAsia="zh-CN"/>
                    </w:rPr>
                    <w:t>④</w:t>
                  </w:r>
                  <w:r>
                    <w:rPr>
                      <w:rFonts w:hint="eastAsia" w:ascii="Times New Roman" w:hAnsi="Times New Roman" w:cs="Times New Roman"/>
                      <w:sz w:val="21"/>
                      <w:szCs w:val="21"/>
                      <w:lang w:eastAsia="zh-CN"/>
                    </w:rPr>
                    <w:t>油品库，用于柴油、汽油的暂存。</w:t>
                  </w:r>
                </w:p>
              </w:tc>
            </w:tr>
          </w:tbl>
          <w:p w14:paraId="67986DA4">
            <w:pPr>
              <w:autoSpaceDE/>
              <w:autoSpaceDN/>
              <w:jc w:val="center"/>
              <w:rPr>
                <w:rFonts w:ascii="Times New Roman" w:hAnsi="Times New Roman" w:cs="Times New Roman"/>
                <w:spacing w:val="4"/>
                <w:kern w:val="2"/>
                <w:sz w:val="21"/>
                <w:szCs w:val="21"/>
                <w:lang w:eastAsia="zh-CN"/>
              </w:rPr>
            </w:pPr>
          </w:p>
          <w:p w14:paraId="150F07F8">
            <w:pPr>
              <w:autoSpaceDE/>
              <w:autoSpaceDN/>
              <w:jc w:val="center"/>
              <w:rPr>
                <w:rFonts w:ascii="Times New Roman" w:hAnsi="Times New Roman" w:cs="Times New Roman"/>
                <w:b/>
                <w:bCs/>
                <w:spacing w:val="4"/>
                <w:kern w:val="2"/>
                <w:sz w:val="21"/>
                <w:szCs w:val="21"/>
                <w:lang w:eastAsia="zh-CN"/>
              </w:rPr>
            </w:pPr>
          </w:p>
          <w:p w14:paraId="7C82A8BF">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（2）劳动定员及工作制度</w:t>
            </w:r>
          </w:p>
          <w:p w14:paraId="2A4AF9E7">
            <w:pPr>
              <w:autoSpaceDE/>
              <w:autoSpaceDN/>
              <w:spacing w:line="360" w:lineRule="auto"/>
              <w:ind w:firstLine="496" w:firstLineChars="200"/>
              <w:rPr>
                <w:rFonts w:ascii="Times New Roman" w:hAnsi="Times New Roman" w:cs="Times New Roman"/>
                <w:b/>
                <w:bCs/>
                <w:spacing w:val="4"/>
                <w:kern w:val="2"/>
                <w:sz w:val="21"/>
                <w:szCs w:val="21"/>
                <w:lang w:eastAsia="zh-CN"/>
              </w:rPr>
            </w:pPr>
            <w:r>
              <w:rPr>
                <w:rFonts w:hint="eastAsia" w:ascii="Times New Roman" w:hAnsi="Times New Roman" w:cs="Times New Roman"/>
                <w:spacing w:val="4"/>
                <w:kern w:val="2"/>
                <w:sz w:val="24"/>
                <w:szCs w:val="24"/>
                <w:lang w:eastAsia="zh-CN"/>
              </w:rPr>
              <w:t>风电项目自动化运行程度较高，本项目拟采用无人值守设计</w:t>
            </w:r>
            <w:r>
              <w:rPr>
                <w:rFonts w:ascii="Times New Roman" w:hAnsi="Times New Roman" w:cs="Times New Roman"/>
                <w:spacing w:val="4"/>
                <w:kern w:val="2"/>
                <w:sz w:val="24"/>
                <w:szCs w:val="24"/>
                <w:lang w:eastAsia="zh-CN"/>
              </w:rPr>
              <w:t>。</w:t>
            </w:r>
          </w:p>
          <w:p w14:paraId="34B6C472">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ascii="Times New Roman" w:hAnsi="Times New Roman" w:cs="Times New Roman"/>
                <w:spacing w:val="4"/>
                <w:kern w:val="2"/>
                <w:sz w:val="24"/>
                <w:szCs w:val="24"/>
                <w:lang w:eastAsia="zh-CN"/>
              </w:rPr>
              <w:t>（3）公用工程</w:t>
            </w:r>
          </w:p>
          <w:p w14:paraId="629B17CA">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①</w:t>
            </w:r>
            <w:r>
              <w:rPr>
                <w:rFonts w:hint="eastAsia" w:ascii="Times New Roman" w:hAnsi="Times New Roman" w:cs="Times New Roman"/>
                <w:spacing w:val="4"/>
                <w:kern w:val="2"/>
                <w:sz w:val="24"/>
                <w:szCs w:val="24"/>
                <w:lang w:eastAsia="zh-CN"/>
              </w:rPr>
              <w:t>供水</w:t>
            </w:r>
          </w:p>
          <w:p w14:paraId="172F437E">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施工期，项目施工用水、生活用水从附近村庄拉运。</w:t>
            </w:r>
          </w:p>
          <w:p w14:paraId="7513EEA2">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②</w:t>
            </w:r>
            <w:r>
              <w:rPr>
                <w:rFonts w:hint="eastAsia" w:ascii="Times New Roman" w:hAnsi="Times New Roman" w:cs="Times New Roman"/>
                <w:spacing w:val="4"/>
                <w:kern w:val="2"/>
                <w:sz w:val="24"/>
                <w:szCs w:val="24"/>
                <w:lang w:eastAsia="zh-CN"/>
              </w:rPr>
              <w:t>排水</w:t>
            </w:r>
          </w:p>
          <w:p w14:paraId="18B6C4D9">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施工期，项目生活污水经化粪池收集后，定期拉运至托克逊县污水处理厂处理。</w:t>
            </w:r>
          </w:p>
          <w:p w14:paraId="36AA8662">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③</w:t>
            </w:r>
            <w:r>
              <w:rPr>
                <w:rFonts w:hint="eastAsia" w:ascii="Times New Roman" w:hAnsi="Times New Roman" w:cs="Times New Roman"/>
                <w:spacing w:val="4"/>
                <w:kern w:val="2"/>
                <w:sz w:val="24"/>
                <w:szCs w:val="24"/>
                <w:lang w:eastAsia="zh-CN"/>
              </w:rPr>
              <w:t>供电</w:t>
            </w:r>
          </w:p>
          <w:p w14:paraId="46F2375E">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施工用电从项目周边已有</w:t>
            </w:r>
            <w:r>
              <w:rPr>
                <w:rFonts w:ascii="Times New Roman" w:hAnsi="Times New Roman" w:cs="Times New Roman"/>
                <w:spacing w:val="4"/>
                <w:kern w:val="2"/>
                <w:sz w:val="24"/>
                <w:szCs w:val="24"/>
                <w:lang w:eastAsia="zh-CN"/>
              </w:rPr>
              <w:t>10kV线路接入。</w:t>
            </w:r>
          </w:p>
          <w:p w14:paraId="5542DBDA">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④</w:t>
            </w:r>
            <w:r>
              <w:rPr>
                <w:rFonts w:hint="eastAsia" w:ascii="Times New Roman" w:hAnsi="Times New Roman" w:cs="Times New Roman"/>
                <w:spacing w:val="4"/>
                <w:kern w:val="2"/>
                <w:sz w:val="24"/>
                <w:szCs w:val="24"/>
                <w:lang w:eastAsia="zh-CN"/>
              </w:rPr>
              <w:t>供暖</w:t>
            </w:r>
          </w:p>
          <w:p w14:paraId="29D0B7BE">
            <w:pPr>
              <w:autoSpaceDE/>
              <w:autoSpaceDN/>
              <w:spacing w:line="360" w:lineRule="auto"/>
              <w:ind w:firstLine="496" w:firstLineChars="200"/>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施工期，施工人员冬季采用电采暖。运营期，冬季无需供暖。</w:t>
            </w:r>
          </w:p>
          <w:p w14:paraId="00A4F2DF">
            <w:pPr>
              <w:autoSpaceDE/>
              <w:autoSpaceDN/>
              <w:spacing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3、</w:t>
            </w:r>
            <w:r>
              <w:rPr>
                <w:rFonts w:hint="eastAsia" w:ascii="Times New Roman" w:hAnsi="Times New Roman" w:cs="Times New Roman"/>
                <w:b/>
                <w:bCs/>
                <w:spacing w:val="4"/>
                <w:kern w:val="2"/>
                <w:sz w:val="28"/>
                <w:szCs w:val="28"/>
                <w:lang w:eastAsia="zh-CN"/>
              </w:rPr>
              <w:t>工程占地</w:t>
            </w:r>
          </w:p>
          <w:p w14:paraId="7394B8B1">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项目占地总面积约为</w:t>
            </w:r>
            <w:r>
              <w:rPr>
                <w:rFonts w:ascii="Times New Roman" w:hAnsi="Times New Roman" w:cs="Times New Roman"/>
                <w:spacing w:val="4"/>
                <w:kern w:val="2"/>
                <w:sz w:val="24"/>
                <w:szCs w:val="24"/>
                <w:lang w:eastAsia="zh-CN"/>
              </w:rPr>
              <w:t>109265791m²，其中：</w:t>
            </w:r>
            <w:r>
              <w:rPr>
                <w:rFonts w:hint="eastAsia" w:ascii="Times New Roman" w:hAnsi="Times New Roman" w:cs="Times New Roman"/>
                <w:spacing w:val="4"/>
                <w:kern w:val="2"/>
                <w:sz w:val="24"/>
                <w:szCs w:val="24"/>
                <w:lang w:eastAsia="zh-CN"/>
              </w:rPr>
              <w:t>风电场1</w:t>
            </w:r>
            <w:r>
              <w:rPr>
                <w:rFonts w:ascii="Times New Roman" w:hAnsi="Times New Roman" w:cs="Times New Roman"/>
                <w:spacing w:val="4"/>
                <w:kern w:val="2"/>
                <w:sz w:val="24"/>
                <w:szCs w:val="24"/>
                <w:lang w:eastAsia="zh-CN"/>
              </w:rPr>
              <w:t>08457131</w:t>
            </w:r>
            <w:r>
              <w:rPr>
                <w:rFonts w:hint="eastAsia" w:ascii="Times New Roman" w:hAnsi="Times New Roman" w:cs="Times New Roman"/>
                <w:spacing w:val="4"/>
                <w:kern w:val="2"/>
                <w:sz w:val="24"/>
                <w:szCs w:val="24"/>
                <w:lang w:eastAsia="zh-CN"/>
              </w:rPr>
              <w:t>m²，储能站9</w:t>
            </w:r>
            <w:r>
              <w:rPr>
                <w:rFonts w:ascii="Times New Roman" w:hAnsi="Times New Roman" w:cs="Times New Roman"/>
                <w:spacing w:val="4"/>
                <w:kern w:val="2"/>
                <w:sz w:val="24"/>
                <w:szCs w:val="24"/>
                <w:lang w:eastAsia="zh-CN"/>
              </w:rPr>
              <w:t>960</w:t>
            </w:r>
            <w:r>
              <w:rPr>
                <w:rFonts w:hint="eastAsia" w:ascii="Times New Roman" w:hAnsi="Times New Roman" w:cs="Times New Roman"/>
                <w:spacing w:val="4"/>
                <w:kern w:val="2"/>
                <w:sz w:val="24"/>
                <w:szCs w:val="24"/>
                <w:lang w:eastAsia="zh-CN"/>
              </w:rPr>
              <w:t>m²，内部道路</w:t>
            </w:r>
            <w:r>
              <w:rPr>
                <w:rFonts w:ascii="Times New Roman" w:hAnsi="Times New Roman" w:cs="Times New Roman"/>
                <w:spacing w:val="4"/>
                <w:kern w:val="2"/>
                <w:sz w:val="24"/>
                <w:szCs w:val="24"/>
                <w:lang w:eastAsia="zh-CN"/>
              </w:rPr>
              <w:t>775000m²，</w:t>
            </w:r>
            <w:r>
              <w:rPr>
                <w:rFonts w:hint="eastAsia" w:ascii="Times New Roman" w:hAnsi="Times New Roman" w:cs="Times New Roman"/>
                <w:spacing w:val="4"/>
                <w:kern w:val="2"/>
                <w:sz w:val="24"/>
                <w:szCs w:val="24"/>
                <w:lang w:eastAsia="zh-CN"/>
              </w:rPr>
              <w:t>施工临时工程</w:t>
            </w:r>
            <w:r>
              <w:rPr>
                <w:rFonts w:ascii="Times New Roman" w:hAnsi="Times New Roman" w:cs="Times New Roman"/>
                <w:spacing w:val="4"/>
                <w:kern w:val="2"/>
                <w:sz w:val="24"/>
                <w:szCs w:val="24"/>
                <w:lang w:eastAsia="zh-CN"/>
              </w:rPr>
              <w:t>23700</w:t>
            </w:r>
            <w:r>
              <w:rPr>
                <w:rFonts w:hint="eastAsia" w:ascii="Times New Roman" w:hAnsi="Times New Roman" w:cs="Times New Roman"/>
                <w:spacing w:val="4"/>
                <w:kern w:val="2"/>
                <w:sz w:val="24"/>
                <w:szCs w:val="24"/>
                <w:lang w:eastAsia="zh-CN"/>
              </w:rPr>
              <w:t>m²。</w:t>
            </w:r>
          </w:p>
          <w:p w14:paraId="07B7F40A">
            <w:pPr>
              <w:autoSpaceDE/>
              <w:autoSpaceDN/>
              <w:rPr>
                <w:rFonts w:ascii="Times New Roman" w:hAnsi="Times New Roman" w:cs="Times New Roman"/>
                <w:spacing w:val="4"/>
                <w:kern w:val="2"/>
                <w:sz w:val="21"/>
                <w:szCs w:val="21"/>
                <w:lang w:eastAsia="zh-CN"/>
              </w:rPr>
            </w:pPr>
          </w:p>
        </w:tc>
      </w:tr>
      <w:tr w14:paraId="0D6E1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0" w:hRule="atLeast"/>
        </w:trPr>
        <w:tc>
          <w:tcPr>
            <w:tcW w:w="401" w:type="pct"/>
            <w:tcBorders>
              <w:top w:val="single" w:color="000000" w:sz="4" w:space="0"/>
              <w:bottom w:val="single" w:color="000000" w:sz="4" w:space="0"/>
              <w:right w:val="single" w:color="000000" w:sz="4" w:space="0"/>
            </w:tcBorders>
            <w:vAlign w:val="center"/>
          </w:tcPr>
          <w:p w14:paraId="745E4A5A">
            <w:pPr>
              <w:pStyle w:val="17"/>
              <w:jc w:val="center"/>
              <w:rPr>
                <w:rFonts w:ascii="Times New Roman" w:hAnsi="Times New Roman" w:cs="Times New Roman"/>
                <w:b/>
                <w:bCs/>
                <w:sz w:val="24"/>
                <w:szCs w:val="24"/>
              </w:rPr>
            </w:pPr>
            <w:r>
              <w:rPr>
                <w:rFonts w:ascii="Times New Roman" w:hAnsi="Times New Roman" w:cs="Times New Roman"/>
                <w:b/>
                <w:bCs/>
                <w:sz w:val="24"/>
                <w:szCs w:val="24"/>
              </w:rPr>
              <w:t>总平面及现场布置</w:t>
            </w:r>
          </w:p>
        </w:tc>
        <w:tc>
          <w:tcPr>
            <w:tcW w:w="4599" w:type="pct"/>
            <w:tcBorders>
              <w:top w:val="single" w:color="000000" w:sz="4" w:space="0"/>
              <w:left w:val="single" w:color="000000" w:sz="4" w:space="0"/>
              <w:bottom w:val="single" w:color="000000" w:sz="4" w:space="0"/>
            </w:tcBorders>
          </w:tcPr>
          <w:p w14:paraId="5CA24057">
            <w:pPr>
              <w:autoSpaceDE/>
              <w:autoSpaceDN/>
              <w:spacing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4、项目</w:t>
            </w:r>
            <w:r>
              <w:rPr>
                <w:rFonts w:hint="eastAsia" w:ascii="Times New Roman" w:hAnsi="Times New Roman" w:cs="Times New Roman"/>
                <w:b/>
                <w:bCs/>
                <w:spacing w:val="4"/>
                <w:kern w:val="2"/>
                <w:sz w:val="28"/>
                <w:szCs w:val="28"/>
                <w:lang w:eastAsia="zh-CN"/>
              </w:rPr>
              <w:t>总平面布置</w:t>
            </w:r>
          </w:p>
          <w:p w14:paraId="32308BE6">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根据风电场的地形地貌特点，拟定本风电场风力发电机组布置的总体原则为：</w:t>
            </w:r>
          </w:p>
          <w:p w14:paraId="5AD1B44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spacing w:val="4"/>
                <w:kern w:val="2"/>
                <w:sz w:val="24"/>
                <w:szCs w:val="24"/>
                <w:lang w:eastAsia="zh-CN"/>
              </w:rPr>
              <w:t>①</w:t>
            </w:r>
            <w:r>
              <w:rPr>
                <w:rFonts w:ascii="Times New Roman" w:hAnsi="Times New Roman" w:cs="Times New Roman"/>
                <w:spacing w:val="4"/>
                <w:kern w:val="2"/>
                <w:sz w:val="24"/>
                <w:szCs w:val="24"/>
                <w:lang w:eastAsia="zh-CN"/>
              </w:rPr>
              <w:t>充分考虑盛行风向对风机排布的影响。本风电场风向与风能方向主要集中在主风向上，恰当选择机组之间的距离，初布风力发电机组时，在盛行风能方向上机组间距大于5倍的风轮直径，垂直于盛行风能方向上机组间距大于3倍的风轮直径，然后进行优化，在兼顾风电场整场发电量最大及总装机容量不变的前提下，尽量减少风力发电机组之间尾流影响。</w:t>
            </w:r>
          </w:p>
          <w:p w14:paraId="39FD8F70">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spacing w:val="4"/>
                <w:kern w:val="2"/>
                <w:sz w:val="24"/>
                <w:szCs w:val="24"/>
                <w:lang w:eastAsia="zh-CN"/>
              </w:rPr>
              <w:t>②</w:t>
            </w:r>
            <w:r>
              <w:rPr>
                <w:rFonts w:ascii="Times New Roman" w:hAnsi="Times New Roman" w:cs="Times New Roman"/>
                <w:spacing w:val="4"/>
                <w:kern w:val="2"/>
                <w:sz w:val="24"/>
                <w:szCs w:val="24"/>
                <w:lang w:eastAsia="zh-CN"/>
              </w:rPr>
              <w:t>充分考虑场内送变电方案的最佳配置、交通运输条件及施工、安装条件。</w:t>
            </w:r>
          </w:p>
          <w:p w14:paraId="4F74836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spacing w:val="4"/>
                <w:kern w:val="2"/>
                <w:sz w:val="24"/>
                <w:szCs w:val="24"/>
                <w:lang w:eastAsia="zh-CN"/>
              </w:rPr>
              <w:t>③</w:t>
            </w:r>
            <w:r>
              <w:rPr>
                <w:rFonts w:ascii="Times New Roman" w:hAnsi="Times New Roman" w:cs="Times New Roman"/>
                <w:spacing w:val="4"/>
                <w:kern w:val="2"/>
                <w:sz w:val="24"/>
                <w:szCs w:val="24"/>
                <w:lang w:eastAsia="zh-CN"/>
              </w:rPr>
              <w:t>本项目区域内基本农田、生态红线、采矿权、探矿权、河道限制性因素前期已和各相关部门核实，目前布置机位均不涉及场址内敏感区域。</w:t>
            </w:r>
          </w:p>
          <w:p w14:paraId="1D28E3EE">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本项目设计容量为</w:t>
            </w:r>
            <w:r>
              <w:rPr>
                <w:rFonts w:ascii="Times New Roman" w:hAnsi="Times New Roman" w:cs="Times New Roman"/>
                <w:spacing w:val="4"/>
                <w:kern w:val="2"/>
                <w:sz w:val="24"/>
                <w:szCs w:val="24"/>
                <w:lang w:eastAsia="zh-CN"/>
              </w:rPr>
              <w:t>65.3</w:t>
            </w:r>
            <w:r>
              <w:rPr>
                <w:rFonts w:hint="eastAsia" w:ascii="Times New Roman" w:hAnsi="Times New Roman" w:cs="Times New Roman"/>
                <w:spacing w:val="4"/>
                <w:kern w:val="2"/>
                <w:sz w:val="24"/>
                <w:szCs w:val="24"/>
                <w:lang w:eastAsia="zh-CN"/>
              </w:rPr>
              <w:t>万k</w:t>
            </w:r>
            <w:r>
              <w:rPr>
                <w:rFonts w:ascii="Times New Roman" w:hAnsi="Times New Roman" w:cs="Times New Roman"/>
                <w:spacing w:val="4"/>
                <w:kern w:val="2"/>
                <w:sz w:val="24"/>
                <w:szCs w:val="24"/>
                <w:lang w:eastAsia="zh-CN"/>
              </w:rPr>
              <w:t>W，共分为7个</w:t>
            </w:r>
            <w:r>
              <w:rPr>
                <w:rFonts w:hint="eastAsia" w:ascii="Times New Roman" w:hAnsi="Times New Roman" w:cs="Times New Roman"/>
                <w:spacing w:val="4"/>
                <w:kern w:val="2"/>
                <w:sz w:val="24"/>
                <w:szCs w:val="24"/>
                <w:lang w:eastAsia="zh-CN"/>
              </w:rPr>
              <w:t>区块</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共安装</w:t>
            </w:r>
            <w:r>
              <w:rPr>
                <w:rFonts w:ascii="Times New Roman" w:hAnsi="Times New Roman" w:cs="Times New Roman"/>
                <w:spacing w:val="4"/>
                <w:kern w:val="2"/>
                <w:sz w:val="24"/>
                <w:szCs w:val="24"/>
                <w:lang w:eastAsia="zh-CN"/>
              </w:rPr>
              <w:t>86台风电机组，86台35kV箱变。</w:t>
            </w:r>
          </w:p>
          <w:p w14:paraId="15FFB7C8">
            <w:pPr>
              <w:autoSpaceDE/>
              <w:autoSpaceDN/>
              <w:spacing w:line="360" w:lineRule="auto"/>
              <w:jc w:val="both"/>
              <w:rPr>
                <w:rFonts w:ascii="Times New Roman" w:hAnsi="Times New Roman" w:cs="Times New Roman"/>
                <w:b/>
                <w:bCs/>
                <w:spacing w:val="4"/>
                <w:kern w:val="2"/>
                <w:sz w:val="28"/>
                <w:szCs w:val="28"/>
                <w:lang w:eastAsia="zh-CN"/>
              </w:rPr>
            </w:pPr>
            <w:r>
              <w:rPr>
                <w:rFonts w:ascii="Times New Roman" w:hAnsi="Times New Roman" w:cs="Times New Roman"/>
                <w:b/>
                <w:bCs/>
                <w:spacing w:val="4"/>
                <w:kern w:val="2"/>
                <w:sz w:val="28"/>
                <w:szCs w:val="28"/>
                <w:lang w:eastAsia="zh-CN"/>
              </w:rPr>
              <w:t>5、</w:t>
            </w:r>
            <w:r>
              <w:rPr>
                <w:rFonts w:hint="eastAsia" w:ascii="Times New Roman" w:hAnsi="Times New Roman" w:cs="Times New Roman"/>
                <w:b/>
                <w:bCs/>
                <w:spacing w:val="4"/>
                <w:kern w:val="2"/>
                <w:sz w:val="28"/>
                <w:szCs w:val="28"/>
                <w:lang w:eastAsia="zh-CN"/>
              </w:rPr>
              <w:t>施工现场平面布置</w:t>
            </w:r>
          </w:p>
          <w:p w14:paraId="76B90F3E">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（1）</w:t>
            </w:r>
            <w:r>
              <w:rPr>
                <w:rFonts w:ascii="Times New Roman" w:hAnsi="Times New Roman" w:cs="Times New Roman"/>
                <w:spacing w:val="4"/>
                <w:kern w:val="2"/>
                <w:sz w:val="24"/>
                <w:szCs w:val="24"/>
                <w:lang w:eastAsia="zh-CN"/>
              </w:rPr>
              <w:t>施工</w:t>
            </w:r>
            <w:r>
              <w:rPr>
                <w:rFonts w:hint="eastAsia" w:ascii="Times New Roman" w:hAnsi="Times New Roman" w:cs="Times New Roman"/>
                <w:spacing w:val="4"/>
                <w:kern w:val="2"/>
                <w:sz w:val="24"/>
                <w:szCs w:val="24"/>
                <w:lang w:eastAsia="zh-CN"/>
              </w:rPr>
              <w:t>平面布置原则</w:t>
            </w:r>
          </w:p>
          <w:p w14:paraId="348AACDE">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由于风电机组为单元式集中布置，区块之间相对分散，组件数量多，运输距离较远，因此，施工总布置在满足工程施工需要及环保与水保要求的前提下，根据工程规模、施工方案及工期等因素，按照因地制宜、易于管理、安全可靠、经济合理的原则，布置施工生活办公区、综合加工区、综合仓库、油品库等施工场地。具体施工现场布置应遵循如下原则：</w:t>
            </w:r>
          </w:p>
          <w:p w14:paraId="4716977D">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①</w:t>
            </w:r>
            <w:r>
              <w:rPr>
                <w:rFonts w:ascii="Times New Roman" w:hAnsi="Times New Roman" w:cs="Times New Roman"/>
                <w:spacing w:val="4"/>
                <w:kern w:val="2"/>
                <w:sz w:val="24"/>
                <w:szCs w:val="24"/>
                <w:lang w:eastAsia="zh-CN"/>
              </w:rPr>
              <w:t>施工现场内临建设施布置应当紧凑合理，符合工艺流程，方便施工，保证运输方便快捷，尽量做到运输距离短，减少二次搬运，充分考虑各阶段的施工过程，做到前后照应，左右兼顾，以达到合理用地，节约用地的目的。</w:t>
            </w:r>
          </w:p>
          <w:p w14:paraId="48BE8441">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②</w:t>
            </w:r>
            <w:r>
              <w:rPr>
                <w:rFonts w:ascii="Times New Roman" w:hAnsi="Times New Roman" w:cs="Times New Roman"/>
                <w:spacing w:val="4"/>
                <w:kern w:val="2"/>
                <w:sz w:val="24"/>
                <w:szCs w:val="24"/>
                <w:lang w:eastAsia="zh-CN"/>
              </w:rPr>
              <w:t>施工机械</w:t>
            </w:r>
            <w:r>
              <w:rPr>
                <w:rFonts w:hint="eastAsia" w:ascii="Times New Roman" w:hAnsi="Times New Roman" w:cs="Times New Roman"/>
                <w:spacing w:val="4"/>
                <w:kern w:val="2"/>
                <w:sz w:val="24"/>
                <w:szCs w:val="24"/>
                <w:lang w:eastAsia="zh-CN"/>
              </w:rPr>
              <w:t>设备</w:t>
            </w:r>
            <w:r>
              <w:rPr>
                <w:rFonts w:ascii="Times New Roman" w:hAnsi="Times New Roman" w:cs="Times New Roman"/>
                <w:spacing w:val="4"/>
                <w:kern w:val="2"/>
                <w:sz w:val="24"/>
                <w:szCs w:val="24"/>
                <w:lang w:eastAsia="zh-CN"/>
              </w:rPr>
              <w:t>合理布置，充分考虑每道</w:t>
            </w:r>
            <w:r>
              <w:rPr>
                <w:rFonts w:hint="eastAsia" w:ascii="Times New Roman" w:hAnsi="Times New Roman" w:cs="Times New Roman"/>
                <w:spacing w:val="4"/>
                <w:kern w:val="2"/>
                <w:sz w:val="24"/>
                <w:szCs w:val="24"/>
                <w:lang w:eastAsia="zh-CN"/>
              </w:rPr>
              <w:t>施工</w:t>
            </w:r>
            <w:r>
              <w:rPr>
                <w:rFonts w:ascii="Times New Roman" w:hAnsi="Times New Roman" w:cs="Times New Roman"/>
                <w:spacing w:val="4"/>
                <w:kern w:val="2"/>
                <w:sz w:val="24"/>
                <w:szCs w:val="24"/>
                <w:lang w:eastAsia="zh-CN"/>
              </w:rPr>
              <w:t>工序的衔接，使加工过程中</w:t>
            </w:r>
            <w:r>
              <w:rPr>
                <w:rFonts w:hint="eastAsia" w:ascii="Times New Roman" w:hAnsi="Times New Roman" w:cs="Times New Roman"/>
                <w:spacing w:val="4"/>
                <w:kern w:val="2"/>
                <w:sz w:val="24"/>
                <w:szCs w:val="24"/>
                <w:lang w:eastAsia="zh-CN"/>
              </w:rPr>
              <w:t>物料</w:t>
            </w:r>
            <w:r>
              <w:rPr>
                <w:rFonts w:ascii="Times New Roman" w:hAnsi="Times New Roman" w:cs="Times New Roman"/>
                <w:spacing w:val="4"/>
                <w:kern w:val="2"/>
                <w:sz w:val="24"/>
                <w:szCs w:val="24"/>
                <w:lang w:eastAsia="zh-CN"/>
              </w:rPr>
              <w:t>运输距离最短。施工用电充分考虑其负荷能力，合理确定其服务范围，做到既满足生产需要，又不产生浪费。</w:t>
            </w:r>
          </w:p>
          <w:p w14:paraId="4FE49664">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③</w:t>
            </w:r>
            <w:r>
              <w:rPr>
                <w:rFonts w:hint="eastAsia" w:ascii="Times New Roman" w:hAnsi="Times New Roman" w:cs="Times New Roman"/>
                <w:spacing w:val="4"/>
                <w:kern w:val="2"/>
                <w:sz w:val="24"/>
                <w:szCs w:val="24"/>
                <w:lang w:eastAsia="zh-CN"/>
              </w:rPr>
              <w:t>油品库应与其他区域</w:t>
            </w:r>
            <w:r>
              <w:rPr>
                <w:rFonts w:ascii="Times New Roman" w:hAnsi="Times New Roman" w:cs="Times New Roman"/>
                <w:spacing w:val="4"/>
                <w:kern w:val="2"/>
                <w:sz w:val="24"/>
                <w:szCs w:val="24"/>
                <w:lang w:eastAsia="zh-CN"/>
              </w:rPr>
              <w:t>保持合理</w:t>
            </w:r>
            <w:r>
              <w:rPr>
                <w:rFonts w:hint="eastAsia" w:ascii="Times New Roman" w:hAnsi="Times New Roman" w:cs="Times New Roman"/>
                <w:spacing w:val="4"/>
                <w:kern w:val="2"/>
                <w:sz w:val="24"/>
                <w:szCs w:val="24"/>
                <w:lang w:eastAsia="zh-CN"/>
              </w:rPr>
              <w:t>安全</w:t>
            </w:r>
            <w:r>
              <w:rPr>
                <w:rFonts w:ascii="Times New Roman" w:hAnsi="Times New Roman" w:cs="Times New Roman"/>
                <w:spacing w:val="4"/>
                <w:kern w:val="2"/>
                <w:sz w:val="24"/>
                <w:szCs w:val="24"/>
                <w:lang w:eastAsia="zh-CN"/>
              </w:rPr>
              <w:t>距离，既方便运输又要防止施工过程带来火险</w:t>
            </w:r>
            <w:r>
              <w:rPr>
                <w:rFonts w:hint="eastAsia" w:ascii="Times New Roman" w:hAnsi="Times New Roman" w:cs="Times New Roman"/>
                <w:spacing w:val="4"/>
                <w:kern w:val="2"/>
                <w:sz w:val="24"/>
                <w:szCs w:val="24"/>
                <w:lang w:eastAsia="zh-CN"/>
              </w:rPr>
              <w:t>的</w:t>
            </w:r>
            <w:r>
              <w:rPr>
                <w:rFonts w:ascii="Times New Roman" w:hAnsi="Times New Roman" w:cs="Times New Roman"/>
                <w:spacing w:val="4"/>
                <w:kern w:val="2"/>
                <w:sz w:val="24"/>
                <w:szCs w:val="24"/>
                <w:lang w:eastAsia="zh-CN"/>
              </w:rPr>
              <w:t>可能性。</w:t>
            </w:r>
          </w:p>
          <w:p w14:paraId="0F6A5FEF">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spacing w:val="4"/>
                <w:kern w:val="2"/>
                <w:sz w:val="24"/>
                <w:szCs w:val="24"/>
                <w:lang w:eastAsia="zh-CN"/>
              </w:rPr>
              <w:t>④</w:t>
            </w:r>
            <w:r>
              <w:rPr>
                <w:rFonts w:ascii="Times New Roman" w:hAnsi="Times New Roman" w:cs="Times New Roman"/>
                <w:spacing w:val="4"/>
                <w:kern w:val="2"/>
                <w:sz w:val="24"/>
                <w:szCs w:val="24"/>
                <w:lang w:eastAsia="zh-CN"/>
              </w:rPr>
              <w:t>总平面布置</w:t>
            </w:r>
            <w:r>
              <w:rPr>
                <w:rFonts w:hint="eastAsia" w:ascii="Times New Roman" w:hAnsi="Times New Roman" w:cs="Times New Roman"/>
                <w:spacing w:val="4"/>
                <w:kern w:val="2"/>
                <w:sz w:val="24"/>
                <w:szCs w:val="24"/>
                <w:lang w:eastAsia="zh-CN"/>
              </w:rPr>
              <w:t>应</w:t>
            </w:r>
            <w:r>
              <w:rPr>
                <w:rFonts w:ascii="Times New Roman" w:hAnsi="Times New Roman" w:cs="Times New Roman"/>
                <w:spacing w:val="4"/>
                <w:kern w:val="2"/>
                <w:sz w:val="24"/>
                <w:szCs w:val="24"/>
                <w:lang w:eastAsia="zh-CN"/>
              </w:rPr>
              <w:t>做到</w:t>
            </w:r>
            <w:r>
              <w:rPr>
                <w:rFonts w:hint="eastAsia" w:ascii="Times New Roman" w:hAnsi="Times New Roman" w:cs="Times New Roman"/>
                <w:spacing w:val="4"/>
                <w:kern w:val="2"/>
                <w:sz w:val="24"/>
                <w:szCs w:val="24"/>
                <w:lang w:eastAsia="zh-CN"/>
              </w:rPr>
              <w:t>永临</w:t>
            </w:r>
            <w:r>
              <w:rPr>
                <w:rFonts w:ascii="Times New Roman" w:hAnsi="Times New Roman" w:cs="Times New Roman"/>
                <w:spacing w:val="4"/>
                <w:kern w:val="2"/>
                <w:sz w:val="24"/>
                <w:szCs w:val="24"/>
                <w:lang w:eastAsia="zh-CN"/>
              </w:rPr>
              <w:t>结合，节约投资，降低造价。</w:t>
            </w:r>
          </w:p>
          <w:p w14:paraId="7EEF12FC">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根据项目的总体布局，场内道路应尽量以满足设备一次运输到位，方便风电组件安装。设备运输按指定线路将大件设备如风机叶片、风机杆等按指定地点一次运输并安装到位，尽量减少二次转运。</w:t>
            </w:r>
          </w:p>
          <w:p w14:paraId="34B85278">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（2）施工现场布置</w:t>
            </w:r>
          </w:p>
          <w:p w14:paraId="1E40A86D">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根据工程施工特点，按集中与分散相结合的原则进行施工，初步考虑施工区按集中原则布置，将施工临时工程（施工生活办公区、综合加工区、综合仓库、油品库）布置在地势相对较平坦区域，施工临时工程总占地</w:t>
            </w:r>
            <w:r>
              <w:rPr>
                <w:rFonts w:ascii="Times New Roman" w:hAnsi="Times New Roman" w:cs="Times New Roman"/>
                <w:spacing w:val="4"/>
                <w:kern w:val="2"/>
                <w:sz w:val="24"/>
                <w:szCs w:val="24"/>
                <w:lang w:eastAsia="zh-CN"/>
              </w:rPr>
              <w:t>23700m²</w:t>
            </w:r>
            <w:r>
              <w:rPr>
                <w:rFonts w:hint="eastAsia" w:ascii="Times New Roman" w:hAnsi="Times New Roman" w:cs="Times New Roman"/>
                <w:spacing w:val="4"/>
                <w:kern w:val="2"/>
                <w:sz w:val="24"/>
                <w:szCs w:val="24"/>
                <w:lang w:eastAsia="zh-CN"/>
              </w:rPr>
              <w:t>，总</w:t>
            </w:r>
            <w:r>
              <w:rPr>
                <w:rFonts w:ascii="Times New Roman" w:hAnsi="Times New Roman" w:cs="Times New Roman"/>
                <w:spacing w:val="4"/>
                <w:kern w:val="2"/>
                <w:sz w:val="24"/>
                <w:szCs w:val="24"/>
                <w:lang w:eastAsia="zh-CN"/>
              </w:rPr>
              <w:t>建筑面积4500m²。</w:t>
            </w:r>
            <w:r>
              <w:rPr>
                <w:rFonts w:hint="eastAsia" w:ascii="Times New Roman" w:hAnsi="Times New Roman" w:cs="Times New Roman"/>
                <w:spacing w:val="4"/>
                <w:kern w:val="2"/>
                <w:sz w:val="24"/>
                <w:szCs w:val="24"/>
                <w:lang w:eastAsia="zh-CN"/>
              </w:rPr>
              <w:t>临时工程信息见表2</w:t>
            </w:r>
            <w:r>
              <w:rPr>
                <w:rFonts w:ascii="Times New Roman" w:hAnsi="Times New Roman" w:cs="Times New Roman"/>
                <w:spacing w:val="4"/>
                <w:kern w:val="2"/>
                <w:sz w:val="24"/>
                <w:szCs w:val="24"/>
                <w:lang w:eastAsia="zh-CN"/>
              </w:rPr>
              <w:t>.2。</w:t>
            </w:r>
          </w:p>
          <w:p w14:paraId="318A277A">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表2</w:t>
            </w:r>
            <w:r>
              <w:rPr>
                <w:rFonts w:ascii="Times New Roman" w:hAnsi="Times New Roman" w:cs="Times New Roman"/>
                <w:b/>
                <w:spacing w:val="4"/>
                <w:kern w:val="2"/>
                <w:sz w:val="21"/>
                <w:szCs w:val="21"/>
                <w:lang w:eastAsia="zh-CN"/>
              </w:rPr>
              <w:t xml:space="preserve">.2  </w:t>
            </w:r>
            <w:r>
              <w:rPr>
                <w:rFonts w:hint="eastAsia" w:ascii="Times New Roman" w:hAnsi="Times New Roman" w:cs="Times New Roman"/>
                <w:b/>
                <w:spacing w:val="4"/>
                <w:kern w:val="2"/>
                <w:sz w:val="21"/>
                <w:szCs w:val="21"/>
                <w:lang w:eastAsia="zh-CN"/>
              </w:rPr>
              <w:t xml:space="preserve">项目临时工程一览表 </w:t>
            </w:r>
            <w:r>
              <w:rPr>
                <w:rFonts w:ascii="Times New Roman" w:hAnsi="Times New Roman" w:cs="Times New Roman"/>
                <w:b/>
                <w:spacing w:val="4"/>
                <w:kern w:val="2"/>
                <w:sz w:val="21"/>
                <w:szCs w:val="21"/>
                <w:lang w:eastAsia="zh-CN"/>
              </w:rPr>
              <w:t xml:space="preserve">   </w:t>
            </w:r>
            <w:r>
              <w:rPr>
                <w:rFonts w:hint="eastAsia" w:ascii="Times New Roman" w:hAnsi="Times New Roman" w:cs="Times New Roman"/>
                <w:b/>
                <w:spacing w:val="4"/>
                <w:kern w:val="2"/>
                <w:sz w:val="21"/>
                <w:szCs w:val="21"/>
                <w:lang w:eastAsia="zh-CN"/>
              </w:rPr>
              <w:t>单位：m²</w:t>
            </w:r>
          </w:p>
          <w:tbl>
            <w:tblPr>
              <w:tblStyle w:val="12"/>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6"/>
              <w:gridCol w:w="1134"/>
              <w:gridCol w:w="5001"/>
            </w:tblGrid>
            <w:tr w14:paraId="1C11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1C1950E9">
                  <w:pPr>
                    <w:jc w:val="center"/>
                    <w:rPr>
                      <w:rFonts w:ascii="Times New Roman" w:hAnsi="Times New Roman" w:cs="Times New Roman"/>
                      <w:b/>
                      <w:sz w:val="21"/>
                      <w:szCs w:val="21"/>
                    </w:rPr>
                  </w:pPr>
                  <w:r>
                    <w:rPr>
                      <w:rFonts w:ascii="Times New Roman" w:hAnsi="Times New Roman" w:cs="Times New Roman"/>
                      <w:b/>
                      <w:sz w:val="21"/>
                      <w:szCs w:val="21"/>
                      <w:lang w:eastAsia="zh-CN"/>
                    </w:rPr>
                    <w:t>临时工程</w:t>
                  </w:r>
                </w:p>
              </w:tc>
              <w:tc>
                <w:tcPr>
                  <w:tcW w:w="656" w:type="pct"/>
                  <w:vAlign w:val="center"/>
                </w:tcPr>
                <w:p w14:paraId="1241A91A">
                  <w:pPr>
                    <w:jc w:val="center"/>
                    <w:rPr>
                      <w:rFonts w:ascii="Times New Roman" w:hAnsi="Times New Roman" w:cs="Times New Roman"/>
                      <w:b/>
                      <w:sz w:val="21"/>
                      <w:szCs w:val="21"/>
                    </w:rPr>
                  </w:pPr>
                  <w:r>
                    <w:rPr>
                      <w:rFonts w:ascii="Times New Roman" w:hAnsi="Times New Roman" w:cs="Times New Roman"/>
                      <w:b/>
                      <w:sz w:val="21"/>
                      <w:szCs w:val="21"/>
                      <w:lang w:eastAsia="zh-CN"/>
                    </w:rPr>
                    <w:t>占地面积</w:t>
                  </w:r>
                </w:p>
              </w:tc>
              <w:tc>
                <w:tcPr>
                  <w:tcW w:w="655" w:type="pct"/>
                  <w:vAlign w:val="center"/>
                </w:tcPr>
                <w:p w14:paraId="7C011598">
                  <w:pPr>
                    <w:jc w:val="center"/>
                    <w:rPr>
                      <w:rFonts w:ascii="Times New Roman" w:hAnsi="Times New Roman" w:cs="Times New Roman"/>
                      <w:b/>
                      <w:sz w:val="21"/>
                      <w:szCs w:val="21"/>
                    </w:rPr>
                  </w:pPr>
                  <w:r>
                    <w:rPr>
                      <w:rFonts w:ascii="Times New Roman" w:hAnsi="Times New Roman" w:cs="Times New Roman"/>
                      <w:b/>
                      <w:sz w:val="21"/>
                      <w:szCs w:val="21"/>
                      <w:lang w:eastAsia="zh-CN"/>
                    </w:rPr>
                    <w:t>建筑面积</w:t>
                  </w:r>
                </w:p>
              </w:tc>
              <w:tc>
                <w:tcPr>
                  <w:tcW w:w="2890" w:type="pct"/>
                  <w:vAlign w:val="center"/>
                </w:tcPr>
                <w:p w14:paraId="50A66F8A">
                  <w:pPr>
                    <w:jc w:val="center"/>
                    <w:rPr>
                      <w:rFonts w:ascii="Times New Roman" w:hAnsi="Times New Roman" w:cs="Times New Roman"/>
                      <w:b/>
                      <w:sz w:val="21"/>
                      <w:szCs w:val="21"/>
                    </w:rPr>
                  </w:pPr>
                  <w:r>
                    <w:rPr>
                      <w:rFonts w:ascii="Times New Roman" w:hAnsi="Times New Roman" w:cs="Times New Roman"/>
                      <w:b/>
                      <w:sz w:val="21"/>
                      <w:szCs w:val="21"/>
                      <w:lang w:eastAsia="zh-CN"/>
                    </w:rPr>
                    <w:t>备  注</w:t>
                  </w:r>
                </w:p>
              </w:tc>
            </w:tr>
            <w:tr w14:paraId="3CCD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744F5106">
                  <w:pPr>
                    <w:jc w:val="center"/>
                    <w:rPr>
                      <w:rFonts w:ascii="Times New Roman" w:hAnsi="Times New Roman" w:cs="Times New Roman"/>
                      <w:sz w:val="21"/>
                      <w:szCs w:val="21"/>
                    </w:rPr>
                  </w:pPr>
                  <w:r>
                    <w:rPr>
                      <w:rFonts w:ascii="Times New Roman" w:hAnsi="Times New Roman" w:cs="Times New Roman"/>
                      <w:sz w:val="21"/>
                      <w:szCs w:val="21"/>
                    </w:rPr>
                    <w:t>施工生活办公区</w:t>
                  </w:r>
                </w:p>
              </w:tc>
              <w:tc>
                <w:tcPr>
                  <w:tcW w:w="656" w:type="pct"/>
                  <w:vAlign w:val="center"/>
                </w:tcPr>
                <w:p w14:paraId="21E43CC1">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4200</w:t>
                  </w:r>
                </w:p>
              </w:tc>
              <w:tc>
                <w:tcPr>
                  <w:tcW w:w="655" w:type="pct"/>
                  <w:vAlign w:val="center"/>
                </w:tcPr>
                <w:p w14:paraId="4BFB8F68">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1800</w:t>
                  </w:r>
                </w:p>
              </w:tc>
              <w:tc>
                <w:tcPr>
                  <w:tcW w:w="2890" w:type="pct"/>
                  <w:vAlign w:val="center"/>
                </w:tcPr>
                <w:p w14:paraId="0CB953B7">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采用彩钢板房或施工帐篷，内设办公室、会议室、宿舍、厨房、餐厅等。</w:t>
                  </w:r>
                </w:p>
              </w:tc>
            </w:tr>
            <w:tr w14:paraId="4D88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28170E79">
                  <w:pPr>
                    <w:jc w:val="center"/>
                    <w:rPr>
                      <w:rFonts w:ascii="Times New Roman" w:hAnsi="Times New Roman" w:cs="Times New Roman"/>
                      <w:sz w:val="21"/>
                      <w:szCs w:val="21"/>
                    </w:rPr>
                  </w:pPr>
                  <w:r>
                    <w:rPr>
                      <w:rFonts w:ascii="Times New Roman" w:hAnsi="Times New Roman" w:cs="Times New Roman"/>
                      <w:sz w:val="21"/>
                      <w:szCs w:val="21"/>
                    </w:rPr>
                    <w:t>综合加工区</w:t>
                  </w:r>
                </w:p>
              </w:tc>
              <w:tc>
                <w:tcPr>
                  <w:tcW w:w="656" w:type="pct"/>
                  <w:vAlign w:val="center"/>
                </w:tcPr>
                <w:p w14:paraId="1793085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16500</w:t>
                  </w:r>
                </w:p>
              </w:tc>
              <w:tc>
                <w:tcPr>
                  <w:tcW w:w="655" w:type="pct"/>
                  <w:vAlign w:val="center"/>
                </w:tcPr>
                <w:p w14:paraId="7EB4611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1500</w:t>
                  </w:r>
                </w:p>
              </w:tc>
              <w:tc>
                <w:tcPr>
                  <w:tcW w:w="2890" w:type="pct"/>
                  <w:vAlign w:val="center"/>
                </w:tcPr>
                <w:p w14:paraId="68FD03D2">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钢结构简易加工、施工机械设备、运输车辆停放。</w:t>
                  </w:r>
                </w:p>
              </w:tc>
            </w:tr>
            <w:tr w14:paraId="0726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07E7C9A0">
                  <w:pPr>
                    <w:jc w:val="center"/>
                    <w:rPr>
                      <w:rFonts w:ascii="Times New Roman" w:hAnsi="Times New Roman" w:cs="Times New Roman"/>
                      <w:sz w:val="21"/>
                      <w:szCs w:val="21"/>
                    </w:rPr>
                  </w:pPr>
                  <w:r>
                    <w:rPr>
                      <w:rFonts w:ascii="Times New Roman" w:hAnsi="Times New Roman" w:cs="Times New Roman"/>
                      <w:sz w:val="21"/>
                      <w:szCs w:val="21"/>
                    </w:rPr>
                    <w:t>综合仓库</w:t>
                  </w:r>
                </w:p>
              </w:tc>
              <w:tc>
                <w:tcPr>
                  <w:tcW w:w="656" w:type="pct"/>
                  <w:vAlign w:val="center"/>
                </w:tcPr>
                <w:p w14:paraId="622EBA8B">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2100</w:t>
                  </w:r>
                </w:p>
              </w:tc>
              <w:tc>
                <w:tcPr>
                  <w:tcW w:w="655" w:type="pct"/>
                  <w:vAlign w:val="center"/>
                </w:tcPr>
                <w:p w14:paraId="35B741E9">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900</w:t>
                  </w:r>
                </w:p>
              </w:tc>
              <w:tc>
                <w:tcPr>
                  <w:tcW w:w="2890" w:type="pct"/>
                  <w:vAlign w:val="center"/>
                </w:tcPr>
                <w:p w14:paraId="5268523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施工物料、风机组件、电气设备、生活物资用品等暂存。</w:t>
                  </w:r>
                </w:p>
              </w:tc>
            </w:tr>
            <w:tr w14:paraId="15EF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30AE1D27">
                  <w:pPr>
                    <w:jc w:val="center"/>
                    <w:rPr>
                      <w:rFonts w:ascii="Times New Roman" w:hAnsi="Times New Roman" w:cs="Times New Roman"/>
                      <w:sz w:val="21"/>
                      <w:szCs w:val="21"/>
                    </w:rPr>
                  </w:pPr>
                  <w:r>
                    <w:rPr>
                      <w:rFonts w:hint="eastAsia" w:ascii="Times New Roman" w:hAnsi="Times New Roman" w:cs="Times New Roman"/>
                      <w:sz w:val="21"/>
                      <w:szCs w:val="21"/>
                      <w:lang w:eastAsia="zh-CN"/>
                    </w:rPr>
                    <w:t>油品库</w:t>
                  </w:r>
                </w:p>
              </w:tc>
              <w:tc>
                <w:tcPr>
                  <w:tcW w:w="656" w:type="pct"/>
                  <w:vAlign w:val="center"/>
                </w:tcPr>
                <w:p w14:paraId="22A128E0">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900</w:t>
                  </w:r>
                </w:p>
              </w:tc>
              <w:tc>
                <w:tcPr>
                  <w:tcW w:w="655" w:type="pct"/>
                  <w:vAlign w:val="center"/>
                </w:tcPr>
                <w:p w14:paraId="1BA9ECB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300</w:t>
                  </w:r>
                </w:p>
              </w:tc>
              <w:tc>
                <w:tcPr>
                  <w:tcW w:w="2890" w:type="pct"/>
                  <w:vAlign w:val="center"/>
                </w:tcPr>
                <w:p w14:paraId="60EA41E7">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用于柴油、汽油的暂存，内设6个1</w:t>
                  </w:r>
                  <w:r>
                    <w:rPr>
                      <w:rFonts w:ascii="Times New Roman" w:hAnsi="Times New Roman" w:cs="Times New Roman"/>
                      <w:sz w:val="21"/>
                      <w:szCs w:val="21"/>
                      <w:lang w:eastAsia="zh-CN"/>
                    </w:rPr>
                    <w:t>0</w:t>
                  </w:r>
                  <w:r>
                    <w:rPr>
                      <w:rFonts w:hint="eastAsia" w:ascii="Times New Roman" w:hAnsi="Times New Roman" w:cs="Times New Roman"/>
                      <w:sz w:val="21"/>
                      <w:szCs w:val="21"/>
                      <w:lang w:eastAsia="zh-CN"/>
                    </w:rPr>
                    <w:t>t柴油罐，3个5t汽油罐。</w:t>
                  </w:r>
                </w:p>
              </w:tc>
            </w:tr>
            <w:tr w14:paraId="681C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Align w:val="center"/>
                </w:tcPr>
                <w:p w14:paraId="61294189">
                  <w:pPr>
                    <w:jc w:val="center"/>
                    <w:rPr>
                      <w:rFonts w:ascii="Times New Roman" w:hAnsi="Times New Roman" w:cs="Times New Roman"/>
                      <w:b/>
                      <w:sz w:val="21"/>
                      <w:szCs w:val="21"/>
                      <w:lang w:eastAsia="zh-CN"/>
                    </w:rPr>
                  </w:pPr>
                  <w:r>
                    <w:rPr>
                      <w:rFonts w:hint="eastAsia" w:ascii="Times New Roman" w:hAnsi="Times New Roman" w:cs="Times New Roman"/>
                      <w:b/>
                      <w:sz w:val="21"/>
                      <w:szCs w:val="21"/>
                      <w:lang w:eastAsia="zh-CN"/>
                    </w:rPr>
                    <w:t xml:space="preserve">合 </w:t>
                  </w:r>
                  <w:r>
                    <w:rPr>
                      <w:rFonts w:ascii="Times New Roman" w:hAnsi="Times New Roman" w:cs="Times New Roman"/>
                      <w:b/>
                      <w:sz w:val="21"/>
                      <w:szCs w:val="21"/>
                      <w:lang w:eastAsia="zh-CN"/>
                    </w:rPr>
                    <w:t xml:space="preserve">   </w:t>
                  </w:r>
                  <w:r>
                    <w:rPr>
                      <w:rFonts w:hint="eastAsia" w:ascii="Times New Roman" w:hAnsi="Times New Roman" w:cs="Times New Roman"/>
                      <w:b/>
                      <w:sz w:val="21"/>
                      <w:szCs w:val="21"/>
                      <w:lang w:eastAsia="zh-CN"/>
                    </w:rPr>
                    <w:t>计</w:t>
                  </w:r>
                </w:p>
              </w:tc>
              <w:tc>
                <w:tcPr>
                  <w:tcW w:w="656" w:type="pct"/>
                  <w:vAlign w:val="center"/>
                </w:tcPr>
                <w:p w14:paraId="06C419A9">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23700</w:t>
                  </w:r>
                </w:p>
              </w:tc>
              <w:tc>
                <w:tcPr>
                  <w:tcW w:w="655" w:type="pct"/>
                  <w:vAlign w:val="center"/>
                </w:tcPr>
                <w:p w14:paraId="2C1929A9">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4500</w:t>
                  </w:r>
                </w:p>
              </w:tc>
              <w:tc>
                <w:tcPr>
                  <w:tcW w:w="2890" w:type="pct"/>
                  <w:vAlign w:val="center"/>
                </w:tcPr>
                <w:p w14:paraId="5C5FF3E3">
                  <w:pPr>
                    <w:jc w:val="center"/>
                    <w:rPr>
                      <w:rFonts w:ascii="Times New Roman" w:hAnsi="Times New Roman" w:cs="Times New Roman"/>
                      <w:b/>
                      <w:sz w:val="21"/>
                      <w:szCs w:val="21"/>
                      <w:lang w:eastAsia="zh-CN"/>
                    </w:rPr>
                  </w:pPr>
                </w:p>
              </w:tc>
            </w:tr>
          </w:tbl>
          <w:p w14:paraId="24E8AE29">
            <w:pPr>
              <w:autoSpaceDE/>
              <w:autoSpaceDN/>
              <w:spacing w:line="360" w:lineRule="auto"/>
              <w:jc w:val="both"/>
              <w:rPr>
                <w:rFonts w:ascii="Times New Roman" w:hAnsi="Times New Roman" w:cs="Times New Roman"/>
                <w:spacing w:val="4"/>
                <w:kern w:val="2"/>
                <w:sz w:val="24"/>
                <w:szCs w:val="24"/>
                <w:lang w:eastAsia="zh-CN"/>
              </w:rPr>
            </w:pPr>
          </w:p>
        </w:tc>
      </w:tr>
      <w:tr w14:paraId="21955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0" w:hRule="atLeast"/>
        </w:trPr>
        <w:tc>
          <w:tcPr>
            <w:tcW w:w="401" w:type="pct"/>
            <w:tcBorders>
              <w:top w:val="single" w:color="000000" w:sz="4" w:space="0"/>
              <w:bottom w:val="single" w:color="000000" w:sz="4" w:space="0"/>
              <w:right w:val="single" w:color="auto" w:sz="4" w:space="0"/>
            </w:tcBorders>
            <w:vAlign w:val="center"/>
          </w:tcPr>
          <w:p w14:paraId="542F8CE7">
            <w:pPr>
              <w:pStyle w:val="17"/>
              <w:jc w:val="center"/>
              <w:rPr>
                <w:rFonts w:ascii="Times New Roman" w:hAnsi="Times New Roman" w:cs="Times New Roman"/>
                <w:b/>
                <w:bCs/>
                <w:sz w:val="24"/>
                <w:szCs w:val="24"/>
              </w:rPr>
            </w:pPr>
            <w:r>
              <w:rPr>
                <w:rFonts w:ascii="Times New Roman" w:hAnsi="Times New Roman" w:cs="Times New Roman"/>
                <w:b/>
                <w:bCs/>
                <w:sz w:val="24"/>
                <w:szCs w:val="24"/>
              </w:rPr>
              <w:t>施工</w:t>
            </w:r>
          </w:p>
          <w:p w14:paraId="3F3D6CC9">
            <w:pPr>
              <w:pStyle w:val="17"/>
              <w:jc w:val="center"/>
              <w:rPr>
                <w:rFonts w:ascii="Times New Roman" w:hAnsi="Times New Roman" w:cs="Times New Roman"/>
                <w:sz w:val="21"/>
              </w:rPr>
            </w:pPr>
            <w:r>
              <w:rPr>
                <w:rFonts w:ascii="Times New Roman" w:hAnsi="Times New Roman" w:cs="Times New Roman"/>
                <w:b/>
                <w:bCs/>
                <w:sz w:val="24"/>
                <w:szCs w:val="24"/>
              </w:rPr>
              <w:t>方案</w:t>
            </w:r>
          </w:p>
        </w:tc>
        <w:tc>
          <w:tcPr>
            <w:tcW w:w="4599" w:type="pct"/>
            <w:tcBorders>
              <w:top w:val="single" w:color="000000" w:sz="4" w:space="0"/>
              <w:left w:val="single" w:color="auto" w:sz="4" w:space="0"/>
              <w:bottom w:val="single" w:color="000000" w:sz="4" w:space="0"/>
            </w:tcBorders>
          </w:tcPr>
          <w:p w14:paraId="32831FF4">
            <w:pPr>
              <w:autoSpaceDE/>
              <w:autoSpaceDN/>
              <w:spacing w:before="120" w:beforeLines="50" w:line="360" w:lineRule="auto"/>
              <w:jc w:val="both"/>
              <w:rPr>
                <w:rFonts w:ascii="Times New Roman" w:hAnsi="Times New Roman" w:cs="Times New Roman"/>
                <w:spacing w:val="4"/>
                <w:kern w:val="2"/>
                <w:sz w:val="28"/>
                <w:szCs w:val="28"/>
                <w:lang w:eastAsia="zh-CN"/>
              </w:rPr>
            </w:pPr>
            <w:r>
              <w:rPr>
                <w:rFonts w:hint="eastAsia" w:ascii="Times New Roman" w:hAnsi="Times New Roman" w:cs="Times New Roman"/>
                <w:spacing w:val="4"/>
                <w:kern w:val="2"/>
                <w:sz w:val="28"/>
                <w:szCs w:val="28"/>
                <w:lang w:eastAsia="zh-CN"/>
              </w:rPr>
              <w:t>6</w:t>
            </w:r>
            <w:r>
              <w:rPr>
                <w:rFonts w:ascii="Times New Roman" w:hAnsi="Times New Roman" w:cs="Times New Roman"/>
                <w:b/>
                <w:bCs/>
                <w:spacing w:val="4"/>
                <w:kern w:val="2"/>
                <w:sz w:val="28"/>
                <w:szCs w:val="28"/>
                <w:lang w:eastAsia="zh-CN"/>
              </w:rPr>
              <w:t>、施工方案</w:t>
            </w:r>
          </w:p>
          <w:p w14:paraId="6B6DB1AC">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hint="eastAsia" w:ascii="Times New Roman" w:hAnsi="Times New Roman" w:cs="Times New Roman"/>
                <w:b/>
                <w:bCs/>
                <w:spacing w:val="4"/>
                <w:kern w:val="2"/>
                <w:sz w:val="24"/>
                <w:szCs w:val="24"/>
                <w:lang w:eastAsia="zh-CN"/>
              </w:rPr>
              <w:t>6</w:t>
            </w:r>
            <w:r>
              <w:rPr>
                <w:rFonts w:ascii="Times New Roman" w:hAnsi="Times New Roman" w:cs="Times New Roman"/>
                <w:b/>
                <w:bCs/>
                <w:spacing w:val="4"/>
                <w:kern w:val="2"/>
                <w:sz w:val="24"/>
                <w:szCs w:val="24"/>
                <w:lang w:eastAsia="zh-CN"/>
              </w:rPr>
              <w:t>.1 施工进度安排</w:t>
            </w:r>
          </w:p>
          <w:p w14:paraId="6A46121C">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本项目计划</w:t>
            </w:r>
            <w:r>
              <w:rPr>
                <w:rFonts w:ascii="Times New Roman" w:hAnsi="Times New Roman" w:cs="Times New Roman"/>
                <w:spacing w:val="4"/>
                <w:kern w:val="2"/>
                <w:sz w:val="24"/>
                <w:szCs w:val="24"/>
                <w:lang w:eastAsia="zh-CN"/>
              </w:rPr>
              <w:t>2024年</w:t>
            </w:r>
            <w:r>
              <w:rPr>
                <w:rFonts w:hint="eastAsia" w:ascii="Times New Roman" w:hAnsi="Times New Roman" w:cs="Times New Roman"/>
                <w:spacing w:val="4"/>
                <w:kern w:val="2"/>
                <w:sz w:val="24"/>
                <w:szCs w:val="24"/>
                <w:lang w:eastAsia="zh-CN"/>
              </w:rPr>
              <w:t>11</w:t>
            </w:r>
            <w:r>
              <w:rPr>
                <w:rFonts w:ascii="Times New Roman" w:hAnsi="Times New Roman" w:cs="Times New Roman"/>
                <w:spacing w:val="4"/>
                <w:kern w:val="2"/>
                <w:sz w:val="24"/>
                <w:szCs w:val="24"/>
                <w:lang w:eastAsia="zh-CN"/>
              </w:rPr>
              <w:t>月开工建设，202</w:t>
            </w:r>
            <w:r>
              <w:rPr>
                <w:rFonts w:hint="eastAsia" w:ascii="Times New Roman" w:hAnsi="Times New Roman" w:cs="Times New Roman"/>
                <w:spacing w:val="4"/>
                <w:kern w:val="2"/>
                <w:sz w:val="24"/>
                <w:szCs w:val="24"/>
                <w:lang w:eastAsia="zh-CN"/>
              </w:rPr>
              <w:t>5</w:t>
            </w:r>
            <w:r>
              <w:rPr>
                <w:rFonts w:ascii="Times New Roman" w:hAnsi="Times New Roman" w:cs="Times New Roman"/>
                <w:spacing w:val="4"/>
                <w:kern w:val="2"/>
                <w:sz w:val="24"/>
                <w:szCs w:val="24"/>
                <w:lang w:eastAsia="zh-CN"/>
              </w:rPr>
              <w:t>年</w:t>
            </w:r>
            <w:r>
              <w:rPr>
                <w:rFonts w:hint="eastAsia" w:ascii="Times New Roman" w:hAnsi="Times New Roman" w:cs="Times New Roman"/>
                <w:spacing w:val="4"/>
                <w:kern w:val="2"/>
                <w:sz w:val="24"/>
                <w:szCs w:val="24"/>
                <w:lang w:eastAsia="zh-CN"/>
              </w:rPr>
              <w:t>4</w:t>
            </w:r>
            <w:r>
              <w:rPr>
                <w:rFonts w:ascii="Times New Roman" w:hAnsi="Times New Roman" w:cs="Times New Roman"/>
                <w:spacing w:val="4"/>
                <w:kern w:val="2"/>
                <w:sz w:val="24"/>
                <w:szCs w:val="24"/>
                <w:lang w:eastAsia="zh-CN"/>
              </w:rPr>
              <w:t>月</w:t>
            </w:r>
            <w:r>
              <w:rPr>
                <w:rFonts w:hint="eastAsia" w:ascii="Times New Roman" w:hAnsi="Times New Roman" w:cs="Times New Roman"/>
                <w:spacing w:val="4"/>
                <w:kern w:val="2"/>
                <w:sz w:val="24"/>
                <w:szCs w:val="24"/>
                <w:lang w:eastAsia="zh-CN"/>
              </w:rPr>
              <w:t>建设完成</w:t>
            </w:r>
            <w:r>
              <w:rPr>
                <w:rFonts w:ascii="Times New Roman" w:hAnsi="Times New Roman" w:cs="Times New Roman"/>
                <w:spacing w:val="4"/>
                <w:kern w:val="2"/>
                <w:sz w:val="24"/>
                <w:szCs w:val="24"/>
                <w:lang w:eastAsia="zh-CN"/>
              </w:rPr>
              <w:t>，施工期共计</w:t>
            </w:r>
            <w:r>
              <w:rPr>
                <w:rFonts w:hint="eastAsia" w:ascii="Times New Roman" w:hAnsi="Times New Roman" w:cs="Times New Roman"/>
                <w:spacing w:val="4"/>
                <w:kern w:val="2"/>
                <w:sz w:val="24"/>
                <w:szCs w:val="24"/>
                <w:lang w:eastAsia="zh-CN"/>
              </w:rPr>
              <w:t>6</w:t>
            </w:r>
            <w:r>
              <w:rPr>
                <w:rFonts w:ascii="Times New Roman" w:hAnsi="Times New Roman" w:cs="Times New Roman"/>
                <w:spacing w:val="4"/>
                <w:kern w:val="2"/>
                <w:sz w:val="24"/>
                <w:szCs w:val="24"/>
                <w:lang w:eastAsia="zh-CN"/>
              </w:rPr>
              <w:t>个月。项目施工高峰期，施工人数</w:t>
            </w:r>
            <w:r>
              <w:rPr>
                <w:rFonts w:hint="eastAsia" w:ascii="Times New Roman" w:hAnsi="Times New Roman" w:cs="Times New Roman"/>
                <w:spacing w:val="4"/>
                <w:kern w:val="2"/>
                <w:sz w:val="24"/>
                <w:szCs w:val="24"/>
                <w:lang w:eastAsia="zh-CN"/>
              </w:rPr>
              <w:t>380</w:t>
            </w:r>
            <w:r>
              <w:rPr>
                <w:rFonts w:ascii="Times New Roman" w:hAnsi="Times New Roman" w:cs="Times New Roman"/>
                <w:spacing w:val="4"/>
                <w:kern w:val="2"/>
                <w:sz w:val="24"/>
                <w:szCs w:val="24"/>
                <w:lang w:eastAsia="zh-CN"/>
              </w:rPr>
              <w:t>人</w:t>
            </w:r>
            <w:r>
              <w:rPr>
                <w:rFonts w:hint="eastAsia" w:ascii="Times New Roman" w:hAnsi="Times New Roman" w:cs="Times New Roman"/>
                <w:spacing w:val="4"/>
                <w:kern w:val="2"/>
                <w:sz w:val="24"/>
                <w:szCs w:val="24"/>
                <w:lang w:eastAsia="zh-CN"/>
              </w:rPr>
              <w:t>（其中：施工生活办公区食宿人员</w:t>
            </w:r>
            <w:r>
              <w:rPr>
                <w:rFonts w:ascii="Times New Roman" w:hAnsi="Times New Roman" w:cs="Times New Roman"/>
                <w:spacing w:val="4"/>
                <w:kern w:val="2"/>
                <w:sz w:val="24"/>
                <w:szCs w:val="24"/>
                <w:lang w:eastAsia="zh-CN"/>
              </w:rPr>
              <w:t>100人，和田市当地务工人员280人</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w:t>
            </w:r>
          </w:p>
          <w:p w14:paraId="1D31BB7A">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hint="eastAsia" w:ascii="Times New Roman" w:hAnsi="Times New Roman" w:cs="Times New Roman"/>
                <w:b/>
                <w:bCs/>
                <w:spacing w:val="4"/>
                <w:kern w:val="2"/>
                <w:sz w:val="24"/>
                <w:szCs w:val="24"/>
                <w:lang w:eastAsia="zh-CN"/>
              </w:rPr>
              <w:t>6</w:t>
            </w:r>
            <w:r>
              <w:rPr>
                <w:rFonts w:ascii="Times New Roman" w:hAnsi="Times New Roman" w:cs="Times New Roman"/>
                <w:b/>
                <w:bCs/>
                <w:spacing w:val="4"/>
                <w:kern w:val="2"/>
                <w:sz w:val="24"/>
                <w:szCs w:val="24"/>
                <w:lang w:eastAsia="zh-CN"/>
              </w:rPr>
              <w:t>.2 施工条件</w:t>
            </w:r>
          </w:p>
          <w:p w14:paraId="420179D4">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（1）物料供应条件</w:t>
            </w:r>
          </w:p>
          <w:p w14:paraId="4DAB850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本项目主要建筑材料包括：钢材（</w:t>
            </w:r>
            <w:r>
              <w:rPr>
                <w:rFonts w:ascii="Times New Roman" w:hAnsi="Times New Roman" w:cs="Times New Roman"/>
                <w:spacing w:val="4"/>
                <w:kern w:val="2"/>
                <w:sz w:val="24"/>
                <w:szCs w:val="24"/>
                <w:lang w:eastAsia="zh-CN"/>
              </w:rPr>
              <w:t>型钢、钢筋</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、木材、砖、砂、碎石</w:t>
            </w:r>
            <w:r>
              <w:rPr>
                <w:rFonts w:hint="eastAsia" w:ascii="Times New Roman" w:hAnsi="Times New Roman" w:cs="Times New Roman"/>
                <w:spacing w:val="4"/>
                <w:kern w:val="2"/>
                <w:sz w:val="24"/>
                <w:szCs w:val="24"/>
                <w:lang w:eastAsia="zh-CN"/>
              </w:rPr>
              <w:t>、混凝土</w:t>
            </w:r>
            <w:r>
              <w:rPr>
                <w:rFonts w:ascii="Times New Roman" w:hAnsi="Times New Roman" w:cs="Times New Roman"/>
                <w:spacing w:val="4"/>
                <w:kern w:val="2"/>
                <w:sz w:val="24"/>
                <w:szCs w:val="24"/>
                <w:lang w:eastAsia="zh-CN"/>
              </w:rPr>
              <w:t>等</w:t>
            </w: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来源充足，</w:t>
            </w:r>
            <w:r>
              <w:rPr>
                <w:rFonts w:hint="eastAsia" w:ascii="Times New Roman" w:hAnsi="Times New Roman" w:cs="Times New Roman"/>
                <w:spacing w:val="4"/>
                <w:kern w:val="2"/>
                <w:sz w:val="24"/>
                <w:szCs w:val="24"/>
                <w:lang w:eastAsia="zh-CN"/>
              </w:rPr>
              <w:t>均可从托克逊县城</w:t>
            </w:r>
            <w:r>
              <w:rPr>
                <w:rFonts w:ascii="Times New Roman" w:hAnsi="Times New Roman" w:cs="Times New Roman"/>
                <w:spacing w:val="4"/>
                <w:kern w:val="2"/>
                <w:sz w:val="24"/>
                <w:szCs w:val="24"/>
                <w:lang w:eastAsia="zh-CN"/>
              </w:rPr>
              <w:t>购买，</w:t>
            </w:r>
            <w:r>
              <w:rPr>
                <w:rFonts w:hint="eastAsia" w:ascii="Times New Roman" w:hAnsi="Times New Roman" w:cs="Times New Roman"/>
                <w:spacing w:val="4"/>
                <w:kern w:val="2"/>
                <w:sz w:val="24"/>
                <w:szCs w:val="24"/>
                <w:lang w:eastAsia="zh-CN"/>
              </w:rPr>
              <w:t>运距约</w:t>
            </w:r>
            <w:r>
              <w:rPr>
                <w:rFonts w:ascii="Times New Roman" w:hAnsi="Times New Roman" w:cs="Times New Roman"/>
                <w:spacing w:val="4"/>
                <w:kern w:val="2"/>
                <w:sz w:val="24"/>
                <w:szCs w:val="24"/>
                <w:lang w:eastAsia="zh-CN"/>
              </w:rPr>
              <w:t>35</w:t>
            </w:r>
            <w:r>
              <w:rPr>
                <w:rFonts w:hint="eastAsia" w:ascii="Times New Roman" w:hAnsi="Times New Roman" w:cs="Times New Roman"/>
                <w:spacing w:val="4"/>
                <w:kern w:val="2"/>
                <w:sz w:val="24"/>
                <w:szCs w:val="24"/>
                <w:lang w:eastAsia="zh-CN"/>
              </w:rPr>
              <w:t>km。混凝土使用商砼</w:t>
            </w:r>
            <w:r>
              <w:rPr>
                <w:rFonts w:ascii="Times New Roman" w:hAnsi="Times New Roman" w:cs="Times New Roman"/>
                <w:spacing w:val="4"/>
                <w:kern w:val="2"/>
                <w:sz w:val="24"/>
                <w:szCs w:val="24"/>
                <w:lang w:eastAsia="zh-CN"/>
              </w:rPr>
              <w:t>，生活</w:t>
            </w:r>
            <w:r>
              <w:rPr>
                <w:rFonts w:hint="eastAsia" w:ascii="Times New Roman" w:hAnsi="Times New Roman" w:cs="Times New Roman"/>
                <w:spacing w:val="4"/>
                <w:kern w:val="2"/>
                <w:sz w:val="24"/>
                <w:szCs w:val="24"/>
                <w:lang w:eastAsia="zh-CN"/>
              </w:rPr>
              <w:t>物资用品可从托克逊县城购买</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施工机械设备、运输车辆可从油品库加注油料</w:t>
            </w:r>
            <w:r>
              <w:rPr>
                <w:rFonts w:ascii="Times New Roman" w:hAnsi="Times New Roman" w:cs="Times New Roman"/>
                <w:spacing w:val="4"/>
                <w:kern w:val="2"/>
                <w:sz w:val="24"/>
                <w:szCs w:val="24"/>
                <w:lang w:eastAsia="zh-CN"/>
              </w:rPr>
              <w:t>。</w:t>
            </w:r>
          </w:p>
          <w:p w14:paraId="481AE3D6">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（2）水电供应</w:t>
            </w:r>
          </w:p>
          <w:p w14:paraId="4AA36C79">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项目用水从周边乡镇拉运，运距约</w:t>
            </w:r>
            <w:r>
              <w:rPr>
                <w:rFonts w:ascii="Times New Roman" w:hAnsi="Times New Roman" w:cs="Times New Roman"/>
                <w:spacing w:val="4"/>
                <w:kern w:val="2"/>
                <w:sz w:val="24"/>
                <w:szCs w:val="24"/>
                <w:lang w:eastAsia="zh-CN"/>
              </w:rPr>
              <w:t>27km</w:t>
            </w:r>
            <w:r>
              <w:rPr>
                <w:rFonts w:hint="eastAsia" w:ascii="Times New Roman" w:hAnsi="Times New Roman" w:cs="Times New Roman"/>
                <w:spacing w:val="4"/>
                <w:kern w:val="2"/>
                <w:sz w:val="24"/>
                <w:szCs w:val="24"/>
                <w:lang w:eastAsia="zh-CN"/>
              </w:rPr>
              <w:t>。综合加工区设置1座</w:t>
            </w:r>
            <w:r>
              <w:rPr>
                <w:rFonts w:ascii="Times New Roman" w:hAnsi="Times New Roman" w:cs="Times New Roman"/>
                <w:spacing w:val="4"/>
                <w:kern w:val="2"/>
                <w:sz w:val="24"/>
                <w:szCs w:val="24"/>
                <w:lang w:eastAsia="zh-CN"/>
              </w:rPr>
              <w:t>200</w:t>
            </w:r>
            <w:r>
              <w:rPr>
                <w:rFonts w:hint="eastAsia" w:ascii="Times New Roman" w:hAnsi="Times New Roman" w:cs="Times New Roman"/>
                <w:spacing w:val="4"/>
                <w:kern w:val="2"/>
                <w:sz w:val="24"/>
                <w:szCs w:val="24"/>
                <w:lang w:eastAsia="zh-CN"/>
              </w:rPr>
              <w:t>m³蓄水池用于暂存施工用水，施工生活办公区设置1个储水罐储存生活用水。施工用电从项目周边已有</w:t>
            </w:r>
            <w:r>
              <w:rPr>
                <w:rFonts w:ascii="Times New Roman" w:hAnsi="Times New Roman" w:cs="Times New Roman"/>
                <w:spacing w:val="4"/>
                <w:kern w:val="2"/>
                <w:sz w:val="24"/>
                <w:szCs w:val="24"/>
                <w:lang w:eastAsia="zh-CN"/>
              </w:rPr>
              <w:t>10kV线路接入。</w:t>
            </w:r>
          </w:p>
          <w:p w14:paraId="7A852EBA">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（3）交通运输条件</w:t>
            </w:r>
          </w:p>
          <w:p w14:paraId="6A6F8FCF">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w:t>
            </w:r>
            <w:r>
              <w:rPr>
                <w:rFonts w:ascii="Times New Roman" w:hAnsi="Times New Roman" w:cs="Times New Roman"/>
                <w:spacing w:val="4"/>
                <w:kern w:val="2"/>
                <w:sz w:val="24"/>
                <w:szCs w:val="24"/>
                <w:lang w:eastAsia="zh-CN"/>
              </w:rPr>
              <w:t>周边有G3012高速、G30连霍高速、G314国道、S301省道、X050县道、X079县道</w:t>
            </w:r>
            <w:r>
              <w:rPr>
                <w:rFonts w:hint="eastAsia" w:ascii="Times New Roman" w:hAnsi="Times New Roman" w:cs="Times New Roman"/>
                <w:spacing w:val="4"/>
                <w:kern w:val="2"/>
                <w:sz w:val="24"/>
                <w:szCs w:val="24"/>
                <w:lang w:eastAsia="zh-CN"/>
              </w:rPr>
              <w:t>等</w:t>
            </w:r>
            <w:r>
              <w:rPr>
                <w:rFonts w:ascii="Times New Roman" w:hAnsi="Times New Roman" w:cs="Times New Roman"/>
                <w:spacing w:val="4"/>
                <w:kern w:val="2"/>
                <w:sz w:val="24"/>
                <w:szCs w:val="24"/>
                <w:lang w:eastAsia="zh-CN"/>
              </w:rPr>
              <w:t>，对外交通十分便利。</w:t>
            </w:r>
          </w:p>
          <w:p w14:paraId="4FB5F78F">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ascii="Times New Roman" w:hAnsi="Times New Roman" w:cs="Times New Roman"/>
                <w:b/>
                <w:bCs/>
                <w:spacing w:val="4"/>
                <w:kern w:val="2"/>
                <w:sz w:val="24"/>
                <w:szCs w:val="24"/>
                <w:lang w:eastAsia="zh-CN"/>
              </w:rPr>
              <w:t xml:space="preserve">6.3 </w:t>
            </w:r>
            <w:r>
              <w:rPr>
                <w:rFonts w:hint="eastAsia" w:ascii="Times New Roman" w:hAnsi="Times New Roman" w:cs="Times New Roman"/>
                <w:b/>
                <w:bCs/>
                <w:spacing w:val="4"/>
                <w:kern w:val="2"/>
                <w:sz w:val="24"/>
                <w:szCs w:val="24"/>
                <w:lang w:eastAsia="zh-CN"/>
              </w:rPr>
              <w:t>施工土石方</w:t>
            </w:r>
          </w:p>
          <w:p w14:paraId="12E710BA">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区内不存在泥石流、滑坡等不良地质。项目尽量结合地形地势优化布置，合理避让不利地形，挖高填低，尽量减少土石方的开挖量，同时对场内局部产生的多余土方在其周边进行就地摊平、压实，实现场内土方调运平衡，不做弃方外运处理，尽量减少车辆对场地的碾压，保护地表生态，降低土方施工费用。项目施工期土石方开挖量约</w:t>
            </w:r>
            <w:r>
              <w:rPr>
                <w:rFonts w:ascii="Times New Roman" w:hAnsi="Times New Roman" w:cs="Times New Roman"/>
                <w:spacing w:val="4"/>
                <w:kern w:val="2"/>
                <w:sz w:val="24"/>
                <w:szCs w:val="24"/>
                <w:lang w:eastAsia="zh-CN"/>
              </w:rPr>
              <w:t>798.86</w:t>
            </w:r>
            <w:r>
              <w:rPr>
                <w:rFonts w:hint="eastAsia" w:ascii="Times New Roman" w:hAnsi="Times New Roman" w:cs="Times New Roman"/>
                <w:spacing w:val="4"/>
                <w:kern w:val="2"/>
                <w:sz w:val="24"/>
                <w:szCs w:val="24"/>
                <w:lang w:eastAsia="zh-CN"/>
              </w:rPr>
              <w:t>万</w:t>
            </w:r>
            <w:r>
              <w:rPr>
                <w:rFonts w:ascii="Times New Roman" w:hAnsi="Times New Roman" w:cs="Times New Roman"/>
                <w:spacing w:val="4"/>
                <w:kern w:val="2"/>
                <w:sz w:val="24"/>
                <w:szCs w:val="24"/>
                <w:lang w:eastAsia="zh-CN"/>
              </w:rPr>
              <w:t>m</w:t>
            </w:r>
            <w:r>
              <w:rPr>
                <w:rFonts w:ascii="Times New Roman" w:hAnsi="Times New Roman" w:cs="Times New Roman"/>
                <w:spacing w:val="4"/>
                <w:kern w:val="2"/>
                <w:sz w:val="24"/>
                <w:szCs w:val="24"/>
                <w:vertAlign w:val="superscript"/>
                <w:lang w:eastAsia="zh-CN"/>
              </w:rPr>
              <w:t>3</w:t>
            </w:r>
            <w:r>
              <w:rPr>
                <w:rFonts w:ascii="Times New Roman" w:hAnsi="Times New Roman" w:cs="Times New Roman"/>
                <w:spacing w:val="4"/>
                <w:kern w:val="2"/>
                <w:sz w:val="24"/>
                <w:szCs w:val="24"/>
                <w:lang w:eastAsia="zh-CN"/>
              </w:rPr>
              <w:t>，土石方回填量约798.86</w:t>
            </w:r>
            <w:r>
              <w:rPr>
                <w:rFonts w:hint="eastAsia" w:ascii="Times New Roman" w:hAnsi="Times New Roman" w:cs="Times New Roman"/>
                <w:spacing w:val="4"/>
                <w:kern w:val="2"/>
                <w:sz w:val="24"/>
                <w:szCs w:val="24"/>
                <w:lang w:eastAsia="zh-CN"/>
              </w:rPr>
              <w:t>万</w:t>
            </w:r>
            <w:r>
              <w:rPr>
                <w:rFonts w:ascii="Times New Roman" w:hAnsi="Times New Roman" w:cs="Times New Roman"/>
                <w:spacing w:val="4"/>
                <w:kern w:val="2"/>
                <w:sz w:val="24"/>
                <w:szCs w:val="24"/>
                <w:lang w:eastAsia="zh-CN"/>
              </w:rPr>
              <w:t>m</w:t>
            </w:r>
            <w:r>
              <w:rPr>
                <w:rFonts w:ascii="Times New Roman" w:hAnsi="Times New Roman" w:cs="Times New Roman"/>
                <w:spacing w:val="4"/>
                <w:kern w:val="2"/>
                <w:sz w:val="24"/>
                <w:szCs w:val="24"/>
                <w:vertAlign w:val="superscript"/>
                <w:lang w:eastAsia="zh-CN"/>
              </w:rPr>
              <w:t>3</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开挖土石方基本做到内部调运平衡不外排</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就地土石方平衡方法为箱变基础、场区内排水边坡等产生的余方再场内周转用于内部道路的路基填筑</w:t>
            </w:r>
            <w:r>
              <w:rPr>
                <w:rFonts w:ascii="Times New Roman" w:hAnsi="Times New Roman" w:cs="Times New Roman"/>
                <w:spacing w:val="4"/>
                <w:kern w:val="2"/>
                <w:sz w:val="24"/>
                <w:szCs w:val="24"/>
                <w:lang w:eastAsia="zh-CN"/>
              </w:rPr>
              <w:t>。</w:t>
            </w:r>
            <w:r>
              <w:rPr>
                <w:rFonts w:hint="eastAsia" w:ascii="Times New Roman" w:hAnsi="Times New Roman" w:cs="Times New Roman"/>
                <w:spacing w:val="4"/>
                <w:kern w:val="2"/>
                <w:sz w:val="24"/>
                <w:szCs w:val="24"/>
                <w:lang w:eastAsia="zh-CN"/>
              </w:rPr>
              <w:t>土石方平衡见表2</w:t>
            </w:r>
            <w:r>
              <w:rPr>
                <w:rFonts w:ascii="Times New Roman" w:hAnsi="Times New Roman" w:cs="Times New Roman"/>
                <w:spacing w:val="4"/>
                <w:kern w:val="2"/>
                <w:sz w:val="24"/>
                <w:szCs w:val="24"/>
                <w:lang w:eastAsia="zh-CN"/>
              </w:rPr>
              <w:t>.3</w:t>
            </w:r>
            <w:r>
              <w:rPr>
                <w:rFonts w:hint="eastAsia" w:ascii="Times New Roman" w:hAnsi="Times New Roman" w:cs="Times New Roman"/>
                <w:spacing w:val="4"/>
                <w:kern w:val="2"/>
                <w:sz w:val="24"/>
                <w:szCs w:val="24"/>
                <w:lang w:eastAsia="zh-CN"/>
              </w:rPr>
              <w:t>。</w:t>
            </w:r>
          </w:p>
          <w:p w14:paraId="45797900">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表2</w:t>
            </w:r>
            <w:r>
              <w:rPr>
                <w:rFonts w:ascii="Times New Roman" w:hAnsi="Times New Roman" w:cs="Times New Roman"/>
                <w:b/>
                <w:spacing w:val="4"/>
                <w:kern w:val="2"/>
                <w:sz w:val="21"/>
                <w:szCs w:val="21"/>
                <w:lang w:eastAsia="zh-CN"/>
              </w:rPr>
              <w:t xml:space="preserve">.3  </w:t>
            </w:r>
            <w:r>
              <w:rPr>
                <w:rFonts w:hint="eastAsia" w:ascii="Times New Roman" w:hAnsi="Times New Roman" w:cs="Times New Roman"/>
                <w:b/>
                <w:spacing w:val="4"/>
                <w:kern w:val="2"/>
                <w:sz w:val="21"/>
                <w:szCs w:val="21"/>
                <w:lang w:eastAsia="zh-CN"/>
              </w:rPr>
              <w:t xml:space="preserve">项目临时工程一览表 </w:t>
            </w:r>
            <w:r>
              <w:rPr>
                <w:rFonts w:ascii="Times New Roman" w:hAnsi="Times New Roman" w:cs="Times New Roman"/>
                <w:b/>
                <w:spacing w:val="4"/>
                <w:kern w:val="2"/>
                <w:sz w:val="21"/>
                <w:szCs w:val="21"/>
                <w:lang w:eastAsia="zh-CN"/>
              </w:rPr>
              <w:t xml:space="preserve">   </w:t>
            </w:r>
            <w:r>
              <w:rPr>
                <w:rFonts w:hint="eastAsia" w:ascii="Times New Roman" w:hAnsi="Times New Roman" w:cs="Times New Roman"/>
                <w:b/>
                <w:spacing w:val="4"/>
                <w:kern w:val="2"/>
                <w:sz w:val="21"/>
                <w:szCs w:val="21"/>
                <w:lang w:eastAsia="zh-CN"/>
              </w:rPr>
              <w:t>单位：万m³</w:t>
            </w:r>
          </w:p>
          <w:tbl>
            <w:tblPr>
              <w:tblStyle w:val="12"/>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17"/>
              <w:gridCol w:w="1278"/>
              <w:gridCol w:w="1700"/>
              <w:gridCol w:w="1986"/>
              <w:gridCol w:w="925"/>
            </w:tblGrid>
            <w:tr w14:paraId="5F8E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6023CF23">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项目分区</w:t>
                  </w:r>
                </w:p>
              </w:tc>
              <w:tc>
                <w:tcPr>
                  <w:tcW w:w="812" w:type="pct"/>
                  <w:vAlign w:val="center"/>
                </w:tcPr>
                <w:p w14:paraId="58CE5F42">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挖方</w:t>
                  </w:r>
                </w:p>
              </w:tc>
              <w:tc>
                <w:tcPr>
                  <w:tcW w:w="732" w:type="pct"/>
                  <w:vAlign w:val="center"/>
                </w:tcPr>
                <w:p w14:paraId="00295640">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填方</w:t>
                  </w:r>
                </w:p>
              </w:tc>
              <w:tc>
                <w:tcPr>
                  <w:tcW w:w="974" w:type="pct"/>
                  <w:vAlign w:val="center"/>
                </w:tcPr>
                <w:p w14:paraId="4CDE7E9C">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临时弃土</w:t>
                  </w:r>
                </w:p>
              </w:tc>
              <w:tc>
                <w:tcPr>
                  <w:tcW w:w="1138" w:type="pct"/>
                  <w:vAlign w:val="center"/>
                </w:tcPr>
                <w:p w14:paraId="0EAC0AB5">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借方（内部调运）</w:t>
                  </w:r>
                </w:p>
              </w:tc>
              <w:tc>
                <w:tcPr>
                  <w:tcW w:w="530" w:type="pct"/>
                  <w:vAlign w:val="center"/>
                </w:tcPr>
                <w:p w14:paraId="7923700E">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弃方</w:t>
                  </w:r>
                </w:p>
              </w:tc>
            </w:tr>
            <w:tr w14:paraId="58CF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05429CD2">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风电机组</w:t>
                  </w:r>
                </w:p>
              </w:tc>
              <w:tc>
                <w:tcPr>
                  <w:tcW w:w="812" w:type="pct"/>
                  <w:vAlign w:val="center"/>
                </w:tcPr>
                <w:p w14:paraId="6786DFA1">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643.59</w:t>
                  </w:r>
                </w:p>
              </w:tc>
              <w:tc>
                <w:tcPr>
                  <w:tcW w:w="732" w:type="pct"/>
                  <w:vAlign w:val="center"/>
                </w:tcPr>
                <w:p w14:paraId="3C3E1E4C">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643.59</w:t>
                  </w:r>
                </w:p>
              </w:tc>
              <w:tc>
                <w:tcPr>
                  <w:tcW w:w="974" w:type="pct"/>
                  <w:vAlign w:val="center"/>
                </w:tcPr>
                <w:p w14:paraId="361D1849">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1138" w:type="pct"/>
                  <w:vAlign w:val="center"/>
                </w:tcPr>
                <w:p w14:paraId="153977B9">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530" w:type="pct"/>
                  <w:vAlign w:val="center"/>
                </w:tcPr>
                <w:p w14:paraId="58B2A775">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r>
            <w:tr w14:paraId="27A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1BA42A9B">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箱变基础</w:t>
                  </w:r>
                </w:p>
              </w:tc>
              <w:tc>
                <w:tcPr>
                  <w:tcW w:w="812" w:type="pct"/>
                  <w:vAlign w:val="center"/>
                </w:tcPr>
                <w:p w14:paraId="0403496A">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spacing w:val="4"/>
                      <w:kern w:val="2"/>
                      <w:sz w:val="21"/>
                      <w:szCs w:val="21"/>
                      <w:lang w:eastAsia="zh-CN"/>
                    </w:rPr>
                    <w:t>39.29</w:t>
                  </w:r>
                </w:p>
              </w:tc>
              <w:tc>
                <w:tcPr>
                  <w:tcW w:w="732" w:type="pct"/>
                  <w:vAlign w:val="center"/>
                </w:tcPr>
                <w:p w14:paraId="0D241777">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2</w:t>
                  </w:r>
                  <w:r>
                    <w:rPr>
                      <w:rFonts w:ascii="Times New Roman" w:hAnsi="Times New Roman" w:cs="Times New Roman"/>
                      <w:spacing w:val="4"/>
                      <w:kern w:val="2"/>
                      <w:sz w:val="21"/>
                      <w:szCs w:val="21"/>
                      <w:lang w:eastAsia="zh-CN"/>
                    </w:rPr>
                    <w:t>5.54</w:t>
                  </w:r>
                </w:p>
              </w:tc>
              <w:tc>
                <w:tcPr>
                  <w:tcW w:w="974" w:type="pct"/>
                  <w:vAlign w:val="center"/>
                </w:tcPr>
                <w:p w14:paraId="3CA4ED4C">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1</w:t>
                  </w:r>
                  <w:r>
                    <w:rPr>
                      <w:rFonts w:ascii="Times New Roman" w:hAnsi="Times New Roman" w:cs="Times New Roman"/>
                      <w:spacing w:val="4"/>
                      <w:kern w:val="2"/>
                      <w:sz w:val="21"/>
                      <w:szCs w:val="21"/>
                      <w:lang w:eastAsia="zh-CN"/>
                    </w:rPr>
                    <w:t>3.75</w:t>
                  </w:r>
                </w:p>
              </w:tc>
              <w:tc>
                <w:tcPr>
                  <w:tcW w:w="1138" w:type="pct"/>
                  <w:vAlign w:val="center"/>
                </w:tcPr>
                <w:p w14:paraId="1E3057E0">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530" w:type="pct"/>
                  <w:vAlign w:val="center"/>
                </w:tcPr>
                <w:p w14:paraId="3FA7E8FE">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r>
            <w:tr w14:paraId="708E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141BB7B4">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场内排水</w:t>
                  </w:r>
                </w:p>
              </w:tc>
              <w:tc>
                <w:tcPr>
                  <w:tcW w:w="812" w:type="pct"/>
                  <w:vAlign w:val="center"/>
                </w:tcPr>
                <w:p w14:paraId="06632399">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2</w:t>
                  </w:r>
                  <w:r>
                    <w:rPr>
                      <w:rFonts w:ascii="Times New Roman" w:hAnsi="Times New Roman" w:cs="Times New Roman"/>
                      <w:spacing w:val="4"/>
                      <w:kern w:val="2"/>
                      <w:sz w:val="21"/>
                      <w:szCs w:val="21"/>
                      <w:lang w:eastAsia="zh-CN"/>
                    </w:rPr>
                    <w:t>7.5</w:t>
                  </w:r>
                </w:p>
              </w:tc>
              <w:tc>
                <w:tcPr>
                  <w:tcW w:w="732" w:type="pct"/>
                  <w:vAlign w:val="center"/>
                </w:tcPr>
                <w:p w14:paraId="245968B2">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974" w:type="pct"/>
                  <w:vAlign w:val="center"/>
                </w:tcPr>
                <w:p w14:paraId="15122C6A">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2</w:t>
                  </w:r>
                  <w:r>
                    <w:rPr>
                      <w:rFonts w:ascii="Times New Roman" w:hAnsi="Times New Roman" w:cs="Times New Roman"/>
                      <w:spacing w:val="4"/>
                      <w:kern w:val="2"/>
                      <w:sz w:val="21"/>
                      <w:szCs w:val="21"/>
                      <w:lang w:eastAsia="zh-CN"/>
                    </w:rPr>
                    <w:t>7.5</w:t>
                  </w:r>
                </w:p>
              </w:tc>
              <w:tc>
                <w:tcPr>
                  <w:tcW w:w="1138" w:type="pct"/>
                  <w:vAlign w:val="center"/>
                </w:tcPr>
                <w:p w14:paraId="753E9760">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530" w:type="pct"/>
                  <w:vAlign w:val="center"/>
                </w:tcPr>
                <w:p w14:paraId="7D4238E7">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r>
            <w:tr w14:paraId="6299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12A343F1">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内部道路</w:t>
                  </w:r>
                </w:p>
              </w:tc>
              <w:tc>
                <w:tcPr>
                  <w:tcW w:w="812" w:type="pct"/>
                  <w:vAlign w:val="center"/>
                </w:tcPr>
                <w:p w14:paraId="1C7227BB">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8</w:t>
                  </w:r>
                  <w:r>
                    <w:rPr>
                      <w:rFonts w:ascii="Times New Roman" w:hAnsi="Times New Roman" w:cs="Times New Roman"/>
                      <w:spacing w:val="4"/>
                      <w:kern w:val="2"/>
                      <w:sz w:val="21"/>
                      <w:szCs w:val="21"/>
                      <w:lang w:eastAsia="zh-CN"/>
                    </w:rPr>
                    <w:t>8.48</w:t>
                  </w:r>
                </w:p>
              </w:tc>
              <w:tc>
                <w:tcPr>
                  <w:tcW w:w="732" w:type="pct"/>
                  <w:vAlign w:val="center"/>
                </w:tcPr>
                <w:p w14:paraId="626AE6BB">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1</w:t>
                  </w:r>
                  <w:r>
                    <w:rPr>
                      <w:rFonts w:ascii="Times New Roman" w:hAnsi="Times New Roman" w:cs="Times New Roman"/>
                      <w:spacing w:val="4"/>
                      <w:kern w:val="2"/>
                      <w:sz w:val="21"/>
                      <w:szCs w:val="21"/>
                      <w:lang w:eastAsia="zh-CN"/>
                    </w:rPr>
                    <w:t>29.73</w:t>
                  </w:r>
                </w:p>
              </w:tc>
              <w:tc>
                <w:tcPr>
                  <w:tcW w:w="974" w:type="pct"/>
                  <w:vAlign w:val="center"/>
                </w:tcPr>
                <w:p w14:paraId="3A227DCF">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c>
                <w:tcPr>
                  <w:tcW w:w="1138" w:type="pct"/>
                  <w:vAlign w:val="center"/>
                </w:tcPr>
                <w:p w14:paraId="58413AED">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4</w:t>
                  </w:r>
                  <w:r>
                    <w:rPr>
                      <w:rFonts w:ascii="Times New Roman" w:hAnsi="Times New Roman" w:cs="Times New Roman"/>
                      <w:spacing w:val="4"/>
                      <w:kern w:val="2"/>
                      <w:sz w:val="21"/>
                      <w:szCs w:val="21"/>
                      <w:lang w:eastAsia="zh-CN"/>
                    </w:rPr>
                    <w:t>1.25</w:t>
                  </w:r>
                </w:p>
              </w:tc>
              <w:tc>
                <w:tcPr>
                  <w:tcW w:w="530" w:type="pct"/>
                  <w:vAlign w:val="center"/>
                </w:tcPr>
                <w:p w14:paraId="597E6FEF">
                  <w:pPr>
                    <w:autoSpaceDE/>
                    <w:autoSpaceDN/>
                    <w:jc w:val="center"/>
                    <w:rPr>
                      <w:rFonts w:ascii="Times New Roman" w:hAnsi="Times New Roman" w:cs="Times New Roman"/>
                      <w:spacing w:val="4"/>
                      <w:kern w:val="2"/>
                      <w:sz w:val="21"/>
                      <w:szCs w:val="21"/>
                      <w:lang w:eastAsia="zh-CN"/>
                    </w:rPr>
                  </w:pPr>
                  <w:r>
                    <w:rPr>
                      <w:rFonts w:hint="eastAsia" w:ascii="Times New Roman" w:hAnsi="Times New Roman" w:cs="Times New Roman"/>
                      <w:spacing w:val="4"/>
                      <w:kern w:val="2"/>
                      <w:sz w:val="21"/>
                      <w:szCs w:val="21"/>
                      <w:lang w:eastAsia="zh-CN"/>
                    </w:rPr>
                    <w:t>—</w:t>
                  </w:r>
                </w:p>
              </w:tc>
            </w:tr>
            <w:tr w14:paraId="5F71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Align w:val="center"/>
                </w:tcPr>
                <w:p w14:paraId="26CEA050">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 xml:space="preserve">合 </w:t>
                  </w:r>
                  <w:r>
                    <w:rPr>
                      <w:rFonts w:ascii="Times New Roman" w:hAnsi="Times New Roman" w:cs="Times New Roman"/>
                      <w:b/>
                      <w:spacing w:val="4"/>
                      <w:kern w:val="2"/>
                      <w:sz w:val="21"/>
                      <w:szCs w:val="21"/>
                      <w:lang w:eastAsia="zh-CN"/>
                    </w:rPr>
                    <w:t xml:space="preserve"> </w:t>
                  </w:r>
                  <w:r>
                    <w:rPr>
                      <w:rFonts w:hint="eastAsia" w:ascii="Times New Roman" w:hAnsi="Times New Roman" w:cs="Times New Roman"/>
                      <w:b/>
                      <w:spacing w:val="4"/>
                      <w:kern w:val="2"/>
                      <w:sz w:val="21"/>
                      <w:szCs w:val="21"/>
                      <w:lang w:eastAsia="zh-CN"/>
                    </w:rPr>
                    <w:t>计</w:t>
                  </w:r>
                </w:p>
              </w:tc>
              <w:tc>
                <w:tcPr>
                  <w:tcW w:w="812" w:type="pct"/>
                  <w:vAlign w:val="center"/>
                </w:tcPr>
                <w:p w14:paraId="5FE8EB49">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7</w:t>
                  </w:r>
                  <w:r>
                    <w:rPr>
                      <w:rFonts w:ascii="Times New Roman" w:hAnsi="Times New Roman" w:cs="Times New Roman"/>
                      <w:b/>
                      <w:spacing w:val="4"/>
                      <w:kern w:val="2"/>
                      <w:sz w:val="21"/>
                      <w:szCs w:val="21"/>
                      <w:lang w:eastAsia="zh-CN"/>
                    </w:rPr>
                    <w:t>98.86</w:t>
                  </w:r>
                </w:p>
              </w:tc>
              <w:tc>
                <w:tcPr>
                  <w:tcW w:w="732" w:type="pct"/>
                  <w:vAlign w:val="center"/>
                </w:tcPr>
                <w:p w14:paraId="059741A4">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7</w:t>
                  </w:r>
                  <w:r>
                    <w:rPr>
                      <w:rFonts w:ascii="Times New Roman" w:hAnsi="Times New Roman" w:cs="Times New Roman"/>
                      <w:b/>
                      <w:spacing w:val="4"/>
                      <w:kern w:val="2"/>
                      <w:sz w:val="21"/>
                      <w:szCs w:val="21"/>
                      <w:lang w:eastAsia="zh-CN"/>
                    </w:rPr>
                    <w:t>98.86</w:t>
                  </w:r>
                </w:p>
              </w:tc>
              <w:tc>
                <w:tcPr>
                  <w:tcW w:w="974" w:type="pct"/>
                  <w:vAlign w:val="center"/>
                </w:tcPr>
                <w:p w14:paraId="16BDD632">
                  <w:pPr>
                    <w:autoSpaceDE/>
                    <w:autoSpaceDN/>
                    <w:jc w:val="center"/>
                    <w:rPr>
                      <w:rFonts w:ascii="Times New Roman" w:hAnsi="Times New Roman" w:cs="Times New Roman"/>
                      <w:b/>
                      <w:spacing w:val="4"/>
                      <w:kern w:val="2"/>
                      <w:sz w:val="21"/>
                      <w:szCs w:val="21"/>
                      <w:lang w:eastAsia="zh-CN"/>
                    </w:rPr>
                  </w:pPr>
                  <w:r>
                    <w:rPr>
                      <w:rFonts w:ascii="Times New Roman" w:hAnsi="Times New Roman" w:cs="Times New Roman"/>
                      <w:b/>
                      <w:spacing w:val="4"/>
                      <w:kern w:val="2"/>
                      <w:sz w:val="21"/>
                      <w:szCs w:val="21"/>
                      <w:lang w:eastAsia="zh-CN"/>
                    </w:rPr>
                    <w:t>41.25</w:t>
                  </w:r>
                </w:p>
              </w:tc>
              <w:tc>
                <w:tcPr>
                  <w:tcW w:w="1138" w:type="pct"/>
                  <w:vAlign w:val="center"/>
                </w:tcPr>
                <w:p w14:paraId="0BCEF6B0">
                  <w:pPr>
                    <w:autoSpaceDE/>
                    <w:autoSpaceDN/>
                    <w:jc w:val="center"/>
                    <w:rPr>
                      <w:rFonts w:ascii="Times New Roman" w:hAnsi="Times New Roman" w:cs="Times New Roman"/>
                      <w:b/>
                      <w:spacing w:val="4"/>
                      <w:kern w:val="2"/>
                      <w:sz w:val="21"/>
                      <w:szCs w:val="21"/>
                      <w:lang w:eastAsia="zh-CN"/>
                    </w:rPr>
                  </w:pPr>
                  <w:r>
                    <w:rPr>
                      <w:rFonts w:hint="eastAsia" w:ascii="Times New Roman" w:hAnsi="Times New Roman" w:cs="Times New Roman"/>
                      <w:b/>
                      <w:spacing w:val="4"/>
                      <w:kern w:val="2"/>
                      <w:sz w:val="21"/>
                      <w:szCs w:val="21"/>
                      <w:lang w:eastAsia="zh-CN"/>
                    </w:rPr>
                    <w:t>4</w:t>
                  </w:r>
                  <w:r>
                    <w:rPr>
                      <w:rFonts w:ascii="Times New Roman" w:hAnsi="Times New Roman" w:cs="Times New Roman"/>
                      <w:b/>
                      <w:spacing w:val="4"/>
                      <w:kern w:val="2"/>
                      <w:sz w:val="21"/>
                      <w:szCs w:val="21"/>
                      <w:lang w:eastAsia="zh-CN"/>
                    </w:rPr>
                    <w:t>1.25</w:t>
                  </w:r>
                </w:p>
              </w:tc>
              <w:tc>
                <w:tcPr>
                  <w:tcW w:w="530" w:type="pct"/>
                  <w:vAlign w:val="center"/>
                </w:tcPr>
                <w:p w14:paraId="1DDA6C19">
                  <w:pPr>
                    <w:autoSpaceDE/>
                    <w:autoSpaceDN/>
                    <w:jc w:val="center"/>
                    <w:rPr>
                      <w:rFonts w:ascii="Times New Roman" w:hAnsi="Times New Roman" w:cs="Times New Roman"/>
                      <w:spacing w:val="4"/>
                      <w:kern w:val="2"/>
                      <w:sz w:val="21"/>
                      <w:szCs w:val="21"/>
                      <w:lang w:eastAsia="zh-CN"/>
                    </w:rPr>
                  </w:pPr>
                </w:p>
              </w:tc>
            </w:tr>
          </w:tbl>
          <w:p w14:paraId="26A17CDD">
            <w:pPr>
              <w:autoSpaceDE/>
              <w:autoSpaceDN/>
              <w:jc w:val="center"/>
              <w:rPr>
                <w:rFonts w:ascii="Times New Roman" w:hAnsi="Times New Roman" w:cs="Times New Roman"/>
                <w:b/>
                <w:spacing w:val="4"/>
                <w:kern w:val="2"/>
                <w:sz w:val="21"/>
                <w:szCs w:val="21"/>
                <w:lang w:eastAsia="zh-CN"/>
              </w:rPr>
            </w:pPr>
          </w:p>
          <w:p w14:paraId="54ECD509">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ascii="Times New Roman" w:hAnsi="Times New Roman" w:cs="Times New Roman"/>
                <w:b/>
                <w:bCs/>
                <w:spacing w:val="4"/>
                <w:kern w:val="2"/>
                <w:sz w:val="24"/>
                <w:szCs w:val="24"/>
                <w:lang w:eastAsia="zh-CN"/>
              </w:rPr>
              <w:t>6.4</w:t>
            </w:r>
            <w:r>
              <w:rPr>
                <w:rFonts w:hint="eastAsia" w:ascii="Times New Roman" w:hAnsi="Times New Roman" w:cs="Times New Roman"/>
                <w:b/>
                <w:bCs/>
                <w:spacing w:val="4"/>
                <w:kern w:val="2"/>
                <w:sz w:val="24"/>
                <w:szCs w:val="24"/>
                <w:lang w:eastAsia="zh-CN"/>
              </w:rPr>
              <w:t>施工期工艺流程及产排污</w:t>
            </w:r>
          </w:p>
          <w:p w14:paraId="61DE46FC">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w:t>
            </w:r>
            <w:r>
              <w:rPr>
                <w:rFonts w:ascii="Times New Roman" w:hAnsi="Times New Roman" w:cs="Times New Roman"/>
                <w:spacing w:val="4"/>
                <w:kern w:val="2"/>
                <w:sz w:val="24"/>
                <w:szCs w:val="24"/>
                <w:lang w:eastAsia="zh-CN"/>
              </w:rPr>
              <w:t>1）</w:t>
            </w:r>
            <w:r>
              <w:rPr>
                <w:rFonts w:hint="eastAsia" w:ascii="Times New Roman" w:hAnsi="Times New Roman" w:cs="Times New Roman"/>
                <w:spacing w:val="4"/>
                <w:kern w:val="2"/>
                <w:sz w:val="24"/>
                <w:szCs w:val="24"/>
                <w:lang w:eastAsia="zh-CN"/>
              </w:rPr>
              <w:t>施工期工艺流程</w:t>
            </w:r>
          </w:p>
          <w:p w14:paraId="33A370C5">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项目施工工艺流程主要包括：基础工程、安装工程、系统调试试运行、竣工验收及投产运行。</w:t>
            </w:r>
          </w:p>
          <w:p w14:paraId="22A5AA81">
            <w:pPr>
              <w:autoSpaceDE/>
              <w:autoSpaceDN/>
              <w:spacing w:line="360" w:lineRule="auto"/>
              <w:ind w:firstLine="496" w:firstLineChars="200"/>
              <w:jc w:val="both"/>
              <w:rPr>
                <w:rFonts w:ascii="Times New Roman" w:hAnsi="Times New Roman" w:cs="Times New Roman"/>
                <w:spacing w:val="4"/>
                <w:kern w:val="2"/>
                <w:sz w:val="24"/>
                <w:szCs w:val="24"/>
                <w:lang w:eastAsia="zh-CN"/>
              </w:rPr>
            </w:pPr>
            <w:r>
              <w:rPr>
                <w:rFonts w:hint="eastAsia" w:ascii="Times New Roman" w:hAnsi="Times New Roman" w:cs="Times New Roman"/>
                <w:spacing w:val="4"/>
                <w:kern w:val="2"/>
                <w:sz w:val="24"/>
                <w:szCs w:val="24"/>
                <w:lang w:eastAsia="zh-CN"/>
              </w:rPr>
              <w:t>施工期，项目基本工艺流程及产污环节如图</w:t>
            </w:r>
            <w:r>
              <w:rPr>
                <w:rFonts w:ascii="Times New Roman" w:hAnsi="Times New Roman" w:cs="Times New Roman"/>
                <w:spacing w:val="4"/>
                <w:kern w:val="2"/>
                <w:sz w:val="24"/>
                <w:szCs w:val="24"/>
                <w:lang w:eastAsia="zh-CN"/>
              </w:rPr>
              <w:t>2.1所示</w:t>
            </w:r>
            <w:r>
              <w:rPr>
                <w:rFonts w:hint="eastAsia" w:ascii="Times New Roman" w:hAnsi="Times New Roman" w:cs="Times New Roman"/>
                <w:spacing w:val="4"/>
                <w:kern w:val="2"/>
                <w:sz w:val="24"/>
                <w:szCs w:val="24"/>
                <w:lang w:eastAsia="zh-CN"/>
              </w:rPr>
              <w:t>。</w:t>
            </w:r>
          </w:p>
          <w:p w14:paraId="32D222D4">
            <w:pPr>
              <w:autoSpaceDE/>
              <w:autoSpaceDN/>
              <w:jc w:val="center"/>
              <w:rPr>
                <w:rFonts w:ascii="Times New Roman" w:hAnsi="Times New Roman" w:cs="Times New Roman"/>
                <w:spacing w:val="4"/>
                <w:kern w:val="2"/>
                <w:sz w:val="21"/>
                <w:szCs w:val="21"/>
                <w:lang w:eastAsia="zh-CN"/>
              </w:rPr>
            </w:pPr>
            <w:r>
              <w:rPr>
                <w:lang w:eastAsia="zh-CN"/>
              </w:rPr>
              <w:drawing>
                <wp:inline distT="0" distB="0" distL="0" distR="0">
                  <wp:extent cx="3876675" cy="5429250"/>
                  <wp:effectExtent l="19050" t="1905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3876675" cy="5429250"/>
                          </a:xfrm>
                          <a:prstGeom prst="rect">
                            <a:avLst/>
                          </a:prstGeom>
                          <a:ln w="6350">
                            <a:solidFill>
                              <a:schemeClr val="tx1"/>
                            </a:solidFill>
                          </a:ln>
                        </pic:spPr>
                      </pic:pic>
                    </a:graphicData>
                  </a:graphic>
                </wp:inline>
              </w:drawing>
            </w:r>
          </w:p>
          <w:p w14:paraId="7B760AB4">
            <w:pPr>
              <w:autoSpaceDE/>
              <w:autoSpaceDN/>
              <w:jc w:val="center"/>
              <w:rPr>
                <w:rFonts w:ascii="Times New Roman" w:hAnsi="Times New Roman" w:cs="Times New Roman"/>
                <w:spacing w:val="4"/>
                <w:kern w:val="2"/>
                <w:sz w:val="21"/>
                <w:szCs w:val="21"/>
                <w:lang w:eastAsia="zh-CN"/>
              </w:rPr>
            </w:pPr>
            <w:r>
              <w:rPr>
                <w:rFonts w:ascii="Times New Roman" w:hAnsi="Times New Roman" w:cs="Times New Roman"/>
                <w:b/>
                <w:sz w:val="21"/>
                <w:szCs w:val="21"/>
                <w:lang w:eastAsia="zh-CN"/>
              </w:rPr>
              <w:t xml:space="preserve">图2.1  </w:t>
            </w:r>
            <w:r>
              <w:rPr>
                <w:rFonts w:hint="eastAsia" w:ascii="Times New Roman" w:hAnsi="Times New Roman" w:cs="Times New Roman"/>
                <w:b/>
                <w:sz w:val="21"/>
                <w:szCs w:val="21"/>
                <w:lang w:eastAsia="zh-CN"/>
              </w:rPr>
              <w:t>项目</w:t>
            </w:r>
            <w:r>
              <w:rPr>
                <w:rFonts w:ascii="Times New Roman" w:hAnsi="Times New Roman" w:cs="Times New Roman"/>
                <w:b/>
                <w:sz w:val="21"/>
                <w:szCs w:val="21"/>
                <w:lang w:eastAsia="zh-CN"/>
              </w:rPr>
              <w:t>施工期工艺流程及排污节点图</w:t>
            </w:r>
          </w:p>
          <w:p w14:paraId="6226264E">
            <w:pPr>
              <w:autoSpaceDE/>
              <w:autoSpaceDN/>
              <w:spacing w:line="360" w:lineRule="auto"/>
              <w:jc w:val="both"/>
              <w:rPr>
                <w:rFonts w:ascii="Times New Roman" w:hAnsi="Times New Roman" w:cs="Times New Roman"/>
                <w:spacing w:val="4"/>
                <w:kern w:val="2"/>
                <w:sz w:val="24"/>
                <w:szCs w:val="24"/>
                <w:lang w:eastAsia="zh-CN"/>
              </w:rPr>
            </w:pPr>
          </w:p>
          <w:p w14:paraId="30F68454">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（2）施工期产排污</w:t>
            </w:r>
          </w:p>
          <w:p w14:paraId="7C26BCC0">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废气主要为：施工扬尘、交通扬尘、燃油废气、沥青烟气、焊接烟尘，通过采取洒水抑尘措施，物料运输扬尘通过运输车辆车斗密闭或苫布遮盖，车轮清洗不得带泥上路，来降低施工废气对大气环境的影响。</w:t>
            </w:r>
          </w:p>
          <w:p w14:paraId="27BE4BCF">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施工期废水主要为：车轮清洗废水、混凝土养护废水、生活污水，车轮清洗废水通过临时沉淀池沉淀后回用，混凝土养护废水自然蒸发，施工人员食宿依托</w:t>
            </w:r>
            <w:r>
              <w:rPr>
                <w:rFonts w:ascii="Times New Roman" w:hAnsi="Times New Roman" w:cs="Times New Roman"/>
                <w:sz w:val="24"/>
                <w:szCs w:val="20"/>
                <w:lang w:eastAsia="zh-CN"/>
              </w:rPr>
              <w:t>1#、2#场站解决，</w:t>
            </w:r>
            <w:r>
              <w:rPr>
                <w:rFonts w:hint="eastAsia" w:ascii="Times New Roman" w:hAnsi="Times New Roman" w:cs="Times New Roman"/>
                <w:sz w:val="24"/>
                <w:szCs w:val="20"/>
                <w:lang w:eastAsia="zh-CN"/>
              </w:rPr>
              <w:t>施工现场生活污水经移动式环保厕所收集后，定期拉运至奇台县污水处理厂处理。</w:t>
            </w:r>
          </w:p>
          <w:p w14:paraId="2186C1E1">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施工期噪声主要为：施工机械设备、运输车辆产噪，通过选用低噪声设备，加强维护保养来降低影响。</w:t>
            </w:r>
          </w:p>
          <w:p w14:paraId="48FFB1EF">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固废主要为：施工人员产生的生活垃圾、废弃土方、施工作业产生的建筑垃圾（材料包装、废弃施工材料）等，均属于一般固废。施工现场生活垃圾集中收集，定期交由环卫部门处置；废弃土方表土回用于绿化覆土，剩余其他弃土拉运至弃土场排弃；建筑垃圾先进行集中分拣回收，能回用的尽量循环利用，没有利用价值的建筑垃圾统一收集暂存，定期清运至城市管理部门指定地点处置。</w:t>
            </w:r>
          </w:p>
          <w:p w14:paraId="426445E4">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ascii="Times New Roman" w:hAnsi="Times New Roman" w:cs="Times New Roman"/>
                <w:b/>
                <w:bCs/>
                <w:spacing w:val="4"/>
                <w:kern w:val="2"/>
                <w:sz w:val="24"/>
                <w:szCs w:val="24"/>
                <w:lang w:eastAsia="zh-CN"/>
              </w:rPr>
              <w:t>6.5</w:t>
            </w:r>
            <w:r>
              <w:rPr>
                <w:rFonts w:hint="eastAsia" w:ascii="Times New Roman" w:hAnsi="Times New Roman" w:cs="Times New Roman"/>
                <w:b/>
                <w:bCs/>
                <w:spacing w:val="4"/>
                <w:kern w:val="2"/>
                <w:sz w:val="24"/>
                <w:szCs w:val="24"/>
                <w:lang w:eastAsia="zh-CN"/>
              </w:rPr>
              <w:t>风电场施工</w:t>
            </w:r>
            <w:r>
              <w:rPr>
                <w:rFonts w:ascii="Times New Roman" w:hAnsi="Times New Roman" w:cs="Times New Roman"/>
                <w:b/>
                <w:bCs/>
                <w:spacing w:val="4"/>
                <w:kern w:val="2"/>
                <w:sz w:val="24"/>
                <w:szCs w:val="24"/>
                <w:lang w:eastAsia="zh-CN"/>
              </w:rPr>
              <w:t>方案</w:t>
            </w:r>
          </w:p>
          <w:p w14:paraId="6E8D0315">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1）风电机组基础施工</w:t>
            </w:r>
          </w:p>
          <w:p w14:paraId="32BC2109">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基础施工主要工序：定位放线→基础机械挖土→人工清理修正→基槽验收→垫层混凝土浇筑→防线→基础钢筋绑扎→预埋管、件、螺栓安装→支模→基础混凝土浇筑→拆模→验收→土方回填。</w:t>
            </w:r>
          </w:p>
          <w:p w14:paraId="764C1907">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基坑开挖以机械开挖为主，人工配合为辅的方法，开挖按</w:t>
            </w:r>
            <w:r>
              <w:rPr>
                <w:rFonts w:ascii="Times New Roman" w:hAnsi="Times New Roman" w:cs="Times New Roman"/>
                <w:sz w:val="24"/>
                <w:szCs w:val="20"/>
                <w:lang w:eastAsia="zh-CN"/>
              </w:rPr>
              <w:t>1:0.5~1:0.75放坡，以防止脱落土石滑下影响施工，风电机组基础混凝土强度C40。</w:t>
            </w:r>
          </w:p>
          <w:p w14:paraId="60691BAD">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2）风电机组吊装</w:t>
            </w:r>
          </w:p>
          <w:p w14:paraId="2762623D">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吊装设备：由于风电机组安装起吊最大高度</w:t>
            </w:r>
            <w:r>
              <w:rPr>
                <w:rFonts w:ascii="Times New Roman" w:hAnsi="Times New Roman" w:cs="Times New Roman"/>
                <w:sz w:val="24"/>
                <w:szCs w:val="20"/>
                <w:lang w:eastAsia="zh-CN"/>
              </w:rPr>
              <w:t>105m，初步选用800t履带吊作为风机及塔架的主力吊装机械，200t液压汽车吊一台作为辅助机械。</w:t>
            </w:r>
            <w:r>
              <w:rPr>
                <w:rFonts w:hint="eastAsia" w:ascii="Times New Roman" w:hAnsi="Times New Roman" w:cs="Times New Roman"/>
                <w:sz w:val="24"/>
                <w:szCs w:val="20"/>
                <w:lang w:eastAsia="zh-CN"/>
              </w:rPr>
              <w:t>履带吊转场时需将履带吊拆卸，用平板车运输到指定位置后再重新组装。</w:t>
            </w:r>
          </w:p>
          <w:p w14:paraId="485206AA">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塔架吊装：塔筒分段起吊，</w:t>
            </w:r>
            <w:r>
              <w:rPr>
                <w:rFonts w:ascii="Times New Roman" w:hAnsi="Times New Roman" w:cs="Times New Roman"/>
                <w:sz w:val="24"/>
                <w:szCs w:val="20"/>
                <w:lang w:eastAsia="zh-CN"/>
              </w:rPr>
              <w:t>800t主吊停在距风电机组中心20m处，</w:t>
            </w:r>
            <w:r>
              <w:rPr>
                <w:rFonts w:hint="eastAsia" w:ascii="Times New Roman" w:hAnsi="Times New Roman" w:cs="Times New Roman"/>
                <w:sz w:val="24"/>
                <w:szCs w:val="20"/>
                <w:lang w:eastAsia="zh-CN"/>
              </w:rPr>
              <w:t>和</w:t>
            </w:r>
            <w:r>
              <w:rPr>
                <w:rFonts w:ascii="Times New Roman" w:hAnsi="Times New Roman" w:cs="Times New Roman"/>
                <w:sz w:val="24"/>
                <w:szCs w:val="20"/>
                <w:lang w:eastAsia="zh-CN"/>
              </w:rPr>
              <w:t>200t辅吊联合将塔筒吊起，主吊的吊点在塔筒上端。塔筒起吊后，运输</w:t>
            </w:r>
            <w:r>
              <w:rPr>
                <w:rFonts w:hint="eastAsia" w:ascii="Times New Roman" w:hAnsi="Times New Roman" w:cs="Times New Roman"/>
                <w:sz w:val="24"/>
                <w:szCs w:val="20"/>
                <w:lang w:eastAsia="zh-CN"/>
              </w:rPr>
              <w:t>车辆即可开出，两台吊车联合将塔筒翻转后由主吊单独起吊到风电机组位置，再连接上锚板螺栓，完成塔筒吊装。</w:t>
            </w:r>
          </w:p>
          <w:p w14:paraId="0DD67EE7">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机舱吊装：</w:t>
            </w:r>
            <w:r>
              <w:rPr>
                <w:rFonts w:ascii="Times New Roman" w:hAnsi="Times New Roman" w:cs="Times New Roman"/>
                <w:sz w:val="24"/>
                <w:szCs w:val="20"/>
                <w:lang w:eastAsia="zh-CN"/>
              </w:rPr>
              <w:t>800t主吊停在距风电机组中心20m处，由主吊单独将机舱吊起轮毂高度，再起吊发电机，再连接上锚板螺栓，完成机舱吊装。</w:t>
            </w:r>
          </w:p>
          <w:p w14:paraId="25AADEA2">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叶片吊装：由辅吊在地面完成转轮组装，叶片起吊时需辅吊抬吊。转轮组装完成后，由</w:t>
            </w:r>
            <w:r>
              <w:rPr>
                <w:rFonts w:ascii="Times New Roman" w:hAnsi="Times New Roman" w:cs="Times New Roman"/>
                <w:sz w:val="24"/>
                <w:szCs w:val="20"/>
                <w:lang w:eastAsia="zh-CN"/>
              </w:rPr>
              <w:t>800t主吊负责转轮安装。800t主吊停在距风电机组中心20m处，和200t辅吊联合将转轮吊起，主吊的吊点在轮毂中心，两台吊车联合将转轮翻转后由主吊单独到轮毂高度，再连接上锚板螺栓，完成转轮吊装</w:t>
            </w:r>
            <w:r>
              <w:rPr>
                <w:rFonts w:hint="eastAsia" w:ascii="Times New Roman" w:hAnsi="Times New Roman" w:cs="Times New Roman"/>
                <w:sz w:val="24"/>
                <w:szCs w:val="20"/>
                <w:lang w:eastAsia="zh-CN"/>
              </w:rPr>
              <w:t>。</w:t>
            </w:r>
          </w:p>
          <w:p w14:paraId="272BBF46">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吊装安全措施：</w:t>
            </w:r>
          </w:p>
          <w:p w14:paraId="5455B2C6">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①</w:t>
            </w:r>
            <w:r>
              <w:rPr>
                <w:rFonts w:ascii="Times New Roman" w:hAnsi="Times New Roman" w:cs="Times New Roman"/>
                <w:sz w:val="24"/>
                <w:szCs w:val="20"/>
                <w:lang w:eastAsia="zh-CN"/>
              </w:rPr>
              <w:t>吊装施工时间要尽量安排在风速不大的季节进行。吊装塔身下段、中段时风速不得大于12m/s。吊装塔身上段、机舱时风速不得大于8m/s。吊装轮毂和叶片时风速不得大于6m/s。</w:t>
            </w:r>
          </w:p>
          <w:p w14:paraId="76B847AB">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②</w:t>
            </w:r>
            <w:r>
              <w:rPr>
                <w:rFonts w:ascii="Times New Roman" w:hAnsi="Times New Roman" w:cs="Times New Roman"/>
                <w:sz w:val="24"/>
                <w:szCs w:val="20"/>
                <w:lang w:eastAsia="zh-CN"/>
              </w:rPr>
              <w:t>有风沙、能见度低于100m时不得进行吊装。</w:t>
            </w:r>
          </w:p>
          <w:p w14:paraId="16A260FC">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③</w:t>
            </w:r>
            <w:r>
              <w:rPr>
                <w:rFonts w:ascii="Times New Roman" w:hAnsi="Times New Roman" w:cs="Times New Roman"/>
                <w:sz w:val="24"/>
                <w:szCs w:val="20"/>
                <w:lang w:eastAsia="zh-CN"/>
              </w:rPr>
              <w:t>塔身上段与机舱要连续安装，当天完成，避免夜间停工期间刮起大风造成设备损坏。</w:t>
            </w:r>
          </w:p>
          <w:p w14:paraId="6E6F72BE">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④</w:t>
            </w:r>
            <w:r>
              <w:rPr>
                <w:rFonts w:ascii="Times New Roman" w:hAnsi="Times New Roman" w:cs="Times New Roman"/>
                <w:sz w:val="24"/>
                <w:szCs w:val="20"/>
                <w:lang w:eastAsia="zh-CN"/>
              </w:rPr>
              <w:t>施工人员必须具有相关施工的资格操作证书并严格遵守电力工程施工安全规程要求。</w:t>
            </w:r>
          </w:p>
          <w:p w14:paraId="2BBE5A22">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风力发电机安装，每台风电机组塔身3节、机舱及轮毂各一件、叶片三片。主要施工控制方法：</w:t>
            </w:r>
          </w:p>
          <w:p w14:paraId="409489BE">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①</w:t>
            </w:r>
            <w:r>
              <w:rPr>
                <w:rFonts w:ascii="Times New Roman" w:hAnsi="Times New Roman" w:cs="Times New Roman"/>
                <w:sz w:val="24"/>
                <w:szCs w:val="20"/>
                <w:lang w:eastAsia="zh-CN"/>
              </w:rPr>
              <w:t>塔架找正：在吊装之前用经纬仪将控制轴线测放至混凝土基础表面，用水平仪精测支承面的平整度并进行找平。根据测放轴线及找平后的支承面安装。</w:t>
            </w:r>
          </w:p>
          <w:p w14:paraId="1D750B21">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②</w:t>
            </w:r>
            <w:r>
              <w:rPr>
                <w:rFonts w:ascii="Times New Roman" w:hAnsi="Times New Roman" w:cs="Times New Roman"/>
                <w:sz w:val="24"/>
                <w:szCs w:val="20"/>
                <w:lang w:eastAsia="zh-CN"/>
              </w:rPr>
              <w:t>构件</w:t>
            </w:r>
            <w:r>
              <w:rPr>
                <w:rFonts w:hint="eastAsia" w:ascii="Times New Roman" w:hAnsi="Times New Roman" w:cs="Times New Roman"/>
                <w:sz w:val="24"/>
                <w:szCs w:val="20"/>
                <w:lang w:eastAsia="zh-CN"/>
              </w:rPr>
              <w:t>组装</w:t>
            </w:r>
            <w:r>
              <w:rPr>
                <w:rFonts w:ascii="Times New Roman" w:hAnsi="Times New Roman" w:cs="Times New Roman"/>
                <w:sz w:val="24"/>
                <w:szCs w:val="20"/>
                <w:lang w:eastAsia="zh-CN"/>
              </w:rPr>
              <w:t>：构件</w:t>
            </w:r>
            <w:r>
              <w:rPr>
                <w:rFonts w:hint="eastAsia" w:ascii="Times New Roman" w:hAnsi="Times New Roman" w:cs="Times New Roman"/>
                <w:sz w:val="24"/>
                <w:szCs w:val="20"/>
                <w:lang w:eastAsia="zh-CN"/>
              </w:rPr>
              <w:t>组装</w:t>
            </w:r>
            <w:r>
              <w:rPr>
                <w:rFonts w:ascii="Times New Roman" w:hAnsi="Times New Roman" w:cs="Times New Roman"/>
                <w:sz w:val="24"/>
                <w:szCs w:val="20"/>
                <w:lang w:eastAsia="zh-CN"/>
              </w:rPr>
              <w:t>在</w:t>
            </w:r>
            <w:r>
              <w:rPr>
                <w:rFonts w:hint="eastAsia" w:ascii="Times New Roman" w:hAnsi="Times New Roman" w:cs="Times New Roman"/>
                <w:sz w:val="24"/>
                <w:szCs w:val="20"/>
                <w:lang w:eastAsia="zh-CN"/>
              </w:rPr>
              <w:t>综合加工区</w:t>
            </w:r>
            <w:r>
              <w:rPr>
                <w:rFonts w:ascii="Times New Roman" w:hAnsi="Times New Roman" w:cs="Times New Roman"/>
                <w:sz w:val="24"/>
                <w:szCs w:val="20"/>
                <w:lang w:eastAsia="zh-CN"/>
              </w:rPr>
              <w:t>进行</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在</w:t>
            </w:r>
            <w:r>
              <w:rPr>
                <w:rFonts w:hint="eastAsia" w:ascii="Times New Roman" w:hAnsi="Times New Roman" w:cs="Times New Roman"/>
                <w:sz w:val="24"/>
                <w:szCs w:val="20"/>
                <w:lang w:eastAsia="zh-CN"/>
              </w:rPr>
              <w:t>综合加工区</w:t>
            </w:r>
            <w:r>
              <w:rPr>
                <w:rFonts w:ascii="Times New Roman" w:hAnsi="Times New Roman" w:cs="Times New Roman"/>
                <w:sz w:val="24"/>
                <w:szCs w:val="20"/>
                <w:lang w:eastAsia="zh-CN"/>
              </w:rPr>
              <w:t>由主要行车负责组装，组合每次必须安装牢固，并进行调平后安放组合构件。被组合构件连接节点在装上临时螺栓后检查接点间隙和各部位尺寸，满足设计及规范要求后进行螺栓的紧固。</w:t>
            </w:r>
          </w:p>
          <w:p w14:paraId="2E38A0F2">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ja-JP"/>
              </w:rPr>
              <w:t>③</w:t>
            </w:r>
            <w:r>
              <w:rPr>
                <w:rFonts w:ascii="Times New Roman" w:hAnsi="Times New Roman" w:cs="Times New Roman"/>
                <w:sz w:val="24"/>
                <w:szCs w:val="20"/>
                <w:lang w:eastAsia="zh-CN"/>
              </w:rPr>
              <w:t>结构整体稳定及垂直度的找正：在结构吊装时，在四个方向拉设缆风绳，用2台经纬仪在两个方向根据柱脚轴线向上找正，用四个缆风绳上的链条葫芦调整垂直度。</w:t>
            </w:r>
          </w:p>
          <w:p w14:paraId="4D8320FB">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3）箱变、集电线路及电缆施工</w:t>
            </w:r>
          </w:p>
          <w:p w14:paraId="3A951872">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箱变施工：在风机基础施工的同时，可进行箱变基础的施工和电缆沟的开挖。在风机基础进行回填土前，进行高低压电缆、通讯线、接地的铺设。待电力电缆和通讯电缆传入风机基础后，方可进行风机基础土的回填；同时可进行箱变基础电缆出入基础、箱变的安装以及电缆的回填。电缆铺设完毕后，进行电力电缆和通讯电缆的连接，并进行试验。</w:t>
            </w:r>
          </w:p>
          <w:p w14:paraId="223B2089">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集电线路施工：在集电架空线路铁塔施工时应严格按照设计要求，对拉线盘、基础的埋深和角度逐一把关。基坑采用机械开挖，现场采用机械进行吊装。</w:t>
            </w:r>
          </w:p>
          <w:p w14:paraId="2A86843C">
            <w:pPr>
              <w:autoSpaceDE/>
              <w:autoSpaceDN/>
              <w:spacing w:line="360" w:lineRule="auto"/>
              <w:ind w:firstLine="498" w:firstLineChars="200"/>
              <w:jc w:val="both"/>
              <w:rPr>
                <w:rFonts w:ascii="Times New Roman" w:hAnsi="Times New Roman" w:cs="Times New Roman"/>
                <w:b/>
                <w:bCs/>
                <w:spacing w:val="4"/>
                <w:kern w:val="2"/>
                <w:sz w:val="24"/>
                <w:szCs w:val="24"/>
                <w:lang w:eastAsia="zh-CN"/>
              </w:rPr>
            </w:pPr>
            <w:r>
              <w:rPr>
                <w:rFonts w:ascii="Times New Roman" w:hAnsi="Times New Roman" w:cs="Times New Roman"/>
                <w:b/>
                <w:bCs/>
                <w:spacing w:val="4"/>
                <w:kern w:val="2"/>
                <w:sz w:val="24"/>
                <w:szCs w:val="24"/>
                <w:lang w:eastAsia="zh-CN"/>
              </w:rPr>
              <w:t>6.6</w:t>
            </w:r>
            <w:r>
              <w:rPr>
                <w:rFonts w:hint="eastAsia" w:ascii="Times New Roman" w:hAnsi="Times New Roman" w:cs="Times New Roman"/>
                <w:b/>
                <w:bCs/>
                <w:spacing w:val="4"/>
                <w:kern w:val="2"/>
                <w:sz w:val="24"/>
                <w:szCs w:val="24"/>
                <w:lang w:eastAsia="zh-CN"/>
              </w:rPr>
              <w:t>储能系统施工</w:t>
            </w:r>
            <w:r>
              <w:rPr>
                <w:rFonts w:ascii="Times New Roman" w:hAnsi="Times New Roman" w:cs="Times New Roman"/>
                <w:b/>
                <w:bCs/>
                <w:spacing w:val="4"/>
                <w:kern w:val="2"/>
                <w:sz w:val="24"/>
                <w:szCs w:val="24"/>
                <w:lang w:eastAsia="zh-CN"/>
              </w:rPr>
              <w:t>方案</w:t>
            </w:r>
          </w:p>
          <w:p w14:paraId="74A419E1">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储能系统施工方案为：</w:t>
            </w:r>
          </w:p>
          <w:p w14:paraId="4BD3F468">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①</w:t>
            </w:r>
            <w:r>
              <w:rPr>
                <w:rFonts w:ascii="Times New Roman" w:hAnsi="Times New Roman" w:cs="Times New Roman"/>
                <w:sz w:val="24"/>
                <w:szCs w:val="20"/>
                <w:lang w:eastAsia="zh-CN"/>
              </w:rPr>
              <w:t>基础</w:t>
            </w:r>
            <w:r>
              <w:rPr>
                <w:rFonts w:hint="eastAsia" w:ascii="Times New Roman" w:hAnsi="Times New Roman" w:cs="Times New Roman"/>
                <w:sz w:val="24"/>
                <w:szCs w:val="20"/>
                <w:lang w:eastAsia="zh-CN"/>
              </w:rPr>
              <w:t>工程</w:t>
            </w:r>
            <w:r>
              <w:rPr>
                <w:rFonts w:ascii="Times New Roman" w:hAnsi="Times New Roman" w:cs="Times New Roman"/>
                <w:sz w:val="24"/>
                <w:szCs w:val="20"/>
                <w:lang w:eastAsia="zh-CN"/>
              </w:rPr>
              <w:t>：主要包括</w:t>
            </w:r>
            <w:r>
              <w:rPr>
                <w:rFonts w:hint="eastAsia" w:ascii="Times New Roman" w:hAnsi="Times New Roman" w:cs="Times New Roman"/>
                <w:sz w:val="24"/>
                <w:szCs w:val="20"/>
                <w:lang w:eastAsia="zh-CN"/>
              </w:rPr>
              <w:t>施工场地进行平整、清理，</w:t>
            </w:r>
            <w:r>
              <w:rPr>
                <w:rFonts w:ascii="Times New Roman" w:hAnsi="Times New Roman" w:cs="Times New Roman"/>
                <w:sz w:val="24"/>
                <w:szCs w:val="20"/>
                <w:lang w:eastAsia="zh-CN"/>
              </w:rPr>
              <w:t>土方开挖、浇筑地基、地基回填等</w:t>
            </w:r>
            <w:r>
              <w:rPr>
                <w:rFonts w:hint="eastAsia" w:ascii="Times New Roman" w:hAnsi="Times New Roman" w:cs="Times New Roman"/>
                <w:sz w:val="24"/>
                <w:szCs w:val="20"/>
                <w:lang w:eastAsia="zh-CN"/>
              </w:rPr>
              <w:t>。</w:t>
            </w:r>
          </w:p>
          <w:p w14:paraId="1D5404DD">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②</w:t>
            </w:r>
            <w:r>
              <w:rPr>
                <w:rFonts w:ascii="Times New Roman" w:hAnsi="Times New Roman" w:cs="Times New Roman"/>
                <w:sz w:val="24"/>
                <w:szCs w:val="20"/>
                <w:lang w:eastAsia="zh-CN"/>
              </w:rPr>
              <w:t>设备安装：主要包括各设施、设备、管线的安装等</w:t>
            </w:r>
            <w:r>
              <w:rPr>
                <w:rFonts w:hint="eastAsia" w:ascii="Times New Roman" w:hAnsi="Times New Roman" w:cs="Times New Roman"/>
                <w:sz w:val="24"/>
                <w:szCs w:val="20"/>
                <w:lang w:eastAsia="zh-CN"/>
              </w:rPr>
              <w:t>。</w:t>
            </w:r>
          </w:p>
          <w:p w14:paraId="2855A148">
            <w:pPr>
              <w:autoSpaceDE/>
              <w:autoSpaceDN/>
              <w:spacing w:line="360" w:lineRule="auto"/>
              <w:ind w:firstLine="480" w:firstLineChars="200"/>
              <w:jc w:val="both"/>
              <w:rPr>
                <w:sz w:val="24"/>
                <w:szCs w:val="20"/>
                <w:lang w:eastAsia="zh-CN"/>
              </w:rPr>
            </w:pPr>
            <w:r>
              <w:rPr>
                <w:rFonts w:hint="eastAsia"/>
                <w:sz w:val="24"/>
                <w:szCs w:val="20"/>
                <w:lang w:eastAsia="ja-JP"/>
              </w:rPr>
              <w:t>③系统调试试运行</w:t>
            </w:r>
          </w:p>
          <w:p w14:paraId="75F9936C">
            <w:pPr>
              <w:autoSpaceDE/>
              <w:autoSpaceDN/>
              <w:spacing w:line="360" w:lineRule="auto"/>
              <w:ind w:firstLine="480" w:firstLineChars="200"/>
              <w:jc w:val="both"/>
              <w:rPr>
                <w:sz w:val="24"/>
                <w:szCs w:val="20"/>
                <w:lang w:eastAsia="zh-CN"/>
              </w:rPr>
            </w:pPr>
            <w:r>
              <w:rPr>
                <w:rFonts w:hint="eastAsia"/>
                <w:sz w:val="24"/>
                <w:szCs w:val="20"/>
                <w:lang w:eastAsia="zh-CN"/>
              </w:rPr>
              <w:t>系统运行前调试主要包括：接地电阻值的检测、线路绝缘电阻的检测、储电性能测试、电压检测等。</w:t>
            </w:r>
          </w:p>
          <w:p w14:paraId="1D7E1A29">
            <w:pPr>
              <w:autoSpaceDE/>
              <w:autoSpaceDN/>
              <w:spacing w:line="360" w:lineRule="auto"/>
              <w:ind w:firstLine="480" w:firstLineChars="200"/>
              <w:jc w:val="both"/>
              <w:rPr>
                <w:rFonts w:eastAsiaTheme="minorEastAsia"/>
                <w:sz w:val="24"/>
                <w:szCs w:val="20"/>
                <w:lang w:eastAsia="zh-CN"/>
              </w:rPr>
            </w:pPr>
            <w:r>
              <w:rPr>
                <w:rFonts w:hint="eastAsia"/>
                <w:sz w:val="24"/>
                <w:szCs w:val="20"/>
                <w:lang w:eastAsia="zh-CN"/>
              </w:rPr>
              <w:t>④竣工验收及投产运行</w:t>
            </w:r>
          </w:p>
          <w:p w14:paraId="5B2A3048">
            <w:pPr>
              <w:autoSpaceDE/>
              <w:autoSpaceDN/>
              <w:spacing w:line="360" w:lineRule="auto"/>
              <w:ind w:firstLine="480" w:firstLineChars="200"/>
              <w:jc w:val="both"/>
              <w:rPr>
                <w:rFonts w:eastAsiaTheme="minorEastAsia"/>
                <w:sz w:val="24"/>
                <w:szCs w:val="20"/>
                <w:lang w:eastAsia="zh-CN"/>
              </w:rPr>
            </w:pPr>
            <w:r>
              <w:rPr>
                <w:rFonts w:hint="eastAsia" w:eastAsiaTheme="minorEastAsia"/>
                <w:sz w:val="24"/>
                <w:szCs w:val="20"/>
                <w:lang w:eastAsia="zh-CN"/>
              </w:rPr>
              <w:t>储能系统通过工程竣工验收后，方可投入运行。</w:t>
            </w:r>
          </w:p>
          <w:p w14:paraId="39B9A254">
            <w:pPr>
              <w:autoSpaceDE/>
              <w:autoSpaceDN/>
              <w:spacing w:line="360" w:lineRule="auto"/>
              <w:ind w:firstLine="480" w:firstLineChars="200"/>
              <w:jc w:val="both"/>
              <w:rPr>
                <w:rFonts w:ascii="Times New Roman" w:hAnsi="Times New Roman" w:cs="Times New Roman"/>
                <w:sz w:val="24"/>
                <w:szCs w:val="20"/>
                <w:lang w:eastAsia="zh-CN"/>
              </w:rPr>
            </w:pPr>
          </w:p>
        </w:tc>
      </w:tr>
      <w:tr w14:paraId="48D2B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trPr>
        <w:tc>
          <w:tcPr>
            <w:tcW w:w="401" w:type="pct"/>
            <w:tcBorders>
              <w:top w:val="single" w:color="000000" w:sz="4" w:space="0"/>
              <w:right w:val="single" w:color="000000" w:sz="4" w:space="0"/>
            </w:tcBorders>
            <w:vAlign w:val="center"/>
          </w:tcPr>
          <w:p w14:paraId="78498B9B">
            <w:pPr>
              <w:pStyle w:val="17"/>
              <w:jc w:val="center"/>
              <w:rPr>
                <w:rFonts w:ascii="Times New Roman" w:hAnsi="Times New Roman" w:cs="Times New Roman"/>
                <w:b/>
                <w:bCs/>
                <w:sz w:val="24"/>
                <w:szCs w:val="24"/>
              </w:rPr>
            </w:pPr>
            <w:r>
              <w:rPr>
                <w:rFonts w:ascii="Times New Roman" w:hAnsi="Times New Roman" w:cs="Times New Roman"/>
                <w:b/>
                <w:bCs/>
                <w:sz w:val="24"/>
                <w:szCs w:val="24"/>
              </w:rPr>
              <w:t>其他</w:t>
            </w:r>
          </w:p>
        </w:tc>
        <w:tc>
          <w:tcPr>
            <w:tcW w:w="4599" w:type="pct"/>
            <w:tcBorders>
              <w:top w:val="single" w:color="000000" w:sz="4" w:space="0"/>
              <w:left w:val="single" w:color="000000" w:sz="4" w:space="0"/>
            </w:tcBorders>
            <w:vAlign w:val="center"/>
          </w:tcPr>
          <w:p w14:paraId="387DAFEC">
            <w:pPr>
              <w:jc w:val="center"/>
              <w:rPr>
                <w:rFonts w:ascii="Times New Roman" w:hAnsi="Times New Roman" w:cs="Times New Roman"/>
                <w:lang w:eastAsia="zh-CN"/>
              </w:rPr>
            </w:pPr>
            <w:r>
              <w:rPr>
                <w:rFonts w:ascii="Times New Roman" w:hAnsi="Times New Roman" w:cs="Times New Roman"/>
                <w:lang w:eastAsia="zh-CN"/>
              </w:rPr>
              <w:t>无</w:t>
            </w:r>
          </w:p>
        </w:tc>
      </w:tr>
    </w:tbl>
    <w:p w14:paraId="570BD998">
      <w:pPr>
        <w:ind w:right="420"/>
        <w:rPr>
          <w:rFonts w:ascii="Times New Roman" w:hAnsi="Times New Roman" w:cs="Times New Roman"/>
          <w:sz w:val="21"/>
        </w:rPr>
      </w:pPr>
    </w:p>
    <w:p w14:paraId="2AD7302B">
      <w:pPr>
        <w:tabs>
          <w:tab w:val="left" w:pos="1260"/>
        </w:tabs>
        <w:rPr>
          <w:rFonts w:ascii="Times New Roman" w:hAnsi="Times New Roman" w:cs="Times New Roman"/>
          <w:sz w:val="21"/>
        </w:rPr>
        <w:sectPr>
          <w:footerReference r:id="rId6" w:type="default"/>
          <w:footerReference r:id="rId7" w:type="even"/>
          <w:pgSz w:w="11913" w:h="16840"/>
          <w:pgMar w:top="1134" w:right="1134" w:bottom="1134" w:left="1134" w:header="0" w:footer="1043" w:gutter="0"/>
          <w:cols w:space="720" w:num="1"/>
        </w:sectPr>
      </w:pPr>
    </w:p>
    <w:p w14:paraId="415D189E">
      <w:pPr>
        <w:pStyle w:val="2"/>
        <w:ind w:left="0"/>
        <w:jc w:val="center"/>
        <w:rPr>
          <w:rFonts w:ascii="黑体" w:hAnsi="黑体" w:eastAsia="黑体" w:cs="Times New Roman"/>
          <w:b/>
          <w:bCs/>
          <w:lang w:eastAsia="zh-CN"/>
        </w:rPr>
      </w:pPr>
      <w:bookmarkStart w:id="2" w:name="_Toc119927460"/>
      <w:r>
        <w:rPr>
          <w:rFonts w:ascii="黑体" w:hAnsi="黑体" w:eastAsia="黑体" w:cs="Times New Roman"/>
          <w:b/>
          <w:bCs/>
          <w:lang w:eastAsia="zh-CN"/>
        </w:rPr>
        <w:t>三、生态环境现状、保护目标及评价标准</w:t>
      </w:r>
      <w:bookmarkEnd w:id="2"/>
    </w:p>
    <w:tbl>
      <w:tblPr>
        <w:tblStyle w:val="1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76"/>
        <w:gridCol w:w="8889"/>
      </w:tblGrid>
      <w:tr w14:paraId="17104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6" w:hRule="atLeast"/>
        </w:trPr>
        <w:tc>
          <w:tcPr>
            <w:tcW w:w="400" w:type="pct"/>
            <w:tcBorders>
              <w:right w:val="single" w:color="000000" w:sz="4" w:space="0"/>
            </w:tcBorders>
            <w:vAlign w:val="center"/>
          </w:tcPr>
          <w:p w14:paraId="2B864AA1">
            <w:pPr>
              <w:pStyle w:val="17"/>
              <w:jc w:val="center"/>
              <w:rPr>
                <w:rFonts w:ascii="Times New Roman" w:hAnsi="Times New Roman" w:cs="Times New Roman"/>
                <w:b/>
                <w:bCs/>
                <w:sz w:val="24"/>
                <w:szCs w:val="24"/>
              </w:rPr>
            </w:pPr>
            <w:r>
              <w:rPr>
                <w:rFonts w:ascii="Times New Roman" w:hAnsi="Times New Roman" w:cs="Times New Roman"/>
                <w:b/>
                <w:bCs/>
                <w:sz w:val="24"/>
                <w:szCs w:val="24"/>
              </w:rPr>
              <w:t>生态环境现状</w:t>
            </w:r>
          </w:p>
        </w:tc>
        <w:tc>
          <w:tcPr>
            <w:tcW w:w="4578" w:type="pct"/>
            <w:tcBorders>
              <w:left w:val="single" w:color="000000" w:sz="4" w:space="0"/>
            </w:tcBorders>
          </w:tcPr>
          <w:p w14:paraId="59E9C52C">
            <w:pPr>
              <w:autoSpaceDE/>
              <w:autoSpaceDN/>
              <w:spacing w:before="120" w:beforeLines="50" w:line="360" w:lineRule="auto"/>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1、生态环境</w:t>
            </w:r>
            <w:r>
              <w:rPr>
                <w:rFonts w:hint="eastAsia" w:ascii="Times New Roman" w:hAnsi="Times New Roman" w:cs="Times New Roman"/>
                <w:b/>
                <w:sz w:val="28"/>
                <w:szCs w:val="28"/>
                <w:lang w:eastAsia="zh-CN"/>
              </w:rPr>
              <w:t>现状评价</w:t>
            </w:r>
          </w:p>
          <w:p w14:paraId="5D03B68F">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）主体功能区规划</w:t>
            </w:r>
          </w:p>
          <w:p w14:paraId="622AB69E">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根据《新疆维吾尔自治区主体功能区规划》，本项目属于限制开发区域—新疆</w:t>
            </w:r>
            <w:r>
              <w:rPr>
                <w:rFonts w:ascii="Times New Roman" w:hAnsi="Times New Roman" w:cs="Times New Roman"/>
                <w:sz w:val="24"/>
                <w:szCs w:val="24"/>
                <w:lang w:eastAsia="zh-CN"/>
              </w:rPr>
              <w:t>农产品主产区，功能定位是：保障农牧产品供给安全的重要区域，农牧民安居乐业的美好家园，社会主义新农村建设的示范区。</w:t>
            </w:r>
          </w:p>
          <w:p w14:paraId="7CF0A6DA">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次评价提出尽量少占用土地及施工后的生态恢复相关要求，同时要求建设单位需对开发建设活动严格控制，尽可能减少对生态系统的破坏扰动；在项目实施过程中加强生态环境保护，积极落实本环评提出的各项环境保护措施，因此项目建设符合新疆农产品主产区发展方向。项目在</w:t>
            </w:r>
            <w:r>
              <w:rPr>
                <w:rFonts w:ascii="Times New Roman" w:hAnsi="Times New Roman" w:cs="Times New Roman"/>
                <w:sz w:val="24"/>
                <w:szCs w:val="24"/>
                <w:lang w:eastAsia="zh-CN"/>
              </w:rPr>
              <w:t>新疆主体功能区划图</w:t>
            </w:r>
            <w:r>
              <w:rPr>
                <w:rFonts w:hint="eastAsia" w:ascii="Times New Roman" w:hAnsi="Times New Roman" w:cs="Times New Roman"/>
                <w:sz w:val="24"/>
                <w:szCs w:val="24"/>
                <w:lang w:eastAsia="zh-CN"/>
              </w:rPr>
              <w:t>上的位置见附图</w:t>
            </w:r>
            <w:r>
              <w:rPr>
                <w:rFonts w:ascii="Times New Roman" w:hAnsi="Times New Roman" w:cs="Times New Roman"/>
                <w:sz w:val="24"/>
                <w:szCs w:val="24"/>
                <w:lang w:eastAsia="zh-CN"/>
              </w:rPr>
              <w:t>4。</w:t>
            </w:r>
          </w:p>
          <w:p w14:paraId="783E1C25">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（2）生态功能区划</w:t>
            </w:r>
          </w:p>
          <w:p w14:paraId="01CABE9E">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项目位于托克逊县，根据</w:t>
            </w:r>
            <w:r>
              <w:rPr>
                <w:rFonts w:ascii="Times New Roman" w:hAnsi="Times New Roman" w:cs="Times New Roman"/>
                <w:sz w:val="24"/>
                <w:szCs w:val="24"/>
                <w:lang w:eastAsia="zh-CN"/>
              </w:rPr>
              <w:t>《新疆生态环境功能区划》，项目具体</w:t>
            </w:r>
            <w:r>
              <w:rPr>
                <w:rFonts w:hint="eastAsia" w:ascii="Times New Roman" w:hAnsi="Times New Roman" w:cs="Times New Roman"/>
                <w:sz w:val="24"/>
                <w:szCs w:val="24"/>
                <w:lang w:eastAsia="zh-CN"/>
              </w:rPr>
              <w:t>生态功能区划</w:t>
            </w:r>
            <w:r>
              <w:rPr>
                <w:rFonts w:ascii="Times New Roman" w:hAnsi="Times New Roman" w:cs="Times New Roman"/>
                <w:sz w:val="24"/>
                <w:szCs w:val="24"/>
                <w:lang w:eastAsia="zh-CN"/>
              </w:rPr>
              <w:t>见表3.1。</w:t>
            </w:r>
          </w:p>
          <w:p w14:paraId="59FF5A96">
            <w:pPr>
              <w:autoSpaceDE/>
              <w:autoSpaceDN/>
              <w:jc w:val="center"/>
              <w:rPr>
                <w:rFonts w:ascii="Times New Roman" w:hAnsi="Times New Roman" w:cs="Times New Roman" w:eastAsiaTheme="minorEastAsia"/>
                <w:b/>
                <w:bCs/>
                <w:sz w:val="21"/>
                <w:szCs w:val="21"/>
                <w:lang w:eastAsia="zh-CN"/>
              </w:rPr>
            </w:pPr>
            <w:r>
              <w:rPr>
                <w:rFonts w:ascii="Times New Roman" w:hAnsi="Times New Roman" w:cs="Times New Roman" w:eastAsiaTheme="minorEastAsia"/>
                <w:b/>
                <w:bCs/>
                <w:sz w:val="21"/>
                <w:szCs w:val="21"/>
                <w:lang w:eastAsia="zh-CN"/>
              </w:rPr>
              <w:t>表3.1  项目区生态功能区划</w:t>
            </w:r>
          </w:p>
          <w:tbl>
            <w:tblPr>
              <w:tblStyle w:val="11"/>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8"/>
              <w:gridCol w:w="6698"/>
            </w:tblGrid>
            <w:tr w14:paraId="27A2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restart"/>
                  <w:vAlign w:val="center"/>
                </w:tcPr>
                <w:p w14:paraId="34430642">
                  <w:pPr>
                    <w:pStyle w:val="20"/>
                    <w:spacing w:line="280" w:lineRule="exact"/>
                    <w:rPr>
                      <w:rFonts w:eastAsiaTheme="minorEastAsia"/>
                      <w:b/>
                      <w:bCs/>
                    </w:rPr>
                  </w:pPr>
                  <w:r>
                    <w:rPr>
                      <w:rFonts w:eastAsiaTheme="minorEastAsia"/>
                      <w:b/>
                      <w:bCs/>
                    </w:rPr>
                    <w:t>生态功能分区单元</w:t>
                  </w:r>
                </w:p>
              </w:tc>
              <w:tc>
                <w:tcPr>
                  <w:tcW w:w="757" w:type="pct"/>
                  <w:vAlign w:val="center"/>
                </w:tcPr>
                <w:p w14:paraId="0A53F3B0">
                  <w:pPr>
                    <w:pStyle w:val="20"/>
                    <w:spacing w:line="280" w:lineRule="exact"/>
                    <w:rPr>
                      <w:rFonts w:eastAsiaTheme="minorEastAsia"/>
                      <w:b/>
                      <w:bCs/>
                    </w:rPr>
                  </w:pPr>
                  <w:r>
                    <w:rPr>
                      <w:rFonts w:eastAsiaTheme="minorEastAsia"/>
                      <w:b/>
                      <w:bCs/>
                    </w:rPr>
                    <w:t>生态区</w:t>
                  </w:r>
                </w:p>
              </w:tc>
              <w:tc>
                <w:tcPr>
                  <w:tcW w:w="3818" w:type="pct"/>
                  <w:vAlign w:val="center"/>
                </w:tcPr>
                <w:p w14:paraId="51B85505">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Ⅲ、</w:t>
                  </w:r>
                  <w:r>
                    <w:rPr>
                      <w:rFonts w:ascii="Times New Roman" w:hAnsi="Times New Roman" w:cs="Times New Roman"/>
                      <w:sz w:val="21"/>
                      <w:szCs w:val="21"/>
                      <w:lang w:eastAsia="zh-CN"/>
                    </w:rPr>
                    <w:t>天山山地温性草原、森林生态区</w:t>
                  </w:r>
                </w:p>
              </w:tc>
            </w:tr>
            <w:tr w14:paraId="68B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1D9C03FA">
                  <w:pPr>
                    <w:pStyle w:val="20"/>
                    <w:spacing w:line="280" w:lineRule="exact"/>
                    <w:rPr>
                      <w:rFonts w:eastAsiaTheme="minorEastAsia"/>
                      <w:b/>
                      <w:bCs/>
                    </w:rPr>
                  </w:pPr>
                </w:p>
              </w:tc>
              <w:tc>
                <w:tcPr>
                  <w:tcW w:w="757" w:type="pct"/>
                  <w:vAlign w:val="center"/>
                </w:tcPr>
                <w:p w14:paraId="05514113">
                  <w:pPr>
                    <w:pStyle w:val="20"/>
                    <w:spacing w:line="280" w:lineRule="exact"/>
                    <w:rPr>
                      <w:rFonts w:eastAsiaTheme="minorEastAsia"/>
                      <w:b/>
                      <w:bCs/>
                    </w:rPr>
                  </w:pPr>
                  <w:r>
                    <w:rPr>
                      <w:rFonts w:eastAsiaTheme="minorEastAsia"/>
                      <w:b/>
                      <w:bCs/>
                    </w:rPr>
                    <w:t>生态亚区</w:t>
                  </w:r>
                </w:p>
              </w:tc>
              <w:tc>
                <w:tcPr>
                  <w:tcW w:w="3818" w:type="pct"/>
                  <w:vAlign w:val="center"/>
                </w:tcPr>
                <w:p w14:paraId="193A32AC">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Ⅲ</w:t>
                  </w:r>
                  <w:r>
                    <w:rPr>
                      <w:rFonts w:ascii="Times New Roman" w:hAnsi="Times New Roman" w:cs="Times New Roman"/>
                      <w:sz w:val="21"/>
                      <w:szCs w:val="21"/>
                      <w:vertAlign w:val="subscript"/>
                      <w:lang w:eastAsia="zh-CN"/>
                    </w:rPr>
                    <w:t>3</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 xml:space="preserve"> 天山南坡草原牧业、绿洲农业生态亚区</w:t>
                  </w:r>
                </w:p>
              </w:tc>
            </w:tr>
            <w:tr w14:paraId="4F78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5" w:type="pct"/>
                  <w:vMerge w:val="continue"/>
                  <w:vAlign w:val="center"/>
                </w:tcPr>
                <w:p w14:paraId="4D91F5DF">
                  <w:pPr>
                    <w:pStyle w:val="20"/>
                    <w:spacing w:line="280" w:lineRule="exact"/>
                    <w:rPr>
                      <w:rFonts w:eastAsiaTheme="minorEastAsia"/>
                      <w:b/>
                      <w:bCs/>
                    </w:rPr>
                  </w:pPr>
                </w:p>
              </w:tc>
              <w:tc>
                <w:tcPr>
                  <w:tcW w:w="757" w:type="pct"/>
                  <w:vAlign w:val="center"/>
                </w:tcPr>
                <w:p w14:paraId="739243D3">
                  <w:pPr>
                    <w:pStyle w:val="20"/>
                    <w:spacing w:line="280" w:lineRule="exact"/>
                    <w:rPr>
                      <w:rFonts w:eastAsiaTheme="minorEastAsia"/>
                      <w:b/>
                      <w:bCs/>
                    </w:rPr>
                  </w:pPr>
                  <w:r>
                    <w:rPr>
                      <w:rFonts w:eastAsiaTheme="minorEastAsia"/>
                      <w:b/>
                      <w:bCs/>
                    </w:rPr>
                    <w:t>生态功能区</w:t>
                  </w:r>
                </w:p>
              </w:tc>
              <w:tc>
                <w:tcPr>
                  <w:tcW w:w="3818" w:type="pct"/>
                  <w:vAlign w:val="center"/>
                </w:tcPr>
                <w:p w14:paraId="4D40F15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49</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天山南坡东段土壤侵蚀敏感生态功能区</w:t>
                  </w:r>
                </w:p>
              </w:tc>
            </w:tr>
            <w:tr w14:paraId="5509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2" w:type="pct"/>
                  <w:gridSpan w:val="2"/>
                  <w:vAlign w:val="center"/>
                </w:tcPr>
                <w:p w14:paraId="2D3D3459">
                  <w:pPr>
                    <w:pStyle w:val="20"/>
                    <w:spacing w:line="280" w:lineRule="exact"/>
                    <w:rPr>
                      <w:rFonts w:eastAsiaTheme="minorEastAsia"/>
                      <w:b/>
                      <w:bCs/>
                    </w:rPr>
                  </w:pPr>
                  <w:r>
                    <w:rPr>
                      <w:rFonts w:eastAsiaTheme="minorEastAsia"/>
                      <w:b/>
                      <w:bCs/>
                    </w:rPr>
                    <w:t>主要生态服务功能</w:t>
                  </w:r>
                </w:p>
              </w:tc>
              <w:tc>
                <w:tcPr>
                  <w:tcW w:w="3818" w:type="pct"/>
                  <w:vAlign w:val="center"/>
                </w:tcPr>
                <w:p w14:paraId="200E060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荒漠化控制、土壤保持</w:t>
                  </w:r>
                </w:p>
              </w:tc>
            </w:tr>
            <w:tr w14:paraId="0ABE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2" w:type="pct"/>
                  <w:gridSpan w:val="2"/>
                  <w:vAlign w:val="center"/>
                </w:tcPr>
                <w:p w14:paraId="4F9D8C6C">
                  <w:pPr>
                    <w:pStyle w:val="20"/>
                    <w:spacing w:line="280" w:lineRule="exact"/>
                    <w:rPr>
                      <w:rFonts w:eastAsiaTheme="minorEastAsia"/>
                      <w:b/>
                      <w:bCs/>
                    </w:rPr>
                  </w:pPr>
                  <w:r>
                    <w:rPr>
                      <w:rFonts w:eastAsiaTheme="minorEastAsia"/>
                      <w:b/>
                      <w:bCs/>
                    </w:rPr>
                    <w:t>主要生态环境问题</w:t>
                  </w:r>
                </w:p>
              </w:tc>
              <w:tc>
                <w:tcPr>
                  <w:tcW w:w="3818" w:type="pct"/>
                  <w:vAlign w:val="center"/>
                </w:tcPr>
                <w:p w14:paraId="6A20E359">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草原过牧退化、土壤侵蚀</w:t>
                  </w:r>
                </w:p>
              </w:tc>
            </w:tr>
            <w:tr w14:paraId="0EDD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2" w:type="pct"/>
                  <w:gridSpan w:val="2"/>
                  <w:vAlign w:val="center"/>
                </w:tcPr>
                <w:p w14:paraId="4AC3F8C0">
                  <w:pPr>
                    <w:pStyle w:val="20"/>
                    <w:spacing w:line="280" w:lineRule="exact"/>
                    <w:rPr>
                      <w:rFonts w:eastAsiaTheme="minorEastAsia"/>
                      <w:b/>
                      <w:bCs/>
                    </w:rPr>
                  </w:pPr>
                  <w:r>
                    <w:rPr>
                      <w:rFonts w:eastAsiaTheme="minorEastAsia"/>
                      <w:b/>
                      <w:bCs/>
                    </w:rPr>
                    <w:t>主要生态敏感因子、敏感程度</w:t>
                  </w:r>
                </w:p>
              </w:tc>
              <w:tc>
                <w:tcPr>
                  <w:tcW w:w="3818" w:type="pct"/>
                  <w:vAlign w:val="center"/>
                </w:tcPr>
                <w:p w14:paraId="5B2AAA8D">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生物多样性及其生境、土壤侵蚀中度敏感</w:t>
                  </w:r>
                </w:p>
              </w:tc>
            </w:tr>
            <w:tr w14:paraId="7F89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2" w:type="pct"/>
                  <w:gridSpan w:val="2"/>
                  <w:vAlign w:val="center"/>
                </w:tcPr>
                <w:p w14:paraId="0CE115D2">
                  <w:pPr>
                    <w:pStyle w:val="20"/>
                    <w:spacing w:line="280" w:lineRule="exact"/>
                    <w:rPr>
                      <w:rFonts w:eastAsiaTheme="minorEastAsia"/>
                      <w:b/>
                      <w:bCs/>
                    </w:rPr>
                  </w:pPr>
                  <w:r>
                    <w:rPr>
                      <w:rFonts w:eastAsiaTheme="minorEastAsia"/>
                      <w:b/>
                      <w:bCs/>
                    </w:rPr>
                    <w:t>主要保护目标</w:t>
                  </w:r>
                </w:p>
              </w:tc>
              <w:tc>
                <w:tcPr>
                  <w:tcW w:w="3818" w:type="pct"/>
                  <w:vAlign w:val="center"/>
                </w:tcPr>
                <w:p w14:paraId="320EDEE6">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保护草地、保护零星河谷林和山地林</w:t>
                  </w:r>
                </w:p>
              </w:tc>
            </w:tr>
            <w:tr w14:paraId="2456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2" w:type="pct"/>
                  <w:gridSpan w:val="2"/>
                  <w:vAlign w:val="center"/>
                </w:tcPr>
                <w:p w14:paraId="63991FDB">
                  <w:pPr>
                    <w:pStyle w:val="20"/>
                    <w:spacing w:line="280" w:lineRule="exact"/>
                    <w:rPr>
                      <w:rFonts w:eastAsiaTheme="minorEastAsia"/>
                      <w:b/>
                      <w:bCs/>
                    </w:rPr>
                  </w:pPr>
                  <w:r>
                    <w:rPr>
                      <w:rFonts w:eastAsiaTheme="minorEastAsia"/>
                      <w:b/>
                      <w:bCs/>
                    </w:rPr>
                    <w:t>主要保护措施</w:t>
                  </w:r>
                </w:p>
              </w:tc>
              <w:tc>
                <w:tcPr>
                  <w:tcW w:w="3818" w:type="pct"/>
                  <w:vAlign w:val="center"/>
                </w:tcPr>
                <w:p w14:paraId="0467FCB6">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草地退牧、森林禁伐</w:t>
                  </w:r>
                </w:p>
              </w:tc>
            </w:tr>
            <w:tr w14:paraId="52BA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2" w:type="pct"/>
                  <w:gridSpan w:val="2"/>
                  <w:vAlign w:val="center"/>
                </w:tcPr>
                <w:p w14:paraId="38467C91">
                  <w:pPr>
                    <w:pStyle w:val="20"/>
                    <w:spacing w:line="280" w:lineRule="exact"/>
                    <w:rPr>
                      <w:rFonts w:eastAsiaTheme="minorEastAsia"/>
                      <w:b/>
                      <w:bCs/>
                    </w:rPr>
                  </w:pPr>
                  <w:r>
                    <w:rPr>
                      <w:rFonts w:eastAsiaTheme="minorEastAsia"/>
                      <w:b/>
                      <w:bCs/>
                    </w:rPr>
                    <w:t>适宜发展方向</w:t>
                  </w:r>
                </w:p>
              </w:tc>
              <w:tc>
                <w:tcPr>
                  <w:tcW w:w="3818" w:type="pct"/>
                  <w:vAlign w:val="center"/>
                </w:tcPr>
                <w:p w14:paraId="03258DB6">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维护自然生态平衡，发挥综合生态效益</w:t>
                  </w:r>
                </w:p>
              </w:tc>
            </w:tr>
          </w:tbl>
          <w:p w14:paraId="48F7E220">
            <w:pPr>
              <w:autoSpaceDE/>
              <w:autoSpaceDN/>
              <w:jc w:val="center"/>
              <w:rPr>
                <w:rFonts w:ascii="Times New Roman" w:hAnsi="Times New Roman" w:cs="Times New Roman"/>
                <w:sz w:val="21"/>
                <w:szCs w:val="21"/>
                <w:lang w:eastAsia="zh-CN"/>
              </w:rPr>
            </w:pPr>
          </w:p>
          <w:p w14:paraId="7912CED0">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）陆生生态现状</w:t>
            </w:r>
          </w:p>
          <w:p w14:paraId="61950476">
            <w:pPr>
              <w:autoSpaceDE/>
              <w:autoSpaceDN/>
              <w:spacing w:line="360" w:lineRule="auto"/>
              <w:ind w:firstLine="480" w:firstLineChars="200"/>
              <w:jc w:val="both"/>
              <w:rPr>
                <w:rFonts w:ascii="Times New Roman" w:hAnsi="Times New Roman" w:cs="Times New Roman"/>
                <w:sz w:val="24"/>
                <w:szCs w:val="24"/>
                <w:lang w:eastAsia="zh-CN"/>
              </w:rPr>
            </w:pPr>
            <w:r>
              <w:rPr>
                <w:sz w:val="24"/>
                <w:szCs w:val="24"/>
                <w:lang w:eastAsia="zh-CN"/>
              </w:rPr>
              <w:t>①</w:t>
            </w:r>
            <w:r>
              <w:rPr>
                <w:rFonts w:hint="eastAsia" w:ascii="Times New Roman" w:hAnsi="Times New Roman" w:cs="Times New Roman"/>
                <w:sz w:val="24"/>
                <w:szCs w:val="24"/>
                <w:lang w:eastAsia="zh-CN"/>
              </w:rPr>
              <w:t>土地利用类型</w:t>
            </w:r>
          </w:p>
          <w:p w14:paraId="31BCF6DB">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项目占用土地主要以未利用地为主，土地利用类型见表</w:t>
            </w:r>
            <w:r>
              <w:rPr>
                <w:rFonts w:ascii="Times New Roman" w:hAnsi="Times New Roman" w:cs="Times New Roman"/>
                <w:sz w:val="24"/>
                <w:szCs w:val="24"/>
                <w:lang w:eastAsia="zh-CN"/>
              </w:rPr>
              <w:t>3.2。</w:t>
            </w:r>
          </w:p>
          <w:p w14:paraId="06B50A05">
            <w:pPr>
              <w:autoSpaceDE/>
              <w:autoSpaceDN/>
              <w:jc w:val="center"/>
              <w:rPr>
                <w:rFonts w:ascii="Times New Roman" w:hAnsi="Times New Roman" w:cs="Times New Roman" w:eastAsiaTheme="minorEastAsia"/>
                <w:b/>
                <w:bCs/>
                <w:sz w:val="21"/>
                <w:szCs w:val="21"/>
                <w:lang w:eastAsia="zh-CN"/>
              </w:rPr>
            </w:pPr>
            <w:r>
              <w:rPr>
                <w:rFonts w:ascii="Times New Roman" w:hAnsi="Times New Roman" w:cs="Times New Roman" w:eastAsiaTheme="minorEastAsia"/>
                <w:b/>
                <w:bCs/>
                <w:sz w:val="21"/>
                <w:szCs w:val="21"/>
                <w:lang w:eastAsia="zh-CN"/>
              </w:rPr>
              <w:t>表3.2  项目</w:t>
            </w:r>
            <w:r>
              <w:rPr>
                <w:rFonts w:hint="eastAsia" w:ascii="Times New Roman" w:hAnsi="Times New Roman" w:cs="Times New Roman" w:eastAsiaTheme="minorEastAsia"/>
                <w:b/>
                <w:bCs/>
                <w:sz w:val="21"/>
                <w:szCs w:val="21"/>
                <w:lang w:eastAsia="zh-CN"/>
              </w:rPr>
              <w:t xml:space="preserve">占用土地利用类型现状一览表（国有） </w:t>
            </w:r>
            <w:r>
              <w:rPr>
                <w:rFonts w:ascii="Times New Roman" w:hAnsi="Times New Roman" w:cs="Times New Roman" w:eastAsiaTheme="minorEastAsia"/>
                <w:b/>
                <w:bCs/>
                <w:sz w:val="21"/>
                <w:szCs w:val="21"/>
                <w:lang w:eastAsia="zh-CN"/>
              </w:rPr>
              <w:t xml:space="preserve">   </w:t>
            </w:r>
            <w:r>
              <w:rPr>
                <w:rFonts w:hint="eastAsia" w:ascii="Times New Roman" w:hAnsi="Times New Roman" w:cs="Times New Roman" w:eastAsiaTheme="minorEastAsia"/>
                <w:b/>
                <w:bCs/>
                <w:sz w:val="21"/>
                <w:szCs w:val="21"/>
                <w:lang w:eastAsia="zh-CN"/>
              </w:rPr>
              <w:t>单位：公顷</w:t>
            </w:r>
          </w:p>
          <w:tbl>
            <w:tblPr>
              <w:tblStyle w:val="12"/>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72"/>
              <w:gridCol w:w="1772"/>
              <w:gridCol w:w="1772"/>
              <w:gridCol w:w="1771"/>
            </w:tblGrid>
            <w:tr w14:paraId="0AF9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5847634D">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项目建设内容</w:t>
                  </w:r>
                </w:p>
              </w:tc>
              <w:tc>
                <w:tcPr>
                  <w:tcW w:w="1026" w:type="pct"/>
                  <w:vAlign w:val="center"/>
                </w:tcPr>
                <w:p w14:paraId="45B96CB8">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土地利用类型</w:t>
                  </w:r>
                </w:p>
              </w:tc>
              <w:tc>
                <w:tcPr>
                  <w:tcW w:w="1026" w:type="pct"/>
                  <w:vAlign w:val="center"/>
                </w:tcPr>
                <w:p w14:paraId="758CBBC9">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权属性质</w:t>
                  </w:r>
                </w:p>
              </w:tc>
              <w:tc>
                <w:tcPr>
                  <w:tcW w:w="1026" w:type="pct"/>
                  <w:vAlign w:val="center"/>
                </w:tcPr>
                <w:p w14:paraId="330D1245">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占用面积</w:t>
                  </w:r>
                </w:p>
              </w:tc>
              <w:tc>
                <w:tcPr>
                  <w:tcW w:w="1025" w:type="pct"/>
                  <w:vAlign w:val="center"/>
                </w:tcPr>
                <w:p w14:paraId="1782AB79">
                  <w:pPr>
                    <w:autoSpaceDE/>
                    <w:autoSpaceDN/>
                    <w:jc w:val="center"/>
                    <w:rPr>
                      <w:rFonts w:hint="eastAsia" w:ascii="Times New Roman" w:hAnsi="Times New Roman" w:cs="Times New Roman"/>
                      <w:b/>
                      <w:bCs/>
                      <w:sz w:val="21"/>
                      <w:szCs w:val="21"/>
                      <w:lang w:eastAsia="zh-CN"/>
                    </w:rPr>
                  </w:pPr>
                  <w:r>
                    <w:rPr>
                      <w:rFonts w:hint="eastAsia" w:ascii="Times New Roman" w:hAnsi="Times New Roman" w:cs="Times New Roman"/>
                      <w:b/>
                      <w:bCs/>
                      <w:sz w:val="21"/>
                      <w:szCs w:val="21"/>
                      <w:lang w:eastAsia="zh-CN"/>
                    </w:rPr>
                    <w:t>备注</w:t>
                  </w:r>
                </w:p>
              </w:tc>
            </w:tr>
            <w:tr w14:paraId="54B9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0DE55F8F">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1号区块</w:t>
                  </w:r>
                </w:p>
              </w:tc>
              <w:tc>
                <w:tcPr>
                  <w:tcW w:w="1026" w:type="pct"/>
                  <w:vAlign w:val="center"/>
                </w:tcPr>
                <w:p w14:paraId="338F985D">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vAlign w:val="center"/>
                </w:tcPr>
                <w:p w14:paraId="26D4F01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520B870F">
                  <w:pPr>
                    <w:autoSpaceDE/>
                    <w:autoSpaceDN/>
                    <w:jc w:val="center"/>
                    <w:rPr>
                      <w:rFonts w:ascii="Times New Roman" w:hAnsi="Times New Roman" w:cs="Times New Roman"/>
                      <w:bCs/>
                      <w:sz w:val="21"/>
                      <w:szCs w:val="21"/>
                      <w:lang w:eastAsia="zh-CN"/>
                    </w:rPr>
                  </w:pPr>
                  <w:r>
                    <w:rPr>
                      <w:rFonts w:ascii="Times New Roman" w:hAnsi="Times New Roman" w:cs="Times New Roman"/>
                    </w:rPr>
                    <w:t>5529053.81</w:t>
                  </w:r>
                </w:p>
              </w:tc>
              <w:tc>
                <w:tcPr>
                  <w:tcW w:w="1025" w:type="pct"/>
                  <w:vAlign w:val="center"/>
                </w:tcPr>
                <w:p w14:paraId="1F492916">
                  <w:pPr>
                    <w:autoSpaceDE/>
                    <w:autoSpaceDN/>
                    <w:jc w:val="center"/>
                    <w:rPr>
                      <w:rFonts w:ascii="Times New Roman" w:hAnsi="Times New Roman" w:cs="Times New Roman"/>
                      <w:bCs/>
                      <w:sz w:val="21"/>
                      <w:szCs w:val="21"/>
                      <w:lang w:eastAsia="zh-CN"/>
                    </w:rPr>
                  </w:pPr>
                </w:p>
              </w:tc>
            </w:tr>
            <w:tr w14:paraId="400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7CDD25F9">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2</w:t>
                  </w:r>
                  <w:r>
                    <w:rPr>
                      <w:rFonts w:hint="eastAsia" w:ascii="Times New Roman" w:hAnsi="Times New Roman" w:cs="Times New Roman"/>
                      <w:bCs/>
                      <w:sz w:val="21"/>
                      <w:szCs w:val="21"/>
                      <w:lang w:eastAsia="zh-CN"/>
                    </w:rPr>
                    <w:t>号区块</w:t>
                  </w:r>
                </w:p>
              </w:tc>
              <w:tc>
                <w:tcPr>
                  <w:tcW w:w="1026" w:type="pct"/>
                </w:tcPr>
                <w:p w14:paraId="4B06CE0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5F1A8CB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18959F87">
                  <w:pPr>
                    <w:autoSpaceDE/>
                    <w:autoSpaceDN/>
                    <w:jc w:val="center"/>
                    <w:rPr>
                      <w:rFonts w:ascii="Times New Roman" w:hAnsi="Times New Roman" w:cs="Times New Roman"/>
                      <w:bCs/>
                      <w:sz w:val="21"/>
                      <w:szCs w:val="21"/>
                      <w:lang w:eastAsia="zh-CN"/>
                    </w:rPr>
                  </w:pPr>
                  <w:r>
                    <w:rPr>
                      <w:rFonts w:ascii="Times New Roman" w:hAnsi="Times New Roman" w:cs="Times New Roman"/>
                    </w:rPr>
                    <w:t>10248738.73</w:t>
                  </w:r>
                </w:p>
              </w:tc>
              <w:tc>
                <w:tcPr>
                  <w:tcW w:w="1025" w:type="pct"/>
                  <w:vAlign w:val="center"/>
                </w:tcPr>
                <w:p w14:paraId="3F15BD5C">
                  <w:pPr>
                    <w:autoSpaceDE/>
                    <w:autoSpaceDN/>
                    <w:jc w:val="center"/>
                    <w:rPr>
                      <w:rFonts w:ascii="Times New Roman" w:hAnsi="Times New Roman" w:cs="Times New Roman"/>
                      <w:bCs/>
                      <w:sz w:val="21"/>
                      <w:szCs w:val="21"/>
                      <w:lang w:eastAsia="zh-CN"/>
                    </w:rPr>
                  </w:pPr>
                </w:p>
              </w:tc>
            </w:tr>
            <w:tr w14:paraId="2245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7C9C7A05">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3</w:t>
                  </w:r>
                  <w:r>
                    <w:rPr>
                      <w:rFonts w:hint="eastAsia" w:ascii="Times New Roman" w:hAnsi="Times New Roman" w:cs="Times New Roman"/>
                      <w:bCs/>
                      <w:sz w:val="21"/>
                      <w:szCs w:val="21"/>
                      <w:lang w:eastAsia="zh-CN"/>
                    </w:rPr>
                    <w:t>号区块</w:t>
                  </w:r>
                </w:p>
              </w:tc>
              <w:tc>
                <w:tcPr>
                  <w:tcW w:w="1026" w:type="pct"/>
                </w:tcPr>
                <w:p w14:paraId="1A021B3D">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5DDBABB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4F580418">
                  <w:pPr>
                    <w:autoSpaceDE/>
                    <w:autoSpaceDN/>
                    <w:jc w:val="center"/>
                    <w:rPr>
                      <w:rFonts w:ascii="Times New Roman" w:hAnsi="Times New Roman" w:cs="Times New Roman"/>
                      <w:bCs/>
                      <w:sz w:val="21"/>
                      <w:szCs w:val="21"/>
                      <w:lang w:eastAsia="zh-CN"/>
                    </w:rPr>
                  </w:pPr>
                  <w:r>
                    <w:rPr>
                      <w:rFonts w:ascii="Times New Roman" w:hAnsi="Times New Roman" w:cs="Times New Roman"/>
                    </w:rPr>
                    <w:t>6423774.38</w:t>
                  </w:r>
                </w:p>
              </w:tc>
              <w:tc>
                <w:tcPr>
                  <w:tcW w:w="1025" w:type="pct"/>
                  <w:vAlign w:val="center"/>
                </w:tcPr>
                <w:p w14:paraId="7EA1DA6A">
                  <w:pPr>
                    <w:autoSpaceDE/>
                    <w:autoSpaceDN/>
                    <w:jc w:val="center"/>
                    <w:rPr>
                      <w:rFonts w:ascii="Times New Roman" w:hAnsi="Times New Roman" w:cs="Times New Roman"/>
                      <w:bCs/>
                      <w:sz w:val="21"/>
                      <w:szCs w:val="21"/>
                      <w:lang w:eastAsia="zh-CN"/>
                    </w:rPr>
                  </w:pPr>
                </w:p>
              </w:tc>
            </w:tr>
            <w:tr w14:paraId="503C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514C23DD">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3-</w:t>
                  </w:r>
                  <w:r>
                    <w:rPr>
                      <w:rFonts w:hint="eastAsia" w:ascii="Times New Roman" w:hAnsi="Times New Roman" w:cs="Times New Roman"/>
                      <w:bCs/>
                      <w:sz w:val="21"/>
                      <w:szCs w:val="21"/>
                      <w:lang w:eastAsia="zh-CN"/>
                    </w:rPr>
                    <w:t>1号区块</w:t>
                  </w:r>
                </w:p>
              </w:tc>
              <w:tc>
                <w:tcPr>
                  <w:tcW w:w="1026" w:type="pct"/>
                </w:tcPr>
                <w:p w14:paraId="7108B38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75DCC8A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320B14A0">
                  <w:pPr>
                    <w:autoSpaceDE/>
                    <w:autoSpaceDN/>
                    <w:jc w:val="center"/>
                    <w:rPr>
                      <w:rFonts w:ascii="Times New Roman" w:hAnsi="Times New Roman" w:cs="Times New Roman"/>
                      <w:bCs/>
                      <w:sz w:val="21"/>
                      <w:szCs w:val="21"/>
                      <w:lang w:eastAsia="zh-CN"/>
                    </w:rPr>
                  </w:pPr>
                  <w:r>
                    <w:rPr>
                      <w:rFonts w:ascii="Times New Roman" w:hAnsi="Times New Roman" w:cs="Times New Roman"/>
                    </w:rPr>
                    <w:t>1626274.75</w:t>
                  </w:r>
                </w:p>
              </w:tc>
              <w:tc>
                <w:tcPr>
                  <w:tcW w:w="1025" w:type="pct"/>
                  <w:vAlign w:val="center"/>
                </w:tcPr>
                <w:p w14:paraId="6E230322">
                  <w:pPr>
                    <w:autoSpaceDE/>
                    <w:autoSpaceDN/>
                    <w:jc w:val="center"/>
                    <w:rPr>
                      <w:rFonts w:ascii="Times New Roman" w:hAnsi="Times New Roman" w:cs="Times New Roman"/>
                      <w:bCs/>
                      <w:sz w:val="21"/>
                      <w:szCs w:val="21"/>
                      <w:lang w:eastAsia="zh-CN"/>
                    </w:rPr>
                  </w:pPr>
                </w:p>
              </w:tc>
            </w:tr>
            <w:tr w14:paraId="5081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56299D19">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5</w:t>
                  </w:r>
                  <w:r>
                    <w:rPr>
                      <w:rFonts w:hint="eastAsia" w:ascii="Times New Roman" w:hAnsi="Times New Roman" w:cs="Times New Roman"/>
                      <w:bCs/>
                      <w:sz w:val="21"/>
                      <w:szCs w:val="21"/>
                      <w:lang w:eastAsia="zh-CN"/>
                    </w:rPr>
                    <w:t>号区块</w:t>
                  </w:r>
                </w:p>
              </w:tc>
              <w:tc>
                <w:tcPr>
                  <w:tcW w:w="1026" w:type="pct"/>
                </w:tcPr>
                <w:p w14:paraId="157CA83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6A4E218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5269A9FC">
                  <w:pPr>
                    <w:autoSpaceDE/>
                    <w:autoSpaceDN/>
                    <w:jc w:val="center"/>
                    <w:rPr>
                      <w:rFonts w:ascii="Times New Roman" w:hAnsi="Times New Roman" w:cs="Times New Roman"/>
                      <w:bCs/>
                      <w:sz w:val="21"/>
                      <w:szCs w:val="21"/>
                      <w:lang w:eastAsia="zh-CN"/>
                    </w:rPr>
                  </w:pPr>
                  <w:r>
                    <w:rPr>
                      <w:rFonts w:ascii="Times New Roman" w:hAnsi="Times New Roman" w:cs="Times New Roman"/>
                    </w:rPr>
                    <w:t>39880293.96</w:t>
                  </w:r>
                </w:p>
              </w:tc>
              <w:tc>
                <w:tcPr>
                  <w:tcW w:w="1025" w:type="pct"/>
                  <w:vAlign w:val="center"/>
                </w:tcPr>
                <w:p w14:paraId="3AAB163E">
                  <w:pPr>
                    <w:autoSpaceDE/>
                    <w:autoSpaceDN/>
                    <w:jc w:val="center"/>
                    <w:rPr>
                      <w:rFonts w:ascii="Times New Roman" w:hAnsi="Times New Roman" w:cs="Times New Roman"/>
                      <w:bCs/>
                      <w:sz w:val="21"/>
                      <w:szCs w:val="21"/>
                      <w:lang w:eastAsia="zh-CN"/>
                    </w:rPr>
                  </w:pPr>
                </w:p>
              </w:tc>
            </w:tr>
            <w:tr w14:paraId="2F70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049D20A2">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5-</w:t>
                  </w:r>
                  <w:r>
                    <w:rPr>
                      <w:rFonts w:hint="eastAsia" w:ascii="Times New Roman" w:hAnsi="Times New Roman" w:cs="Times New Roman"/>
                      <w:bCs/>
                      <w:sz w:val="21"/>
                      <w:szCs w:val="21"/>
                      <w:lang w:eastAsia="zh-CN"/>
                    </w:rPr>
                    <w:t>1号区块</w:t>
                  </w:r>
                </w:p>
              </w:tc>
              <w:tc>
                <w:tcPr>
                  <w:tcW w:w="1026" w:type="pct"/>
                </w:tcPr>
                <w:p w14:paraId="1AF9A545">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7646074E">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779320DC">
                  <w:pPr>
                    <w:autoSpaceDE/>
                    <w:autoSpaceDN/>
                    <w:jc w:val="center"/>
                    <w:rPr>
                      <w:rFonts w:ascii="Times New Roman" w:hAnsi="Times New Roman" w:cs="Times New Roman"/>
                      <w:bCs/>
                      <w:sz w:val="21"/>
                      <w:szCs w:val="21"/>
                      <w:lang w:eastAsia="zh-CN"/>
                    </w:rPr>
                  </w:pPr>
                  <w:r>
                    <w:rPr>
                      <w:rFonts w:ascii="Times New Roman" w:hAnsi="Times New Roman" w:cs="Times New Roman"/>
                    </w:rPr>
                    <w:t>21812071.94</w:t>
                  </w:r>
                </w:p>
              </w:tc>
              <w:tc>
                <w:tcPr>
                  <w:tcW w:w="1025" w:type="pct"/>
                  <w:vAlign w:val="center"/>
                </w:tcPr>
                <w:p w14:paraId="62609CEB">
                  <w:pPr>
                    <w:autoSpaceDE/>
                    <w:autoSpaceDN/>
                    <w:jc w:val="center"/>
                    <w:rPr>
                      <w:rFonts w:ascii="Times New Roman" w:hAnsi="Times New Roman" w:cs="Times New Roman"/>
                      <w:bCs/>
                      <w:sz w:val="21"/>
                      <w:szCs w:val="21"/>
                      <w:lang w:eastAsia="zh-CN"/>
                    </w:rPr>
                  </w:pPr>
                </w:p>
              </w:tc>
            </w:tr>
            <w:tr w14:paraId="29CE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1578F6E0">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6号区块</w:t>
                  </w:r>
                </w:p>
              </w:tc>
              <w:tc>
                <w:tcPr>
                  <w:tcW w:w="1026" w:type="pct"/>
                </w:tcPr>
                <w:p w14:paraId="5CA3AB17">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0DE788A5">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tcPr>
                <w:p w14:paraId="0671DC04">
                  <w:pPr>
                    <w:autoSpaceDE/>
                    <w:autoSpaceDN/>
                    <w:jc w:val="center"/>
                    <w:rPr>
                      <w:rFonts w:ascii="Times New Roman" w:hAnsi="Times New Roman" w:cs="Times New Roman"/>
                      <w:bCs/>
                      <w:sz w:val="21"/>
                      <w:szCs w:val="21"/>
                      <w:lang w:eastAsia="zh-CN"/>
                    </w:rPr>
                  </w:pPr>
                  <w:r>
                    <w:rPr>
                      <w:rFonts w:ascii="Times New Roman" w:hAnsi="Times New Roman" w:cs="Times New Roman"/>
                    </w:rPr>
                    <w:t>22936923.22</w:t>
                  </w:r>
                </w:p>
              </w:tc>
              <w:tc>
                <w:tcPr>
                  <w:tcW w:w="1025" w:type="pct"/>
                  <w:vAlign w:val="center"/>
                </w:tcPr>
                <w:p w14:paraId="59123029">
                  <w:pPr>
                    <w:autoSpaceDE/>
                    <w:autoSpaceDN/>
                    <w:jc w:val="center"/>
                    <w:rPr>
                      <w:rFonts w:ascii="Times New Roman" w:hAnsi="Times New Roman" w:cs="Times New Roman"/>
                      <w:bCs/>
                      <w:sz w:val="21"/>
                      <w:szCs w:val="21"/>
                      <w:lang w:eastAsia="zh-CN"/>
                    </w:rPr>
                  </w:pPr>
                </w:p>
              </w:tc>
            </w:tr>
            <w:tr w14:paraId="1222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728E908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内部道路</w:t>
                  </w:r>
                </w:p>
              </w:tc>
              <w:tc>
                <w:tcPr>
                  <w:tcW w:w="1026" w:type="pct"/>
                </w:tcPr>
                <w:p w14:paraId="624BA08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0A5A1CE9">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vAlign w:val="center"/>
                </w:tcPr>
                <w:p w14:paraId="3E13BD28">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775000</w:t>
                  </w:r>
                </w:p>
              </w:tc>
              <w:tc>
                <w:tcPr>
                  <w:tcW w:w="1025" w:type="pct"/>
                  <w:vAlign w:val="center"/>
                </w:tcPr>
                <w:p w14:paraId="164C8F4F">
                  <w:pPr>
                    <w:autoSpaceDE/>
                    <w:autoSpaceDN/>
                    <w:jc w:val="center"/>
                    <w:rPr>
                      <w:rFonts w:ascii="Times New Roman" w:hAnsi="Times New Roman" w:cs="Times New Roman"/>
                      <w:bCs/>
                      <w:sz w:val="21"/>
                      <w:szCs w:val="21"/>
                      <w:lang w:eastAsia="zh-CN"/>
                    </w:rPr>
                  </w:pPr>
                </w:p>
              </w:tc>
            </w:tr>
            <w:tr w14:paraId="7387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24FABB14">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储能站</w:t>
                  </w:r>
                </w:p>
              </w:tc>
              <w:tc>
                <w:tcPr>
                  <w:tcW w:w="1026" w:type="pct"/>
                </w:tcPr>
                <w:p w14:paraId="41E7B8A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71A4601E">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vAlign w:val="center"/>
                </w:tcPr>
                <w:p w14:paraId="4A086399">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9960</w:t>
                  </w:r>
                </w:p>
              </w:tc>
              <w:tc>
                <w:tcPr>
                  <w:tcW w:w="1025" w:type="pct"/>
                  <w:vAlign w:val="center"/>
                </w:tcPr>
                <w:p w14:paraId="3EE1B26F">
                  <w:pPr>
                    <w:autoSpaceDE/>
                    <w:autoSpaceDN/>
                    <w:jc w:val="center"/>
                    <w:rPr>
                      <w:rFonts w:ascii="Times New Roman" w:hAnsi="Times New Roman" w:cs="Times New Roman"/>
                      <w:bCs/>
                      <w:sz w:val="21"/>
                      <w:szCs w:val="21"/>
                      <w:lang w:eastAsia="zh-CN"/>
                    </w:rPr>
                  </w:pPr>
                </w:p>
              </w:tc>
            </w:tr>
            <w:tr w14:paraId="4B0C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213A9D2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施工临时工程</w:t>
                  </w:r>
                </w:p>
              </w:tc>
              <w:tc>
                <w:tcPr>
                  <w:tcW w:w="1026" w:type="pct"/>
                </w:tcPr>
                <w:p w14:paraId="60AC3357">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未利用地</w:t>
                  </w:r>
                </w:p>
              </w:tc>
              <w:tc>
                <w:tcPr>
                  <w:tcW w:w="1026" w:type="pct"/>
                </w:tcPr>
                <w:p w14:paraId="493A7DB3">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国有</w:t>
                  </w:r>
                </w:p>
              </w:tc>
              <w:tc>
                <w:tcPr>
                  <w:tcW w:w="1026" w:type="pct"/>
                  <w:vAlign w:val="center"/>
                </w:tcPr>
                <w:p w14:paraId="63F527D9">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23700</w:t>
                  </w:r>
                </w:p>
              </w:tc>
              <w:tc>
                <w:tcPr>
                  <w:tcW w:w="1025" w:type="pct"/>
                  <w:vAlign w:val="center"/>
                </w:tcPr>
                <w:p w14:paraId="4F069848">
                  <w:pPr>
                    <w:autoSpaceDE/>
                    <w:autoSpaceDN/>
                    <w:jc w:val="center"/>
                    <w:rPr>
                      <w:rFonts w:ascii="Times New Roman" w:hAnsi="Times New Roman" w:cs="Times New Roman"/>
                      <w:bCs/>
                      <w:sz w:val="21"/>
                      <w:szCs w:val="21"/>
                      <w:lang w:eastAsia="zh-CN"/>
                    </w:rPr>
                  </w:pPr>
                </w:p>
              </w:tc>
            </w:tr>
            <w:tr w14:paraId="4E43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pct"/>
                  <w:vAlign w:val="center"/>
                </w:tcPr>
                <w:p w14:paraId="0ED1C3DD">
                  <w:pPr>
                    <w:autoSpaceDE/>
                    <w:autoSpaceDN/>
                    <w:jc w:val="center"/>
                    <w:rPr>
                      <w:rFonts w:hint="eastAsia" w:ascii="Times New Roman" w:hAnsi="Times New Roman" w:cs="Times New Roman"/>
                      <w:b/>
                      <w:bCs/>
                      <w:sz w:val="21"/>
                      <w:szCs w:val="21"/>
                      <w:lang w:eastAsia="zh-CN"/>
                    </w:rPr>
                  </w:pPr>
                  <w:r>
                    <w:rPr>
                      <w:rFonts w:hint="eastAsia" w:ascii="Times New Roman" w:hAnsi="Times New Roman" w:cs="Times New Roman"/>
                      <w:b/>
                      <w:bCs/>
                      <w:sz w:val="21"/>
                      <w:szCs w:val="21"/>
                      <w:lang w:eastAsia="zh-CN"/>
                    </w:rPr>
                    <w:t xml:space="preserve">合 </w:t>
                  </w:r>
                  <w:r>
                    <w:rPr>
                      <w:rFonts w:ascii="Times New Roman" w:hAnsi="Times New Roman" w:cs="Times New Roman"/>
                      <w:b/>
                      <w:bCs/>
                      <w:sz w:val="21"/>
                      <w:szCs w:val="21"/>
                      <w:lang w:eastAsia="zh-CN"/>
                    </w:rPr>
                    <w:t xml:space="preserve">  </w:t>
                  </w:r>
                  <w:r>
                    <w:rPr>
                      <w:rFonts w:hint="eastAsia" w:ascii="Times New Roman" w:hAnsi="Times New Roman" w:cs="Times New Roman"/>
                      <w:b/>
                      <w:bCs/>
                      <w:sz w:val="21"/>
                      <w:szCs w:val="21"/>
                      <w:lang w:eastAsia="zh-CN"/>
                    </w:rPr>
                    <w:t>计</w:t>
                  </w:r>
                </w:p>
              </w:tc>
              <w:tc>
                <w:tcPr>
                  <w:tcW w:w="1026" w:type="pct"/>
                  <w:vAlign w:val="center"/>
                </w:tcPr>
                <w:p w14:paraId="2053A863">
                  <w:pPr>
                    <w:autoSpaceDE/>
                    <w:autoSpaceDN/>
                    <w:jc w:val="center"/>
                    <w:rPr>
                      <w:rFonts w:ascii="Times New Roman" w:hAnsi="Times New Roman" w:cs="Times New Roman"/>
                      <w:b/>
                      <w:bCs/>
                      <w:sz w:val="21"/>
                      <w:szCs w:val="21"/>
                      <w:lang w:eastAsia="zh-CN"/>
                    </w:rPr>
                  </w:pPr>
                </w:p>
              </w:tc>
              <w:tc>
                <w:tcPr>
                  <w:tcW w:w="1026" w:type="pct"/>
                  <w:vAlign w:val="center"/>
                </w:tcPr>
                <w:p w14:paraId="446FB329">
                  <w:pPr>
                    <w:autoSpaceDE/>
                    <w:autoSpaceDN/>
                    <w:jc w:val="center"/>
                    <w:rPr>
                      <w:rFonts w:ascii="Times New Roman" w:hAnsi="Times New Roman" w:cs="Times New Roman"/>
                      <w:b/>
                      <w:bCs/>
                      <w:sz w:val="21"/>
                      <w:szCs w:val="21"/>
                      <w:lang w:eastAsia="zh-CN"/>
                    </w:rPr>
                  </w:pPr>
                </w:p>
              </w:tc>
              <w:tc>
                <w:tcPr>
                  <w:tcW w:w="1026" w:type="pct"/>
                  <w:vAlign w:val="center"/>
                </w:tcPr>
                <w:p w14:paraId="0C38F388">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109265791</w:t>
                  </w:r>
                </w:p>
              </w:tc>
              <w:tc>
                <w:tcPr>
                  <w:tcW w:w="1025" w:type="pct"/>
                  <w:vAlign w:val="center"/>
                </w:tcPr>
                <w:p w14:paraId="7FE34E64">
                  <w:pPr>
                    <w:autoSpaceDE/>
                    <w:autoSpaceDN/>
                    <w:jc w:val="center"/>
                    <w:rPr>
                      <w:rFonts w:ascii="Times New Roman" w:hAnsi="Times New Roman" w:cs="Times New Roman"/>
                      <w:b/>
                      <w:bCs/>
                      <w:sz w:val="21"/>
                      <w:szCs w:val="21"/>
                      <w:lang w:eastAsia="zh-CN"/>
                    </w:rPr>
                  </w:pPr>
                </w:p>
              </w:tc>
            </w:tr>
          </w:tbl>
          <w:p w14:paraId="0B94BE18">
            <w:pPr>
              <w:autoSpaceDE/>
              <w:autoSpaceDN/>
              <w:jc w:val="center"/>
              <w:rPr>
                <w:rFonts w:hint="eastAsia" w:ascii="Times New Roman" w:hAnsi="Times New Roman" w:cs="Times New Roman" w:eastAsiaTheme="minorEastAsia"/>
                <w:b/>
                <w:bCs/>
                <w:sz w:val="21"/>
                <w:szCs w:val="21"/>
                <w:lang w:eastAsia="zh-CN"/>
              </w:rPr>
            </w:pPr>
          </w:p>
          <w:p w14:paraId="6F1F6320">
            <w:pPr>
              <w:spacing w:line="360" w:lineRule="auto"/>
              <w:ind w:firstLine="480" w:firstLineChars="200"/>
              <w:jc w:val="both"/>
              <w:rPr>
                <w:rFonts w:ascii="Times New Roman" w:hAnsi="Times New Roman" w:cs="Times New Roman"/>
                <w:sz w:val="24"/>
                <w:szCs w:val="24"/>
                <w:lang w:eastAsia="zh-CN"/>
              </w:rPr>
            </w:pPr>
            <w:r>
              <w:rPr>
                <w:sz w:val="24"/>
                <w:szCs w:val="24"/>
                <w:lang w:eastAsia="zh-CN"/>
              </w:rPr>
              <w:t>②</w:t>
            </w:r>
            <w:r>
              <w:rPr>
                <w:rFonts w:hint="eastAsia" w:ascii="Times New Roman" w:hAnsi="Times New Roman" w:cs="Times New Roman"/>
                <w:sz w:val="24"/>
                <w:szCs w:val="24"/>
                <w:lang w:eastAsia="zh-CN"/>
              </w:rPr>
              <w:t>植被类型</w:t>
            </w:r>
          </w:p>
          <w:p w14:paraId="4B1CC20A">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根据相关资料，结合现场踏勘情况，项目区域植物主要有：盐爪爪、泡泡刺、骆驼刺、沙生针茅、芦苇、花花柴、红柳、梭梭为主，未见国家及自治区级野生保护植物分布。项目区域植物信息见表</w:t>
            </w:r>
            <w:r>
              <w:rPr>
                <w:rFonts w:ascii="Times New Roman" w:hAnsi="Times New Roman" w:cs="Times New Roman"/>
                <w:sz w:val="24"/>
                <w:szCs w:val="24"/>
                <w:lang w:eastAsia="zh-CN"/>
              </w:rPr>
              <w:t>3.3所示。</w:t>
            </w:r>
          </w:p>
          <w:p w14:paraId="23FFEDB3">
            <w:pPr>
              <w:autoSpaceDE/>
              <w:autoSpaceDN/>
              <w:jc w:val="center"/>
              <w:rPr>
                <w:rFonts w:ascii="Times New Roman" w:hAnsi="Times New Roman" w:cs="Times New Roman" w:eastAsiaTheme="minorEastAsia"/>
                <w:b/>
                <w:bCs/>
                <w:sz w:val="21"/>
                <w:szCs w:val="21"/>
                <w:lang w:eastAsia="zh-CN"/>
              </w:rPr>
            </w:pPr>
          </w:p>
          <w:p w14:paraId="31645B27">
            <w:pPr>
              <w:autoSpaceDE/>
              <w:autoSpaceDN/>
              <w:jc w:val="center"/>
              <w:rPr>
                <w:rFonts w:ascii="Times New Roman" w:hAnsi="Times New Roman" w:cs="Times New Roman" w:eastAsiaTheme="minorEastAsia"/>
                <w:b/>
                <w:bCs/>
                <w:sz w:val="21"/>
                <w:szCs w:val="21"/>
                <w:lang w:eastAsia="zh-CN"/>
              </w:rPr>
            </w:pPr>
            <w:r>
              <w:rPr>
                <w:rFonts w:ascii="Times New Roman" w:hAnsi="Times New Roman" w:cs="Times New Roman" w:eastAsiaTheme="minorEastAsia"/>
                <w:b/>
                <w:bCs/>
                <w:sz w:val="21"/>
                <w:szCs w:val="21"/>
                <w:lang w:eastAsia="zh-CN"/>
              </w:rPr>
              <w:t xml:space="preserve">表3.3  </w:t>
            </w:r>
            <w:r>
              <w:rPr>
                <w:rFonts w:hint="eastAsia" w:ascii="Times New Roman" w:hAnsi="Times New Roman" w:cs="Times New Roman" w:eastAsiaTheme="minorEastAsia"/>
                <w:b/>
                <w:bCs/>
                <w:sz w:val="21"/>
                <w:szCs w:val="21"/>
                <w:lang w:eastAsia="zh-CN"/>
              </w:rPr>
              <w:t>项目区域植物名录</w:t>
            </w:r>
          </w:p>
          <w:tbl>
            <w:tblPr>
              <w:tblStyle w:val="12"/>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24"/>
              <w:gridCol w:w="5269"/>
              <w:gridCol w:w="1332"/>
            </w:tblGrid>
            <w:tr w14:paraId="1FDB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05C4EBE1">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序号</w:t>
                  </w:r>
                </w:p>
              </w:tc>
              <w:tc>
                <w:tcPr>
                  <w:tcW w:w="820" w:type="pct"/>
                </w:tcPr>
                <w:p w14:paraId="6E99CB8F">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植物名称</w:t>
                  </w:r>
                </w:p>
              </w:tc>
              <w:tc>
                <w:tcPr>
                  <w:tcW w:w="3035" w:type="pct"/>
                </w:tcPr>
                <w:p w14:paraId="1D232F54">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拉丁学名</w:t>
                  </w:r>
                </w:p>
              </w:tc>
              <w:tc>
                <w:tcPr>
                  <w:tcW w:w="767" w:type="pct"/>
                </w:tcPr>
                <w:p w14:paraId="69DB5F16">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保护级别</w:t>
                  </w:r>
                </w:p>
              </w:tc>
            </w:tr>
            <w:tr w14:paraId="1C8F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3B4A921C">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p>
              </w:tc>
              <w:tc>
                <w:tcPr>
                  <w:tcW w:w="820" w:type="pct"/>
                </w:tcPr>
                <w:p w14:paraId="36D422F9">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盐爪爪</w:t>
                  </w:r>
                </w:p>
              </w:tc>
              <w:tc>
                <w:tcPr>
                  <w:tcW w:w="3035" w:type="pct"/>
                </w:tcPr>
                <w:p w14:paraId="034E8C64">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Kalidium foliatum (Pall.) Moq.</w:t>
                  </w:r>
                </w:p>
              </w:tc>
              <w:tc>
                <w:tcPr>
                  <w:tcW w:w="767" w:type="pct"/>
                </w:tcPr>
                <w:p w14:paraId="776C9B50">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49B3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3CE71DFD">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w:t>
                  </w:r>
                </w:p>
              </w:tc>
              <w:tc>
                <w:tcPr>
                  <w:tcW w:w="820" w:type="pct"/>
                </w:tcPr>
                <w:p w14:paraId="097638E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泡泡刺</w:t>
                  </w:r>
                </w:p>
              </w:tc>
              <w:tc>
                <w:tcPr>
                  <w:tcW w:w="3035" w:type="pct"/>
                </w:tcPr>
                <w:p w14:paraId="177175B2">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Nitraria sphaerocarpa Maxim.</w:t>
                  </w:r>
                </w:p>
              </w:tc>
              <w:tc>
                <w:tcPr>
                  <w:tcW w:w="767" w:type="pct"/>
                </w:tcPr>
                <w:p w14:paraId="76BCF29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6F6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0E4B46BE">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w:t>
                  </w:r>
                </w:p>
              </w:tc>
              <w:tc>
                <w:tcPr>
                  <w:tcW w:w="820" w:type="pct"/>
                </w:tcPr>
                <w:p w14:paraId="78E5A06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骆驼刺</w:t>
                  </w:r>
                </w:p>
              </w:tc>
              <w:tc>
                <w:tcPr>
                  <w:tcW w:w="3035" w:type="pct"/>
                </w:tcPr>
                <w:p w14:paraId="1C4807F5">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Alhagi camelorum Fisch.</w:t>
                  </w:r>
                </w:p>
              </w:tc>
              <w:tc>
                <w:tcPr>
                  <w:tcW w:w="767" w:type="pct"/>
                </w:tcPr>
                <w:p w14:paraId="126608D0">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6A5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3ED9D13D">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4</w:t>
                  </w:r>
                </w:p>
              </w:tc>
              <w:tc>
                <w:tcPr>
                  <w:tcW w:w="820" w:type="pct"/>
                </w:tcPr>
                <w:p w14:paraId="453CF364">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沙生针茅</w:t>
                  </w:r>
                </w:p>
              </w:tc>
              <w:tc>
                <w:tcPr>
                  <w:tcW w:w="3035" w:type="pct"/>
                </w:tcPr>
                <w:p w14:paraId="4E522230">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Stipa caucasica subsp. glareosa (P. A. Smirnov) Tzve</w:t>
                  </w:r>
                </w:p>
              </w:tc>
              <w:tc>
                <w:tcPr>
                  <w:tcW w:w="767" w:type="pct"/>
                </w:tcPr>
                <w:p w14:paraId="3FF663A1">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4668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0F2A96F0">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5</w:t>
                  </w:r>
                </w:p>
              </w:tc>
              <w:tc>
                <w:tcPr>
                  <w:tcW w:w="820" w:type="pct"/>
                </w:tcPr>
                <w:p w14:paraId="6FED289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芦苇</w:t>
                  </w:r>
                </w:p>
              </w:tc>
              <w:tc>
                <w:tcPr>
                  <w:tcW w:w="3035" w:type="pct"/>
                </w:tcPr>
                <w:p w14:paraId="783AF38E">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Phragmites australis (Cav.) Trin. ex Steud.</w:t>
                  </w:r>
                </w:p>
              </w:tc>
              <w:tc>
                <w:tcPr>
                  <w:tcW w:w="767" w:type="pct"/>
                </w:tcPr>
                <w:p w14:paraId="089E928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50B8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2E3759E1">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6</w:t>
                  </w:r>
                </w:p>
              </w:tc>
              <w:tc>
                <w:tcPr>
                  <w:tcW w:w="820" w:type="pct"/>
                </w:tcPr>
                <w:p w14:paraId="1C7FE994">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花花柴</w:t>
                  </w:r>
                </w:p>
              </w:tc>
              <w:tc>
                <w:tcPr>
                  <w:tcW w:w="3035" w:type="pct"/>
                </w:tcPr>
                <w:p w14:paraId="72308843">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Karelinia caspia (Pall.) Less.</w:t>
                  </w:r>
                </w:p>
              </w:tc>
              <w:tc>
                <w:tcPr>
                  <w:tcW w:w="767" w:type="pct"/>
                </w:tcPr>
                <w:p w14:paraId="4AE866B4">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7165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6029A028">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p>
              </w:tc>
              <w:tc>
                <w:tcPr>
                  <w:tcW w:w="820" w:type="pct"/>
                </w:tcPr>
                <w:p w14:paraId="37F1FA2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红柳</w:t>
                  </w:r>
                </w:p>
              </w:tc>
              <w:tc>
                <w:tcPr>
                  <w:tcW w:w="3035" w:type="pct"/>
                </w:tcPr>
                <w:p w14:paraId="59172314">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Myricaria elegans Royle</w:t>
                  </w:r>
                </w:p>
              </w:tc>
              <w:tc>
                <w:tcPr>
                  <w:tcW w:w="767" w:type="pct"/>
                </w:tcPr>
                <w:p w14:paraId="67A99FD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6CD0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Pr>
                <w:p w14:paraId="6A427E1C">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8</w:t>
                  </w:r>
                </w:p>
              </w:tc>
              <w:tc>
                <w:tcPr>
                  <w:tcW w:w="820" w:type="pct"/>
                </w:tcPr>
                <w:p w14:paraId="13ECEEC9">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梭梭</w:t>
                  </w:r>
                </w:p>
              </w:tc>
              <w:tc>
                <w:tcPr>
                  <w:tcW w:w="3035" w:type="pct"/>
                </w:tcPr>
                <w:p w14:paraId="03915D1B">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Haloxylon ammodendron (C. A. Mey.) Bunge</w:t>
                  </w:r>
                </w:p>
              </w:tc>
              <w:tc>
                <w:tcPr>
                  <w:tcW w:w="767" w:type="pct"/>
                </w:tcPr>
                <w:p w14:paraId="7AAD7E3E">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bl>
          <w:p w14:paraId="7CD8E041">
            <w:pPr>
              <w:autoSpaceDE/>
              <w:autoSpaceDN/>
              <w:jc w:val="center"/>
              <w:rPr>
                <w:rFonts w:ascii="Times New Roman" w:hAnsi="Times New Roman" w:cs="Times New Roman" w:eastAsiaTheme="minorEastAsia"/>
                <w:b/>
                <w:bCs/>
                <w:sz w:val="21"/>
                <w:szCs w:val="21"/>
                <w:lang w:eastAsia="zh-CN"/>
              </w:rPr>
            </w:pPr>
          </w:p>
          <w:p w14:paraId="3E131FE1">
            <w:pPr>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②动物</w:t>
            </w:r>
            <w:r>
              <w:rPr>
                <w:rFonts w:hint="eastAsia" w:ascii="Times New Roman" w:hAnsi="Times New Roman" w:cs="Times New Roman"/>
                <w:sz w:val="24"/>
                <w:szCs w:val="24"/>
                <w:lang w:eastAsia="zh-CN"/>
              </w:rPr>
              <w:t>类型</w:t>
            </w:r>
          </w:p>
          <w:p w14:paraId="5422E126">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所在区域植被覆盖度低，野生动物的食源较匮乏，导致区域野生动物种类、数量相对较少，仅有少量啮齿类、小型哺乳类、爬行类、鸟类分布于此，未见大型哺乳动物活动。评价区域内野生动物主要有：子午沙鼠、野兔、新疆岩蜥、叶城沙蜥、密点麻蜥、虫纹麻蜥、乌鸦等，无国家及自治区级野生保护动物分布。项目区域动物信息见表</w:t>
            </w:r>
            <w:r>
              <w:rPr>
                <w:rFonts w:ascii="Times New Roman" w:hAnsi="Times New Roman" w:cs="Times New Roman"/>
                <w:sz w:val="24"/>
                <w:szCs w:val="24"/>
                <w:lang w:eastAsia="zh-CN"/>
              </w:rPr>
              <w:t>3.4所示。</w:t>
            </w:r>
          </w:p>
          <w:p w14:paraId="1A8A38EF">
            <w:pPr>
              <w:autoSpaceDE/>
              <w:autoSpaceDN/>
              <w:jc w:val="center"/>
              <w:rPr>
                <w:rFonts w:ascii="Times New Roman" w:hAnsi="Times New Roman" w:cs="Times New Roman" w:eastAsiaTheme="minorEastAsia"/>
                <w:b/>
                <w:bCs/>
                <w:sz w:val="21"/>
                <w:szCs w:val="21"/>
                <w:lang w:eastAsia="zh-CN"/>
              </w:rPr>
            </w:pPr>
            <w:r>
              <w:rPr>
                <w:rFonts w:ascii="Times New Roman" w:hAnsi="Times New Roman" w:cs="Times New Roman" w:eastAsiaTheme="minorEastAsia"/>
                <w:b/>
                <w:bCs/>
                <w:sz w:val="21"/>
                <w:szCs w:val="21"/>
                <w:lang w:eastAsia="zh-CN"/>
              </w:rPr>
              <w:t xml:space="preserve">表3.4  </w:t>
            </w:r>
            <w:r>
              <w:rPr>
                <w:rFonts w:hint="eastAsia" w:ascii="Times New Roman" w:hAnsi="Times New Roman" w:cs="Times New Roman" w:eastAsiaTheme="minorEastAsia"/>
                <w:b/>
                <w:bCs/>
                <w:sz w:val="21"/>
                <w:szCs w:val="21"/>
                <w:lang w:eastAsia="zh-CN"/>
              </w:rPr>
              <w:t>项目区域动物名录</w:t>
            </w:r>
          </w:p>
          <w:tbl>
            <w:tblPr>
              <w:tblStyle w:val="12"/>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542"/>
              <w:gridCol w:w="5051"/>
              <w:gridCol w:w="1307"/>
            </w:tblGrid>
            <w:tr w14:paraId="186F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43B6E464">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序号</w:t>
                  </w:r>
                </w:p>
              </w:tc>
              <w:tc>
                <w:tcPr>
                  <w:tcW w:w="893" w:type="pct"/>
                  <w:vAlign w:val="center"/>
                </w:tcPr>
                <w:p w14:paraId="5A64B9AD">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动物名称</w:t>
                  </w:r>
                </w:p>
              </w:tc>
              <w:tc>
                <w:tcPr>
                  <w:tcW w:w="2926" w:type="pct"/>
                  <w:vAlign w:val="center"/>
                </w:tcPr>
                <w:p w14:paraId="65340A85">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拉丁学名</w:t>
                  </w:r>
                </w:p>
              </w:tc>
              <w:tc>
                <w:tcPr>
                  <w:tcW w:w="757" w:type="pct"/>
                  <w:vAlign w:val="center"/>
                </w:tcPr>
                <w:p w14:paraId="18848701">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保护级别</w:t>
                  </w:r>
                </w:p>
              </w:tc>
            </w:tr>
            <w:tr w14:paraId="399C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7C08F66A">
                  <w:pPr>
                    <w:autoSpaceDE/>
                    <w:autoSpaceDN/>
                    <w:jc w:val="center"/>
                    <w:rPr>
                      <w:rFonts w:ascii="Times New Roman" w:hAnsi="Times New Roman" w:cs="Times New Roman"/>
                      <w:bCs/>
                      <w:sz w:val="21"/>
                      <w:szCs w:val="21"/>
                      <w:lang w:eastAsia="zh-CN"/>
                    </w:rPr>
                  </w:pPr>
                  <w:r>
                    <w:rPr>
                      <w:rFonts w:ascii="Times New Roman" w:hAnsi="Times New Roman" w:cs="Times New Roman"/>
                      <w:sz w:val="21"/>
                      <w:szCs w:val="21"/>
                      <w:lang w:eastAsia="zh-CN"/>
                    </w:rPr>
                    <w:t>1</w:t>
                  </w:r>
                </w:p>
              </w:tc>
              <w:tc>
                <w:tcPr>
                  <w:tcW w:w="893" w:type="pct"/>
                  <w:vAlign w:val="center"/>
                </w:tcPr>
                <w:p w14:paraId="7EE23B03">
                  <w:pPr>
                    <w:autoSpaceDE/>
                    <w:autoSpaceDN/>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子午沙鼠</w:t>
                  </w:r>
                </w:p>
              </w:tc>
              <w:tc>
                <w:tcPr>
                  <w:tcW w:w="2926" w:type="pct"/>
                  <w:vAlign w:val="center"/>
                </w:tcPr>
                <w:p w14:paraId="47FEE1B1">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Meriones meridianus</w:t>
                  </w:r>
                </w:p>
              </w:tc>
              <w:tc>
                <w:tcPr>
                  <w:tcW w:w="757" w:type="pct"/>
                  <w:vAlign w:val="center"/>
                </w:tcPr>
                <w:p w14:paraId="18252A0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5E65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4FEB488E">
                  <w:pPr>
                    <w:autoSpaceDE/>
                    <w:autoSpaceDN/>
                    <w:jc w:val="center"/>
                    <w:rPr>
                      <w:rFonts w:ascii="Times New Roman" w:hAnsi="Times New Roman" w:cs="Times New Roman"/>
                      <w:bCs/>
                      <w:sz w:val="21"/>
                      <w:szCs w:val="21"/>
                      <w:lang w:eastAsia="zh-CN"/>
                    </w:rPr>
                  </w:pPr>
                  <w:r>
                    <w:rPr>
                      <w:rFonts w:ascii="Times New Roman" w:hAnsi="Times New Roman" w:cs="Times New Roman"/>
                      <w:sz w:val="21"/>
                      <w:szCs w:val="21"/>
                      <w:lang w:eastAsia="zh-CN"/>
                    </w:rPr>
                    <w:t>2</w:t>
                  </w:r>
                </w:p>
              </w:tc>
              <w:tc>
                <w:tcPr>
                  <w:tcW w:w="893" w:type="pct"/>
                  <w:vAlign w:val="center"/>
                </w:tcPr>
                <w:p w14:paraId="104B533E">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野兔</w:t>
                  </w:r>
                </w:p>
              </w:tc>
              <w:tc>
                <w:tcPr>
                  <w:tcW w:w="2926" w:type="pct"/>
                  <w:vAlign w:val="center"/>
                </w:tcPr>
                <w:p w14:paraId="34C53B54">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Lepus sinensis</w:t>
                  </w:r>
                </w:p>
              </w:tc>
              <w:tc>
                <w:tcPr>
                  <w:tcW w:w="757" w:type="pct"/>
                  <w:vAlign w:val="center"/>
                </w:tcPr>
                <w:p w14:paraId="0D81DC23">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6195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59A35ED9">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3</w:t>
                  </w:r>
                </w:p>
              </w:tc>
              <w:tc>
                <w:tcPr>
                  <w:tcW w:w="893" w:type="pct"/>
                  <w:vAlign w:val="center"/>
                </w:tcPr>
                <w:p w14:paraId="6B7A7DC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新疆岩蜥</w:t>
                  </w:r>
                </w:p>
              </w:tc>
              <w:tc>
                <w:tcPr>
                  <w:tcW w:w="2926" w:type="pct"/>
                  <w:vAlign w:val="center"/>
                </w:tcPr>
                <w:p w14:paraId="5538180E">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Laudakia stoliczkana</w:t>
                  </w:r>
                </w:p>
              </w:tc>
              <w:tc>
                <w:tcPr>
                  <w:tcW w:w="757" w:type="pct"/>
                  <w:vAlign w:val="center"/>
                </w:tcPr>
                <w:p w14:paraId="63FFA621">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0E9C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30FB40F4">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4</w:t>
                  </w:r>
                </w:p>
              </w:tc>
              <w:tc>
                <w:tcPr>
                  <w:tcW w:w="893" w:type="pct"/>
                  <w:vAlign w:val="center"/>
                </w:tcPr>
                <w:p w14:paraId="31F7AD41">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叶城沙蜥</w:t>
                  </w:r>
                </w:p>
              </w:tc>
              <w:tc>
                <w:tcPr>
                  <w:tcW w:w="2926" w:type="pct"/>
                  <w:vAlign w:val="center"/>
                </w:tcPr>
                <w:p w14:paraId="05BE5D93">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Phrynocephalus axillaris</w:t>
                  </w:r>
                </w:p>
              </w:tc>
              <w:tc>
                <w:tcPr>
                  <w:tcW w:w="757" w:type="pct"/>
                  <w:vAlign w:val="center"/>
                </w:tcPr>
                <w:p w14:paraId="7318846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2A33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22AE6E69">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5</w:t>
                  </w:r>
                </w:p>
              </w:tc>
              <w:tc>
                <w:tcPr>
                  <w:tcW w:w="893" w:type="pct"/>
                  <w:vAlign w:val="center"/>
                </w:tcPr>
                <w:p w14:paraId="18CE74FC">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密点麻蜥</w:t>
                  </w:r>
                </w:p>
              </w:tc>
              <w:tc>
                <w:tcPr>
                  <w:tcW w:w="2926" w:type="pct"/>
                  <w:vAlign w:val="center"/>
                </w:tcPr>
                <w:p w14:paraId="436AB2ED">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Eremias multiocellata</w:t>
                  </w:r>
                </w:p>
              </w:tc>
              <w:tc>
                <w:tcPr>
                  <w:tcW w:w="757" w:type="pct"/>
                  <w:vAlign w:val="center"/>
                </w:tcPr>
                <w:p w14:paraId="6F5EFD9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490E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1A68E367">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6</w:t>
                  </w:r>
                </w:p>
              </w:tc>
              <w:tc>
                <w:tcPr>
                  <w:tcW w:w="893" w:type="pct"/>
                  <w:vAlign w:val="center"/>
                </w:tcPr>
                <w:p w14:paraId="44E8A74E">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虫纹麻蜥</w:t>
                  </w:r>
                </w:p>
              </w:tc>
              <w:tc>
                <w:tcPr>
                  <w:tcW w:w="2926" w:type="pct"/>
                  <w:vAlign w:val="center"/>
                </w:tcPr>
                <w:p w14:paraId="2C6740B7">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Eremias vermiculata</w:t>
                  </w:r>
                </w:p>
              </w:tc>
              <w:tc>
                <w:tcPr>
                  <w:tcW w:w="757" w:type="pct"/>
                  <w:vAlign w:val="center"/>
                </w:tcPr>
                <w:p w14:paraId="102A7D1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r w14:paraId="4ABE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41BBACB5">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p>
              </w:tc>
              <w:tc>
                <w:tcPr>
                  <w:tcW w:w="893" w:type="pct"/>
                  <w:vAlign w:val="center"/>
                </w:tcPr>
                <w:p w14:paraId="57DD6243">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乌鸦</w:t>
                  </w:r>
                </w:p>
              </w:tc>
              <w:tc>
                <w:tcPr>
                  <w:tcW w:w="2926" w:type="pct"/>
                  <w:vAlign w:val="center"/>
                </w:tcPr>
                <w:p w14:paraId="630F7B41">
                  <w:pPr>
                    <w:autoSpaceDE/>
                    <w:autoSpaceDN/>
                    <w:jc w:val="center"/>
                    <w:rPr>
                      <w:rFonts w:ascii="Times New Roman" w:hAnsi="Times New Roman" w:cs="Times New Roman"/>
                      <w:bCs/>
                      <w:i/>
                      <w:sz w:val="21"/>
                      <w:szCs w:val="21"/>
                      <w:lang w:eastAsia="zh-CN"/>
                    </w:rPr>
                  </w:pPr>
                  <w:r>
                    <w:rPr>
                      <w:rFonts w:ascii="Times New Roman" w:hAnsi="Times New Roman" w:cs="Times New Roman"/>
                      <w:bCs/>
                      <w:i/>
                      <w:sz w:val="21"/>
                      <w:szCs w:val="21"/>
                      <w:lang w:eastAsia="zh-CN"/>
                    </w:rPr>
                    <w:t>Corvu ssp.</w:t>
                  </w:r>
                </w:p>
              </w:tc>
              <w:tc>
                <w:tcPr>
                  <w:tcW w:w="757" w:type="pct"/>
                  <w:vAlign w:val="center"/>
                </w:tcPr>
                <w:p w14:paraId="63F8616D">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r>
          </w:tbl>
          <w:p w14:paraId="73C23ED8">
            <w:pPr>
              <w:autoSpaceDE/>
              <w:autoSpaceDN/>
              <w:jc w:val="center"/>
              <w:rPr>
                <w:rFonts w:ascii="Times New Roman" w:hAnsi="Times New Roman" w:cs="Times New Roman" w:eastAsiaTheme="minorEastAsia"/>
                <w:b/>
                <w:bCs/>
                <w:sz w:val="21"/>
                <w:szCs w:val="21"/>
                <w:lang w:eastAsia="zh-CN"/>
              </w:rPr>
            </w:pPr>
          </w:p>
          <w:p w14:paraId="57FB0370">
            <w:pPr>
              <w:spacing w:before="120" w:beforeLines="50" w:line="360" w:lineRule="auto"/>
              <w:rPr>
                <w:rFonts w:ascii="Times New Roman" w:hAnsi="Times New Roman" w:cs="Times New Roman"/>
                <w:sz w:val="21"/>
                <w:szCs w:val="21"/>
                <w:lang w:eastAsia="zh-CN"/>
              </w:rPr>
            </w:pPr>
            <w:r>
              <w:rPr>
                <w:rFonts w:ascii="Times New Roman" w:hAnsi="Times New Roman" w:cs="Times New Roman"/>
                <w:b/>
                <w:sz w:val="28"/>
                <w:szCs w:val="28"/>
                <w:lang w:eastAsia="zh-CN"/>
              </w:rPr>
              <w:t>2、</w:t>
            </w:r>
            <w:r>
              <w:rPr>
                <w:rFonts w:hint="eastAsia" w:ascii="Times New Roman" w:hAnsi="Times New Roman" w:cs="Times New Roman"/>
                <w:b/>
                <w:sz w:val="28"/>
                <w:szCs w:val="28"/>
                <w:lang w:eastAsia="zh-CN"/>
              </w:rPr>
              <w:t>大气</w:t>
            </w:r>
            <w:r>
              <w:rPr>
                <w:rFonts w:ascii="Times New Roman" w:hAnsi="Times New Roman" w:cs="Times New Roman"/>
                <w:b/>
                <w:sz w:val="28"/>
                <w:szCs w:val="28"/>
                <w:lang w:eastAsia="zh-CN"/>
              </w:rPr>
              <w:t>环境</w:t>
            </w:r>
            <w:r>
              <w:rPr>
                <w:rFonts w:hint="eastAsia" w:ascii="Times New Roman" w:hAnsi="Times New Roman" w:cs="Times New Roman"/>
                <w:b/>
                <w:sz w:val="28"/>
                <w:szCs w:val="28"/>
                <w:lang w:eastAsia="zh-CN"/>
              </w:rPr>
              <w:t>现状评价</w:t>
            </w:r>
          </w:p>
          <w:p w14:paraId="4FA678AE">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根据《环境影响评价技术导则</w:t>
            </w:r>
            <w:r>
              <w:rPr>
                <w:rFonts w:ascii="Times New Roman" w:hAnsi="Times New Roman" w:cs="Times New Roman"/>
                <w:sz w:val="24"/>
                <w:szCs w:val="24"/>
                <w:lang w:eastAsia="zh-CN"/>
              </w:rPr>
              <w:t xml:space="preserve">  大气环境》（HJ 2.2-2018）的要求，项目所在区域达标判定，优先采用国家或者地方生态环境主管部门公开发布的评价基准年环境质量公告或环境质量报告中数据或结论，本项目位于</w:t>
            </w:r>
            <w:r>
              <w:rPr>
                <w:rFonts w:hint="eastAsia" w:ascii="Times New Roman" w:hAnsi="Times New Roman" w:cs="Times New Roman"/>
                <w:sz w:val="24"/>
                <w:szCs w:val="24"/>
                <w:lang w:eastAsia="zh-CN"/>
              </w:rPr>
              <w:t>托克逊县</w:t>
            </w:r>
            <w:r>
              <w:rPr>
                <w:rFonts w:ascii="Times New Roman" w:hAnsi="Times New Roman" w:cs="Times New Roman"/>
                <w:sz w:val="24"/>
                <w:szCs w:val="24"/>
                <w:lang w:eastAsia="zh-CN"/>
              </w:rPr>
              <w:t>，本次评价环境空气质量（基本污染物）现状数据采用环境空气质量模型技术支持服务系统发布的</w:t>
            </w:r>
            <w:r>
              <w:rPr>
                <w:rFonts w:hint="eastAsia" w:ascii="Times New Roman" w:hAnsi="Times New Roman" w:cs="Times New Roman"/>
                <w:sz w:val="24"/>
                <w:szCs w:val="24"/>
                <w:lang w:eastAsia="zh-CN"/>
              </w:rPr>
              <w:t>吐鲁番市</w:t>
            </w:r>
            <w:r>
              <w:rPr>
                <w:rFonts w:ascii="Times New Roman" w:hAnsi="Times New Roman" w:cs="Times New Roman"/>
                <w:sz w:val="24"/>
                <w:szCs w:val="24"/>
                <w:lang w:eastAsia="zh-CN"/>
              </w:rPr>
              <w:t>2023年环境空气质量数据，详见表3.5。</w:t>
            </w:r>
          </w:p>
          <w:p w14:paraId="40708F77">
            <w:pPr>
              <w:widowControl/>
              <w:jc w:val="center"/>
              <w:rPr>
                <w:rFonts w:ascii="Times New Roman" w:hAnsi="Times New Roman" w:cs="Times New Roman"/>
                <w:b/>
                <w:szCs w:val="21"/>
                <w:lang w:val="zh-CN" w:eastAsia="zh-CN"/>
              </w:rPr>
            </w:pPr>
            <w:r>
              <w:rPr>
                <w:rFonts w:ascii="Times New Roman" w:hAnsi="Times New Roman" w:cs="Times New Roman"/>
                <w:b/>
                <w:szCs w:val="21"/>
                <w:lang w:val="zh-CN" w:eastAsia="zh-CN"/>
              </w:rPr>
              <w:t>表3.5  区域空气质量现状评价表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702"/>
              <w:gridCol w:w="1161"/>
              <w:gridCol w:w="1163"/>
              <w:gridCol w:w="850"/>
              <w:gridCol w:w="906"/>
            </w:tblGrid>
            <w:tr w14:paraId="624D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393CA36B">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污染物</w:t>
                  </w:r>
                </w:p>
              </w:tc>
              <w:tc>
                <w:tcPr>
                  <w:tcW w:w="3702" w:type="dxa"/>
                  <w:shd w:val="clear" w:color="auto" w:fill="auto"/>
                  <w:vAlign w:val="center"/>
                </w:tcPr>
                <w:p w14:paraId="66561BE2">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评价指标</w:t>
                  </w:r>
                </w:p>
              </w:tc>
              <w:tc>
                <w:tcPr>
                  <w:tcW w:w="1118" w:type="dxa"/>
                  <w:shd w:val="clear" w:color="auto" w:fill="auto"/>
                  <w:vAlign w:val="center"/>
                </w:tcPr>
                <w:p w14:paraId="1078890B">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现状浓度/（ug/m</w:t>
                  </w:r>
                  <w:r>
                    <w:rPr>
                      <w:rFonts w:ascii="Times New Roman" w:hAnsi="Times New Roman" w:cs="Times New Roman"/>
                      <w:b/>
                      <w:bCs/>
                      <w:kern w:val="2"/>
                      <w:sz w:val="21"/>
                      <w:szCs w:val="21"/>
                      <w:vertAlign w:val="superscript"/>
                      <w:lang w:val="zh-CN" w:eastAsia="zh-CN"/>
                    </w:rPr>
                    <w:t>3</w:t>
                  </w:r>
                  <w:r>
                    <w:rPr>
                      <w:rFonts w:ascii="Times New Roman" w:hAnsi="Times New Roman" w:cs="Times New Roman"/>
                      <w:b/>
                      <w:bCs/>
                      <w:kern w:val="2"/>
                      <w:sz w:val="21"/>
                      <w:szCs w:val="21"/>
                      <w:lang w:val="zh-CN" w:eastAsia="zh-CN"/>
                    </w:rPr>
                    <w:t>）</w:t>
                  </w:r>
                </w:p>
              </w:tc>
              <w:tc>
                <w:tcPr>
                  <w:tcW w:w="1163" w:type="dxa"/>
                  <w:shd w:val="clear" w:color="auto" w:fill="auto"/>
                  <w:vAlign w:val="center"/>
                </w:tcPr>
                <w:p w14:paraId="7B2E1999">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标准值/（ug/m</w:t>
                  </w:r>
                  <w:r>
                    <w:rPr>
                      <w:rFonts w:ascii="Times New Roman" w:hAnsi="Times New Roman" w:cs="Times New Roman"/>
                      <w:b/>
                      <w:bCs/>
                      <w:kern w:val="2"/>
                      <w:sz w:val="21"/>
                      <w:szCs w:val="21"/>
                      <w:vertAlign w:val="superscript"/>
                      <w:lang w:val="zh-CN" w:eastAsia="zh-CN"/>
                    </w:rPr>
                    <w:t>3</w:t>
                  </w:r>
                  <w:r>
                    <w:rPr>
                      <w:rFonts w:ascii="Times New Roman" w:hAnsi="Times New Roman" w:cs="Times New Roman"/>
                      <w:b/>
                      <w:bCs/>
                      <w:kern w:val="2"/>
                      <w:sz w:val="21"/>
                      <w:szCs w:val="21"/>
                      <w:lang w:val="zh-CN" w:eastAsia="zh-CN"/>
                    </w:rPr>
                    <w:t>）</w:t>
                  </w:r>
                </w:p>
              </w:tc>
              <w:tc>
                <w:tcPr>
                  <w:tcW w:w="850" w:type="dxa"/>
                  <w:shd w:val="clear" w:color="auto" w:fill="auto"/>
                  <w:vAlign w:val="center"/>
                </w:tcPr>
                <w:p w14:paraId="32990209">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占标率/%</w:t>
                  </w:r>
                </w:p>
              </w:tc>
              <w:tc>
                <w:tcPr>
                  <w:tcW w:w="906" w:type="dxa"/>
                  <w:shd w:val="clear" w:color="auto" w:fill="auto"/>
                  <w:vAlign w:val="center"/>
                </w:tcPr>
                <w:p w14:paraId="32EFEC10">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达标</w:t>
                  </w:r>
                </w:p>
                <w:p w14:paraId="393FDEA8">
                  <w:pPr>
                    <w:widowControl/>
                    <w:autoSpaceDE/>
                    <w:autoSpaceDN/>
                    <w:jc w:val="center"/>
                    <w:rPr>
                      <w:rFonts w:ascii="Times New Roman" w:hAnsi="Times New Roman" w:cs="Times New Roman"/>
                      <w:b/>
                      <w:bCs/>
                      <w:kern w:val="2"/>
                      <w:sz w:val="21"/>
                      <w:szCs w:val="21"/>
                      <w:lang w:val="zh-CN" w:eastAsia="zh-CN"/>
                    </w:rPr>
                  </w:pPr>
                  <w:r>
                    <w:rPr>
                      <w:rFonts w:ascii="Times New Roman" w:hAnsi="Times New Roman" w:cs="Times New Roman"/>
                      <w:b/>
                      <w:bCs/>
                      <w:kern w:val="2"/>
                      <w:sz w:val="21"/>
                      <w:szCs w:val="21"/>
                      <w:lang w:val="zh-CN" w:eastAsia="zh-CN"/>
                    </w:rPr>
                    <w:t>情况</w:t>
                  </w:r>
                </w:p>
              </w:tc>
            </w:tr>
            <w:tr w14:paraId="4D3C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56025A4F">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SO</w:t>
                  </w:r>
                  <w:r>
                    <w:rPr>
                      <w:rFonts w:ascii="Times New Roman" w:hAnsi="Times New Roman" w:cs="Times New Roman"/>
                      <w:kern w:val="2"/>
                      <w:sz w:val="21"/>
                      <w:szCs w:val="21"/>
                      <w:vertAlign w:val="subscript"/>
                      <w:lang w:val="zh-CN" w:eastAsia="zh-CN"/>
                    </w:rPr>
                    <w:t>2</w:t>
                  </w:r>
                </w:p>
              </w:tc>
              <w:tc>
                <w:tcPr>
                  <w:tcW w:w="3702" w:type="dxa"/>
                  <w:shd w:val="clear" w:color="auto" w:fill="auto"/>
                  <w:vAlign w:val="center"/>
                </w:tcPr>
                <w:p w14:paraId="334F5F64">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年平均值</w:t>
                  </w:r>
                </w:p>
              </w:tc>
              <w:tc>
                <w:tcPr>
                  <w:tcW w:w="1118" w:type="dxa"/>
                  <w:shd w:val="clear" w:color="auto" w:fill="auto"/>
                  <w:vAlign w:val="center"/>
                </w:tcPr>
                <w:p w14:paraId="070B5F3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6</w:t>
                  </w:r>
                </w:p>
              </w:tc>
              <w:tc>
                <w:tcPr>
                  <w:tcW w:w="1163" w:type="dxa"/>
                  <w:shd w:val="clear" w:color="auto" w:fill="auto"/>
                  <w:vAlign w:val="center"/>
                </w:tcPr>
                <w:p w14:paraId="5A516DD1">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60</w:t>
                  </w:r>
                </w:p>
              </w:tc>
              <w:tc>
                <w:tcPr>
                  <w:tcW w:w="850" w:type="dxa"/>
                  <w:shd w:val="clear" w:color="auto" w:fill="auto"/>
                  <w:vAlign w:val="center"/>
                </w:tcPr>
                <w:p w14:paraId="00EECFC9">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1</w:t>
                  </w:r>
                  <w:r>
                    <w:rPr>
                      <w:rFonts w:ascii="Times New Roman" w:hAnsi="Times New Roman" w:cs="Times New Roman"/>
                      <w:kern w:val="2"/>
                      <w:sz w:val="21"/>
                      <w:szCs w:val="21"/>
                      <w:lang w:val="zh-CN" w:eastAsia="zh-CN"/>
                    </w:rPr>
                    <w:t>0.0</w:t>
                  </w:r>
                </w:p>
              </w:tc>
              <w:tc>
                <w:tcPr>
                  <w:tcW w:w="906" w:type="dxa"/>
                  <w:shd w:val="clear" w:color="auto" w:fill="auto"/>
                  <w:vAlign w:val="center"/>
                </w:tcPr>
                <w:p w14:paraId="64A5F1D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达标</w:t>
                  </w:r>
                </w:p>
              </w:tc>
            </w:tr>
            <w:tr w14:paraId="3992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26EE4CB3">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NO</w:t>
                  </w:r>
                  <w:r>
                    <w:rPr>
                      <w:rFonts w:ascii="Times New Roman" w:hAnsi="Times New Roman" w:cs="Times New Roman"/>
                      <w:kern w:val="2"/>
                      <w:sz w:val="21"/>
                      <w:szCs w:val="21"/>
                      <w:vertAlign w:val="subscript"/>
                      <w:lang w:val="zh-CN" w:eastAsia="zh-CN"/>
                    </w:rPr>
                    <w:t>2</w:t>
                  </w:r>
                </w:p>
              </w:tc>
              <w:tc>
                <w:tcPr>
                  <w:tcW w:w="3702" w:type="dxa"/>
                  <w:shd w:val="clear" w:color="auto" w:fill="auto"/>
                  <w:vAlign w:val="center"/>
                </w:tcPr>
                <w:p w14:paraId="1F01462C">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年平均值</w:t>
                  </w:r>
                </w:p>
              </w:tc>
              <w:tc>
                <w:tcPr>
                  <w:tcW w:w="1118" w:type="dxa"/>
                  <w:shd w:val="clear" w:color="auto" w:fill="auto"/>
                  <w:vAlign w:val="center"/>
                </w:tcPr>
                <w:p w14:paraId="0EEDC2FB">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18</w:t>
                  </w:r>
                </w:p>
              </w:tc>
              <w:tc>
                <w:tcPr>
                  <w:tcW w:w="1163" w:type="dxa"/>
                  <w:shd w:val="clear" w:color="auto" w:fill="auto"/>
                  <w:vAlign w:val="center"/>
                </w:tcPr>
                <w:p w14:paraId="525DC51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40</w:t>
                  </w:r>
                </w:p>
              </w:tc>
              <w:tc>
                <w:tcPr>
                  <w:tcW w:w="850" w:type="dxa"/>
                  <w:shd w:val="clear" w:color="auto" w:fill="auto"/>
                  <w:vAlign w:val="center"/>
                </w:tcPr>
                <w:p w14:paraId="725FD0A2">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4</w:t>
                  </w:r>
                  <w:r>
                    <w:rPr>
                      <w:rFonts w:ascii="Times New Roman" w:hAnsi="Times New Roman" w:cs="Times New Roman"/>
                      <w:kern w:val="2"/>
                      <w:sz w:val="21"/>
                      <w:szCs w:val="21"/>
                      <w:lang w:val="zh-CN" w:eastAsia="zh-CN"/>
                    </w:rPr>
                    <w:t>5.0</w:t>
                  </w:r>
                </w:p>
              </w:tc>
              <w:tc>
                <w:tcPr>
                  <w:tcW w:w="906" w:type="dxa"/>
                  <w:shd w:val="clear" w:color="auto" w:fill="auto"/>
                  <w:vAlign w:val="center"/>
                </w:tcPr>
                <w:p w14:paraId="60D3D4A8">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达标</w:t>
                  </w:r>
                </w:p>
              </w:tc>
            </w:tr>
            <w:tr w14:paraId="4609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3295603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CO</w:t>
                  </w:r>
                </w:p>
              </w:tc>
              <w:tc>
                <w:tcPr>
                  <w:tcW w:w="3702" w:type="dxa"/>
                  <w:shd w:val="clear" w:color="auto" w:fill="auto"/>
                  <w:vAlign w:val="center"/>
                </w:tcPr>
                <w:p w14:paraId="2799C247">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24小时平均值第95位百分位数</w:t>
                  </w:r>
                </w:p>
              </w:tc>
              <w:tc>
                <w:tcPr>
                  <w:tcW w:w="1118" w:type="dxa"/>
                  <w:shd w:val="clear" w:color="auto" w:fill="auto"/>
                  <w:vAlign w:val="center"/>
                </w:tcPr>
                <w:p w14:paraId="50BEE786">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1000</w:t>
                  </w:r>
                </w:p>
              </w:tc>
              <w:tc>
                <w:tcPr>
                  <w:tcW w:w="1163" w:type="dxa"/>
                  <w:shd w:val="clear" w:color="auto" w:fill="auto"/>
                  <w:vAlign w:val="center"/>
                </w:tcPr>
                <w:p w14:paraId="46C4CF54">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4000</w:t>
                  </w:r>
                </w:p>
              </w:tc>
              <w:tc>
                <w:tcPr>
                  <w:tcW w:w="850" w:type="dxa"/>
                  <w:shd w:val="clear" w:color="auto" w:fill="auto"/>
                  <w:vAlign w:val="center"/>
                </w:tcPr>
                <w:p w14:paraId="0752A695">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2</w:t>
                  </w:r>
                  <w:r>
                    <w:rPr>
                      <w:rFonts w:ascii="Times New Roman" w:hAnsi="Times New Roman" w:cs="Times New Roman"/>
                      <w:kern w:val="2"/>
                      <w:sz w:val="21"/>
                      <w:szCs w:val="21"/>
                      <w:lang w:val="zh-CN" w:eastAsia="zh-CN"/>
                    </w:rPr>
                    <w:t>5.0</w:t>
                  </w:r>
                </w:p>
              </w:tc>
              <w:tc>
                <w:tcPr>
                  <w:tcW w:w="906" w:type="dxa"/>
                  <w:shd w:val="clear" w:color="auto" w:fill="auto"/>
                  <w:vAlign w:val="center"/>
                </w:tcPr>
                <w:p w14:paraId="08CD462C">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达标</w:t>
                  </w:r>
                </w:p>
              </w:tc>
            </w:tr>
            <w:tr w14:paraId="1885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003BFD1A">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O</w:t>
                  </w:r>
                  <w:r>
                    <w:rPr>
                      <w:rFonts w:ascii="Times New Roman" w:hAnsi="Times New Roman" w:cs="Times New Roman"/>
                      <w:kern w:val="2"/>
                      <w:sz w:val="21"/>
                      <w:szCs w:val="21"/>
                      <w:vertAlign w:val="subscript"/>
                      <w:lang w:val="zh-CN" w:eastAsia="zh-CN"/>
                    </w:rPr>
                    <w:t>3</w:t>
                  </w:r>
                </w:p>
              </w:tc>
              <w:tc>
                <w:tcPr>
                  <w:tcW w:w="3702" w:type="dxa"/>
                  <w:shd w:val="clear" w:color="auto" w:fill="auto"/>
                  <w:vAlign w:val="center"/>
                </w:tcPr>
                <w:p w14:paraId="186975DC">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最大</w:t>
                  </w:r>
                  <w:r>
                    <w:rPr>
                      <w:rFonts w:ascii="Times New Roman" w:hAnsi="Times New Roman" w:cs="Times New Roman"/>
                      <w:kern w:val="2"/>
                      <w:sz w:val="21"/>
                      <w:szCs w:val="21"/>
                      <w:lang w:val="zh-CN" w:eastAsia="zh-CN"/>
                    </w:rPr>
                    <w:t>8小时平均第90百分位数日均值</w:t>
                  </w:r>
                </w:p>
              </w:tc>
              <w:tc>
                <w:tcPr>
                  <w:tcW w:w="1118" w:type="dxa"/>
                  <w:shd w:val="clear" w:color="auto" w:fill="auto"/>
                  <w:vAlign w:val="center"/>
                </w:tcPr>
                <w:p w14:paraId="20DB413B">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130</w:t>
                  </w:r>
                </w:p>
              </w:tc>
              <w:tc>
                <w:tcPr>
                  <w:tcW w:w="1163" w:type="dxa"/>
                  <w:shd w:val="clear" w:color="auto" w:fill="auto"/>
                  <w:vAlign w:val="center"/>
                </w:tcPr>
                <w:p w14:paraId="16624125">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160</w:t>
                  </w:r>
                </w:p>
              </w:tc>
              <w:tc>
                <w:tcPr>
                  <w:tcW w:w="850" w:type="dxa"/>
                  <w:shd w:val="clear" w:color="auto" w:fill="auto"/>
                  <w:vAlign w:val="center"/>
                </w:tcPr>
                <w:p w14:paraId="5269E3C9">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8</w:t>
                  </w:r>
                  <w:r>
                    <w:rPr>
                      <w:rFonts w:ascii="Times New Roman" w:hAnsi="Times New Roman" w:cs="Times New Roman"/>
                      <w:kern w:val="2"/>
                      <w:sz w:val="21"/>
                      <w:szCs w:val="21"/>
                      <w:lang w:val="zh-CN" w:eastAsia="zh-CN"/>
                    </w:rPr>
                    <w:t>1.25</w:t>
                  </w:r>
                </w:p>
              </w:tc>
              <w:tc>
                <w:tcPr>
                  <w:tcW w:w="906" w:type="dxa"/>
                  <w:shd w:val="clear" w:color="auto" w:fill="auto"/>
                  <w:vAlign w:val="center"/>
                </w:tcPr>
                <w:p w14:paraId="43546A77">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达标</w:t>
                  </w:r>
                </w:p>
              </w:tc>
            </w:tr>
            <w:tr w14:paraId="31E2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470C047B">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PM</w:t>
                  </w:r>
                  <w:r>
                    <w:rPr>
                      <w:rFonts w:ascii="Times New Roman" w:hAnsi="Times New Roman" w:cs="Times New Roman"/>
                      <w:kern w:val="2"/>
                      <w:sz w:val="21"/>
                      <w:szCs w:val="21"/>
                      <w:vertAlign w:val="subscript"/>
                      <w:lang w:val="zh-CN" w:eastAsia="zh-CN"/>
                    </w:rPr>
                    <w:t>10</w:t>
                  </w:r>
                </w:p>
              </w:tc>
              <w:tc>
                <w:tcPr>
                  <w:tcW w:w="3702" w:type="dxa"/>
                  <w:shd w:val="clear" w:color="auto" w:fill="auto"/>
                  <w:vAlign w:val="center"/>
                </w:tcPr>
                <w:p w14:paraId="3314BC4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年平均值</w:t>
                  </w:r>
                </w:p>
              </w:tc>
              <w:tc>
                <w:tcPr>
                  <w:tcW w:w="1118" w:type="dxa"/>
                  <w:shd w:val="clear" w:color="auto" w:fill="auto"/>
                  <w:vAlign w:val="center"/>
                </w:tcPr>
                <w:p w14:paraId="3D8892BD">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102</w:t>
                  </w:r>
                </w:p>
              </w:tc>
              <w:tc>
                <w:tcPr>
                  <w:tcW w:w="1163" w:type="dxa"/>
                  <w:shd w:val="clear" w:color="auto" w:fill="auto"/>
                  <w:vAlign w:val="center"/>
                </w:tcPr>
                <w:p w14:paraId="3B72426A">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70</w:t>
                  </w:r>
                </w:p>
              </w:tc>
              <w:tc>
                <w:tcPr>
                  <w:tcW w:w="850" w:type="dxa"/>
                  <w:shd w:val="clear" w:color="auto" w:fill="auto"/>
                  <w:vAlign w:val="center"/>
                </w:tcPr>
                <w:p w14:paraId="296AA99C">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1</w:t>
                  </w:r>
                  <w:r>
                    <w:rPr>
                      <w:rFonts w:ascii="Times New Roman" w:hAnsi="Times New Roman" w:cs="Times New Roman"/>
                      <w:kern w:val="2"/>
                      <w:sz w:val="21"/>
                      <w:szCs w:val="21"/>
                      <w:lang w:val="zh-CN" w:eastAsia="zh-CN"/>
                    </w:rPr>
                    <w:t>45.72</w:t>
                  </w:r>
                </w:p>
              </w:tc>
              <w:tc>
                <w:tcPr>
                  <w:tcW w:w="906" w:type="dxa"/>
                  <w:shd w:val="clear" w:color="auto" w:fill="auto"/>
                  <w:vAlign w:val="center"/>
                </w:tcPr>
                <w:p w14:paraId="7BF99BFC">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不达标</w:t>
                  </w:r>
                </w:p>
              </w:tc>
            </w:tr>
            <w:tr w14:paraId="583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shd w:val="clear" w:color="auto" w:fill="auto"/>
                  <w:vAlign w:val="center"/>
                </w:tcPr>
                <w:p w14:paraId="4A6610F1">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PM</w:t>
                  </w:r>
                  <w:r>
                    <w:rPr>
                      <w:rFonts w:ascii="Times New Roman" w:hAnsi="Times New Roman" w:cs="Times New Roman"/>
                      <w:kern w:val="2"/>
                      <w:sz w:val="21"/>
                      <w:szCs w:val="21"/>
                      <w:vertAlign w:val="subscript"/>
                      <w:lang w:val="zh-CN" w:eastAsia="zh-CN"/>
                    </w:rPr>
                    <w:t>2.5</w:t>
                  </w:r>
                </w:p>
              </w:tc>
              <w:tc>
                <w:tcPr>
                  <w:tcW w:w="3702" w:type="dxa"/>
                  <w:shd w:val="clear" w:color="auto" w:fill="auto"/>
                  <w:vAlign w:val="center"/>
                </w:tcPr>
                <w:p w14:paraId="48A4D780">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年平均值</w:t>
                  </w:r>
                </w:p>
              </w:tc>
              <w:tc>
                <w:tcPr>
                  <w:tcW w:w="1118" w:type="dxa"/>
                  <w:shd w:val="clear" w:color="auto" w:fill="auto"/>
                  <w:vAlign w:val="center"/>
                </w:tcPr>
                <w:p w14:paraId="76EC1D31">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37</w:t>
                  </w:r>
                </w:p>
              </w:tc>
              <w:tc>
                <w:tcPr>
                  <w:tcW w:w="1163" w:type="dxa"/>
                  <w:shd w:val="clear" w:color="auto" w:fill="auto"/>
                  <w:vAlign w:val="center"/>
                </w:tcPr>
                <w:p w14:paraId="5B28DCE1">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35</w:t>
                  </w:r>
                </w:p>
              </w:tc>
              <w:tc>
                <w:tcPr>
                  <w:tcW w:w="850" w:type="dxa"/>
                  <w:shd w:val="clear" w:color="auto" w:fill="auto"/>
                  <w:vAlign w:val="center"/>
                </w:tcPr>
                <w:p w14:paraId="49AE9C26">
                  <w:pPr>
                    <w:widowControl/>
                    <w:autoSpaceDE/>
                    <w:autoSpaceDN/>
                    <w:jc w:val="center"/>
                    <w:rPr>
                      <w:rFonts w:ascii="Times New Roman" w:hAnsi="Times New Roman" w:cs="Times New Roman"/>
                      <w:kern w:val="2"/>
                      <w:sz w:val="21"/>
                      <w:szCs w:val="21"/>
                      <w:lang w:val="zh-CN" w:eastAsia="zh-CN"/>
                    </w:rPr>
                  </w:pPr>
                  <w:r>
                    <w:rPr>
                      <w:rFonts w:hint="eastAsia" w:ascii="Times New Roman" w:hAnsi="Times New Roman" w:cs="Times New Roman"/>
                      <w:kern w:val="2"/>
                      <w:sz w:val="21"/>
                      <w:szCs w:val="21"/>
                      <w:lang w:val="zh-CN" w:eastAsia="zh-CN"/>
                    </w:rPr>
                    <w:t>1</w:t>
                  </w:r>
                  <w:r>
                    <w:rPr>
                      <w:rFonts w:ascii="Times New Roman" w:hAnsi="Times New Roman" w:cs="Times New Roman"/>
                      <w:kern w:val="2"/>
                      <w:sz w:val="21"/>
                      <w:szCs w:val="21"/>
                      <w:lang w:val="zh-CN" w:eastAsia="zh-CN"/>
                    </w:rPr>
                    <w:t>05.71</w:t>
                  </w:r>
                </w:p>
              </w:tc>
              <w:tc>
                <w:tcPr>
                  <w:tcW w:w="906" w:type="dxa"/>
                  <w:shd w:val="clear" w:color="auto" w:fill="auto"/>
                  <w:vAlign w:val="center"/>
                </w:tcPr>
                <w:p w14:paraId="4AA933AC">
                  <w:pPr>
                    <w:widowControl/>
                    <w:autoSpaceDE/>
                    <w:autoSpaceDN/>
                    <w:jc w:val="center"/>
                    <w:rPr>
                      <w:rFonts w:ascii="Times New Roman" w:hAnsi="Times New Roman" w:cs="Times New Roman"/>
                      <w:kern w:val="2"/>
                      <w:sz w:val="21"/>
                      <w:szCs w:val="21"/>
                      <w:lang w:val="zh-CN" w:eastAsia="zh-CN"/>
                    </w:rPr>
                  </w:pPr>
                  <w:r>
                    <w:rPr>
                      <w:rFonts w:ascii="Times New Roman" w:hAnsi="Times New Roman" w:cs="Times New Roman"/>
                      <w:kern w:val="2"/>
                      <w:sz w:val="21"/>
                      <w:szCs w:val="21"/>
                      <w:lang w:val="zh-CN" w:eastAsia="zh-CN"/>
                    </w:rPr>
                    <w:t>不达标</w:t>
                  </w:r>
                </w:p>
              </w:tc>
            </w:tr>
          </w:tbl>
          <w:p w14:paraId="4B4D2238">
            <w:pPr>
              <w:jc w:val="center"/>
              <w:rPr>
                <w:rFonts w:ascii="Times New Roman" w:hAnsi="Times New Roman" w:cs="Times New Roman"/>
                <w:sz w:val="21"/>
                <w:szCs w:val="21"/>
                <w:lang w:eastAsia="zh-CN"/>
              </w:rPr>
            </w:pPr>
          </w:p>
          <w:p w14:paraId="3591CFBB">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由表中数据可知，SO</w:t>
            </w:r>
            <w:r>
              <w:rPr>
                <w:rFonts w:ascii="Times New Roman" w:hAnsi="Times New Roman" w:cs="Times New Roman"/>
                <w:sz w:val="24"/>
                <w:szCs w:val="24"/>
                <w:vertAlign w:val="subscript"/>
                <w:lang w:eastAsia="zh-CN"/>
              </w:rPr>
              <w:t>2</w:t>
            </w:r>
            <w:r>
              <w:rPr>
                <w:rFonts w:ascii="Times New Roman" w:hAnsi="Times New Roman" w:cs="Times New Roman"/>
                <w:sz w:val="24"/>
                <w:szCs w:val="24"/>
                <w:lang w:eastAsia="zh-CN"/>
              </w:rPr>
              <w:t>、NO</w:t>
            </w:r>
            <w:r>
              <w:rPr>
                <w:rFonts w:ascii="Times New Roman" w:hAnsi="Times New Roman" w:cs="Times New Roman"/>
                <w:sz w:val="24"/>
                <w:szCs w:val="24"/>
                <w:vertAlign w:val="subscript"/>
                <w:lang w:eastAsia="zh-CN"/>
              </w:rPr>
              <w:t>2</w:t>
            </w:r>
            <w:r>
              <w:rPr>
                <w:rFonts w:ascii="Times New Roman" w:hAnsi="Times New Roman" w:cs="Times New Roman"/>
                <w:sz w:val="24"/>
                <w:szCs w:val="24"/>
                <w:lang w:eastAsia="zh-CN"/>
              </w:rPr>
              <w:t>、CO、O</w:t>
            </w:r>
            <w:r>
              <w:rPr>
                <w:rFonts w:ascii="Times New Roman" w:hAnsi="Times New Roman" w:cs="Times New Roman"/>
                <w:sz w:val="24"/>
                <w:szCs w:val="24"/>
                <w:vertAlign w:val="subscript"/>
                <w:lang w:eastAsia="zh-CN"/>
              </w:rPr>
              <w:t>3</w:t>
            </w:r>
            <w:r>
              <w:rPr>
                <w:rFonts w:ascii="Times New Roman" w:hAnsi="Times New Roman" w:cs="Times New Roman"/>
                <w:sz w:val="24"/>
                <w:szCs w:val="24"/>
                <w:lang w:eastAsia="zh-CN"/>
              </w:rPr>
              <w:t>满足《环境空气质量标准》（GB 3095-2012）的二级标准要求，PM</w:t>
            </w:r>
            <w:r>
              <w:rPr>
                <w:rFonts w:ascii="Times New Roman" w:hAnsi="Times New Roman" w:cs="Times New Roman"/>
                <w:sz w:val="24"/>
                <w:szCs w:val="24"/>
                <w:vertAlign w:val="subscript"/>
                <w:lang w:eastAsia="zh-CN"/>
              </w:rPr>
              <w:t>10</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PM</w:t>
            </w:r>
            <w:r>
              <w:rPr>
                <w:rFonts w:ascii="Times New Roman" w:hAnsi="Times New Roman" w:cs="Times New Roman"/>
                <w:sz w:val="24"/>
                <w:szCs w:val="24"/>
                <w:vertAlign w:val="subscript"/>
                <w:lang w:eastAsia="zh-CN"/>
              </w:rPr>
              <w:t>2.5</w:t>
            </w:r>
            <w:r>
              <w:rPr>
                <w:rFonts w:ascii="Times New Roman" w:hAnsi="Times New Roman" w:cs="Times New Roman"/>
                <w:sz w:val="24"/>
                <w:szCs w:val="24"/>
                <w:lang w:eastAsia="zh-CN"/>
              </w:rPr>
              <w:t>超标，项目所在区域为不达标区。</w:t>
            </w:r>
          </w:p>
          <w:p w14:paraId="5A004CC0">
            <w:pPr>
              <w:spacing w:line="36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Pr>
                <w:rFonts w:ascii="Times New Roman" w:hAnsi="Times New Roman" w:cs="Times New Roman"/>
                <w:b/>
                <w:bCs/>
                <w:spacing w:val="4"/>
                <w:sz w:val="28"/>
                <w:szCs w:val="28"/>
                <w:lang w:eastAsia="zh-CN"/>
              </w:rPr>
              <w:t>水环境</w:t>
            </w:r>
            <w:r>
              <w:rPr>
                <w:rFonts w:hint="eastAsia" w:ascii="Times New Roman" w:hAnsi="Times New Roman" w:cs="Times New Roman"/>
                <w:b/>
                <w:bCs/>
                <w:spacing w:val="4"/>
                <w:sz w:val="28"/>
                <w:szCs w:val="28"/>
                <w:lang w:eastAsia="zh-CN"/>
              </w:rPr>
              <w:t>现状评价</w:t>
            </w:r>
          </w:p>
          <w:p w14:paraId="588D56C9">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（1）地表水</w:t>
            </w:r>
          </w:p>
          <w:p w14:paraId="41475295">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项目施工期废水主要为：车轮冲洗废水、生活污水，车轮清洗废水经临时沉淀池处理后用于项目区洒水抑尘。生活污水主要污染物为：p</w:t>
            </w:r>
            <w:r>
              <w:rPr>
                <w:rFonts w:ascii="Times New Roman" w:hAnsi="Times New Roman" w:cs="Times New Roman"/>
                <w:sz w:val="24"/>
                <w:szCs w:val="24"/>
                <w:lang w:eastAsia="zh-CN"/>
              </w:rPr>
              <w:t>H</w:t>
            </w:r>
            <w:r>
              <w:rPr>
                <w:rFonts w:hint="eastAsia" w:ascii="Times New Roman" w:hAnsi="Times New Roman" w:cs="Times New Roman"/>
                <w:sz w:val="24"/>
                <w:szCs w:val="24"/>
                <w:lang w:eastAsia="zh-CN"/>
              </w:rPr>
              <w:t>值、</w:t>
            </w:r>
            <w:r>
              <w:rPr>
                <w:rFonts w:ascii="Times New Roman" w:hAnsi="Times New Roman" w:cs="Times New Roman"/>
                <w:sz w:val="24"/>
                <w:szCs w:val="24"/>
                <w:lang w:eastAsia="zh-CN"/>
              </w:rPr>
              <w:t>BOD</w:t>
            </w:r>
            <w:r>
              <w:rPr>
                <w:rFonts w:ascii="Times New Roman" w:hAnsi="Times New Roman" w:cs="Times New Roman"/>
                <w:sz w:val="24"/>
                <w:szCs w:val="24"/>
                <w:vertAlign w:val="subscript"/>
                <w:lang w:eastAsia="zh-CN"/>
              </w:rPr>
              <w:t>5</w:t>
            </w:r>
            <w:r>
              <w:rPr>
                <w:rFonts w:ascii="Times New Roman" w:hAnsi="Times New Roman" w:cs="Times New Roman"/>
                <w:sz w:val="24"/>
                <w:szCs w:val="24"/>
                <w:lang w:eastAsia="zh-CN"/>
              </w:rPr>
              <w:t>、COD、SS、氨氮，</w:t>
            </w:r>
            <w:r>
              <w:rPr>
                <w:rFonts w:hint="eastAsia" w:ascii="Times New Roman" w:hAnsi="Times New Roman" w:cs="Times New Roman"/>
                <w:sz w:val="24"/>
                <w:szCs w:val="24"/>
                <w:lang w:eastAsia="zh-CN"/>
              </w:rPr>
              <w:t xml:space="preserve">生活污水化粪池收集后，定期拉运至托克逊县污水处理厂处理。项目废水不外排，且项目周边无地表水体，与外环境无水力联系发生，根据《环境影响评价技术导则 </w:t>
            </w:r>
            <w:r>
              <w:rPr>
                <w:rFonts w:ascii="Times New Roman" w:hAnsi="Times New Roman" w:cs="Times New Roman"/>
                <w:sz w:val="24"/>
                <w:szCs w:val="24"/>
                <w:lang w:eastAsia="zh-CN"/>
              </w:rPr>
              <w:t xml:space="preserve"> 地表水环境》（HJ 2.3-2018），</w:t>
            </w:r>
            <w:r>
              <w:rPr>
                <w:rFonts w:hint="eastAsia" w:ascii="Times New Roman" w:hAnsi="Times New Roman" w:cs="Times New Roman"/>
                <w:sz w:val="24"/>
                <w:szCs w:val="24"/>
                <w:lang w:eastAsia="zh-CN"/>
              </w:rPr>
              <w:t>本项目无需开展地表水环境质量现状评价。</w:t>
            </w:r>
          </w:p>
          <w:p w14:paraId="6837F7BE">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（2）地下水</w:t>
            </w:r>
          </w:p>
          <w:p w14:paraId="46281727">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根据《环境影响评价技术导则 </w:t>
            </w:r>
            <w:r>
              <w:rPr>
                <w:rFonts w:ascii="Times New Roman" w:hAnsi="Times New Roman" w:cs="Times New Roman"/>
                <w:sz w:val="24"/>
                <w:szCs w:val="24"/>
                <w:lang w:eastAsia="zh-CN"/>
              </w:rPr>
              <w:t xml:space="preserve"> 地下水环境》（HJ 610-2016）</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附录A地下水环境影响评价行业分类表，本项目</w:t>
            </w:r>
            <w:r>
              <w:rPr>
                <w:rFonts w:hint="eastAsia" w:ascii="Times New Roman" w:hAnsi="Times New Roman" w:cs="Times New Roman"/>
                <w:sz w:val="24"/>
                <w:szCs w:val="24"/>
                <w:lang w:eastAsia="zh-CN"/>
              </w:rPr>
              <w:t>类别属于“</w:t>
            </w:r>
            <w:r>
              <w:rPr>
                <w:rFonts w:ascii="Times New Roman" w:hAnsi="Times New Roman" w:cs="Times New Roman"/>
                <w:sz w:val="24"/>
                <w:szCs w:val="24"/>
                <w:lang w:eastAsia="zh-CN"/>
              </w:rPr>
              <w:t>其他能源发电</w:t>
            </w:r>
            <w:r>
              <w:rPr>
                <w:rFonts w:hint="eastAsia" w:ascii="Times New Roman" w:hAnsi="Times New Roman" w:cs="Times New Roman"/>
                <w:sz w:val="24"/>
                <w:szCs w:val="24"/>
                <w:lang w:eastAsia="zh-CN"/>
              </w:rPr>
              <w:t>”，为</w:t>
            </w:r>
            <w:r>
              <w:rPr>
                <w:rFonts w:ascii="Times New Roman" w:hAnsi="Times New Roman" w:cs="Times New Roman"/>
                <w:sz w:val="24"/>
                <w:szCs w:val="24"/>
                <w:lang w:eastAsia="zh-CN"/>
              </w:rPr>
              <w:t>IV类项目，本项目不开展地下水环境</w:t>
            </w:r>
            <w:r>
              <w:rPr>
                <w:rFonts w:hint="eastAsia" w:ascii="Times New Roman" w:hAnsi="Times New Roman" w:cs="Times New Roman"/>
                <w:sz w:val="24"/>
                <w:szCs w:val="24"/>
                <w:lang w:eastAsia="zh-CN"/>
              </w:rPr>
              <w:t>质量现状</w:t>
            </w:r>
            <w:r>
              <w:rPr>
                <w:rFonts w:ascii="Times New Roman" w:hAnsi="Times New Roman" w:cs="Times New Roman"/>
                <w:sz w:val="24"/>
                <w:szCs w:val="24"/>
                <w:lang w:eastAsia="zh-CN"/>
              </w:rPr>
              <w:t>评价。</w:t>
            </w:r>
          </w:p>
          <w:p w14:paraId="0B0D18ED">
            <w:pPr>
              <w:spacing w:line="360" w:lineRule="auto"/>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4、</w:t>
            </w:r>
            <w:r>
              <w:rPr>
                <w:rFonts w:ascii="Times New Roman" w:hAnsi="Times New Roman" w:cs="Times New Roman"/>
                <w:b/>
                <w:bCs/>
                <w:spacing w:val="4"/>
                <w:sz w:val="28"/>
                <w:szCs w:val="28"/>
                <w:lang w:eastAsia="zh-CN"/>
              </w:rPr>
              <w:t>声环境质量现状评价</w:t>
            </w:r>
          </w:p>
          <w:p w14:paraId="1081E2D7">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参照《建设项目环境影响报告表编制技术指南（污染影响类）》的相关要求，本项目厂界外周边</w:t>
            </w:r>
            <w:r>
              <w:rPr>
                <w:rFonts w:ascii="Times New Roman" w:hAnsi="Times New Roman" w:cs="Times New Roman"/>
                <w:sz w:val="24"/>
                <w:szCs w:val="24"/>
                <w:lang w:eastAsia="zh-CN"/>
              </w:rPr>
              <w:t>50m范围内无声环境保护目标，因此，本项目不开展声环境质量现状监测及评价。</w:t>
            </w:r>
          </w:p>
          <w:p w14:paraId="61E8020F">
            <w:pPr>
              <w:spacing w:line="360" w:lineRule="auto"/>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5、土壤环境质量现状评价</w:t>
            </w:r>
          </w:p>
          <w:p w14:paraId="1CA3DCE2">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根据《环境影响评价技术导则</w:t>
            </w:r>
            <w:r>
              <w:rPr>
                <w:rFonts w:ascii="Times New Roman" w:hAnsi="Times New Roman" w:cs="Times New Roman"/>
                <w:sz w:val="24"/>
                <w:szCs w:val="24"/>
                <w:lang w:eastAsia="zh-CN"/>
              </w:rPr>
              <w:t xml:space="preserve"> 土壤环境（试行）》（HJ 964-2018）附录A土壤环境影响评价</w:t>
            </w:r>
            <w:r>
              <w:rPr>
                <w:rFonts w:hint="eastAsia" w:ascii="Times New Roman" w:hAnsi="Times New Roman" w:cs="Times New Roman"/>
                <w:sz w:val="24"/>
                <w:szCs w:val="24"/>
                <w:lang w:eastAsia="zh-CN"/>
              </w:rPr>
              <w:t>项目类别判定</w:t>
            </w:r>
            <w:r>
              <w:rPr>
                <w:rFonts w:ascii="Times New Roman" w:hAnsi="Times New Roman" w:cs="Times New Roman"/>
                <w:sz w:val="24"/>
                <w:szCs w:val="24"/>
                <w:lang w:eastAsia="zh-CN"/>
              </w:rPr>
              <w:t>，本项目类别属于</w:t>
            </w:r>
            <w:r>
              <w:rPr>
                <w:rFonts w:hint="eastAsia" w:ascii="Times New Roman" w:hAnsi="Times New Roman" w:cs="Times New Roman"/>
                <w:sz w:val="24"/>
                <w:szCs w:val="24"/>
                <w:lang w:eastAsia="zh-CN"/>
              </w:rPr>
              <w:t>“电力热力燃气及水生产和供应业”</w:t>
            </w:r>
            <w:r>
              <w:rPr>
                <w:rFonts w:ascii="Times New Roman" w:hAnsi="Times New Roman" w:cs="Times New Roman"/>
                <w:sz w:val="24"/>
                <w:szCs w:val="24"/>
                <w:lang w:eastAsia="zh-CN"/>
              </w:rPr>
              <w:t>中其它类，属于IV类项目</w:t>
            </w:r>
            <w:r>
              <w:rPr>
                <w:rFonts w:hint="eastAsia" w:ascii="Times New Roman" w:hAnsi="Times New Roman" w:cs="Times New Roman"/>
                <w:sz w:val="24"/>
                <w:szCs w:val="24"/>
                <w:lang w:eastAsia="zh-CN"/>
              </w:rPr>
              <w:t>，可不开展土壤环境质量现状调查和评价。</w:t>
            </w:r>
          </w:p>
          <w:p w14:paraId="555D7F00">
            <w:pPr>
              <w:autoSpaceDE/>
              <w:autoSpaceDN/>
              <w:spacing w:line="360" w:lineRule="auto"/>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6、电磁辐射</w:t>
            </w:r>
          </w:p>
          <w:p w14:paraId="4963DC89">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本项目不属于广播电台、差转台、电视塔台、卫星地球上行站、雷达等电磁辐射类项目，项目依托的集电线路、</w:t>
            </w:r>
            <w:r>
              <w:rPr>
                <w:rFonts w:ascii="Times New Roman" w:hAnsi="Times New Roman" w:cs="Times New Roman"/>
                <w:sz w:val="24"/>
                <w:szCs w:val="24"/>
                <w:lang w:eastAsia="zh-CN"/>
              </w:rPr>
              <w:t>3座100kV升压站、1座220kV汇集站单独做环评，不在本次评价范围</w:t>
            </w:r>
            <w:r>
              <w:rPr>
                <w:rFonts w:hint="eastAsia" w:ascii="Times New Roman" w:hAnsi="Times New Roman" w:cs="Times New Roman"/>
                <w:sz w:val="24"/>
                <w:szCs w:val="24"/>
                <w:lang w:eastAsia="zh-CN"/>
              </w:rPr>
              <w:t>。本次评价无需开展电磁辐射质量现状监测及评价。</w:t>
            </w:r>
          </w:p>
        </w:tc>
      </w:tr>
      <w:tr w14:paraId="5FFBD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6" w:hRule="atLeast"/>
        </w:trPr>
        <w:tc>
          <w:tcPr>
            <w:tcW w:w="400" w:type="pct"/>
            <w:tcBorders>
              <w:right w:val="single" w:color="000000" w:sz="4" w:space="0"/>
            </w:tcBorders>
            <w:vAlign w:val="center"/>
          </w:tcPr>
          <w:p w14:paraId="3236A134">
            <w:pPr>
              <w:pStyle w:val="17"/>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与项目有关的原有环境污染和生态破坏问题</w:t>
            </w:r>
          </w:p>
        </w:tc>
        <w:tc>
          <w:tcPr>
            <w:tcW w:w="4578" w:type="pct"/>
            <w:tcBorders>
              <w:left w:val="single" w:color="000000" w:sz="4" w:space="0"/>
            </w:tcBorders>
            <w:vAlign w:val="center"/>
          </w:tcPr>
          <w:p w14:paraId="74D30F38">
            <w:pPr>
              <w:autoSpaceDE/>
              <w:autoSpaceDN/>
              <w:spacing w:before="120" w:beforeLines="50" w:line="360" w:lineRule="auto"/>
              <w:jc w:val="center"/>
              <w:rPr>
                <w:rFonts w:ascii="Times New Roman" w:hAnsi="Times New Roman" w:cs="Times New Roman"/>
                <w:b/>
                <w:sz w:val="28"/>
                <w:szCs w:val="28"/>
                <w:lang w:eastAsia="zh-CN"/>
              </w:rPr>
            </w:pPr>
            <w:r>
              <w:rPr>
                <w:rFonts w:hint="eastAsia" w:ascii="Times New Roman" w:hAnsi="Times New Roman" w:cs="Times New Roman"/>
                <w:sz w:val="24"/>
                <w:szCs w:val="24"/>
                <w:lang w:eastAsia="zh-CN"/>
              </w:rPr>
              <w:t>本项目为新建项目，无原有环境污染和生态破坏问题。</w:t>
            </w:r>
          </w:p>
        </w:tc>
      </w:tr>
      <w:tr w14:paraId="51902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6" w:hRule="atLeast"/>
        </w:trPr>
        <w:tc>
          <w:tcPr>
            <w:tcW w:w="400" w:type="pct"/>
            <w:tcBorders>
              <w:right w:val="single" w:color="000000" w:sz="4" w:space="0"/>
            </w:tcBorders>
            <w:vAlign w:val="center"/>
          </w:tcPr>
          <w:p w14:paraId="4F2E0452">
            <w:pPr>
              <w:pStyle w:val="17"/>
              <w:jc w:val="center"/>
              <w:rPr>
                <w:rFonts w:ascii="Times New Roman" w:hAnsi="Times New Roman" w:cs="Times New Roman"/>
                <w:b/>
                <w:bCs/>
                <w:sz w:val="24"/>
                <w:szCs w:val="24"/>
                <w:lang w:eastAsia="zh-CN"/>
              </w:rPr>
            </w:pPr>
            <w:r>
              <w:rPr>
                <w:rFonts w:ascii="Times New Roman" w:hAnsi="Times New Roman" w:cs="Times New Roman"/>
                <w:b/>
                <w:sz w:val="24"/>
                <w:szCs w:val="24"/>
              </w:rPr>
              <w:t>生态环境保护目标</w:t>
            </w:r>
          </w:p>
        </w:tc>
        <w:tc>
          <w:tcPr>
            <w:tcW w:w="4578" w:type="pct"/>
            <w:tcBorders>
              <w:left w:val="single" w:color="000000" w:sz="4" w:space="0"/>
            </w:tcBorders>
            <w:vAlign w:val="center"/>
          </w:tcPr>
          <w:p w14:paraId="316B3523">
            <w:pPr>
              <w:spacing w:before="120" w:beforeLines="50"/>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（1）评价范围</w:t>
            </w:r>
          </w:p>
          <w:p w14:paraId="78E24E89">
            <w:pPr>
              <w:spacing w:before="120" w:beforeLines="50"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根据环境影响评价相关技术导则要求确定本项目评价范围，见表3</w:t>
            </w:r>
            <w:r>
              <w:rPr>
                <w:rFonts w:ascii="Times New Roman" w:hAnsi="Times New Roman" w:cs="Times New Roman"/>
                <w:sz w:val="24"/>
                <w:szCs w:val="24"/>
                <w:lang w:eastAsia="zh-CN"/>
              </w:rPr>
              <w:t>.6</w:t>
            </w:r>
            <w:r>
              <w:rPr>
                <w:rFonts w:hint="eastAsia" w:ascii="Times New Roman" w:hAnsi="Times New Roman" w:cs="Times New Roman"/>
                <w:sz w:val="24"/>
                <w:szCs w:val="24"/>
                <w:lang w:eastAsia="zh-CN"/>
              </w:rPr>
              <w:t>。</w:t>
            </w:r>
          </w:p>
          <w:p w14:paraId="1CEBE145">
            <w:pPr>
              <w:jc w:val="center"/>
              <w:rPr>
                <w:rFonts w:ascii="Times New Roman" w:hAnsi="Times New Roman" w:cs="Times New Roman"/>
                <w:b/>
                <w:bCs/>
                <w:szCs w:val="21"/>
                <w:lang w:eastAsia="zh-CN"/>
              </w:rPr>
            </w:pPr>
            <w:r>
              <w:rPr>
                <w:rFonts w:ascii="Times New Roman" w:hAnsi="Times New Roman" w:cs="Times New Roman"/>
                <w:b/>
                <w:bCs/>
                <w:szCs w:val="21"/>
                <w:lang w:eastAsia="zh-CN"/>
              </w:rPr>
              <w:t xml:space="preserve">表3.6  </w:t>
            </w:r>
            <w:r>
              <w:rPr>
                <w:rFonts w:hint="eastAsia" w:ascii="Times New Roman" w:hAnsi="Times New Roman" w:cs="Times New Roman"/>
                <w:b/>
                <w:bCs/>
                <w:szCs w:val="21"/>
                <w:lang w:eastAsia="zh-CN"/>
              </w:rPr>
              <w:t>项目评价范围设置情况</w:t>
            </w:r>
          </w:p>
          <w:tbl>
            <w:tblPr>
              <w:tblStyle w:val="12"/>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6856"/>
            </w:tblGrid>
            <w:tr w14:paraId="4BD2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tcPr>
                <w:p w14:paraId="202DE584">
                  <w:pPr>
                    <w:jc w:val="center"/>
                    <w:rPr>
                      <w:rFonts w:ascii="Times New Roman" w:hAnsi="Times New Roman" w:cs="Times New Roman"/>
                      <w:b/>
                      <w:spacing w:val="4"/>
                      <w:sz w:val="21"/>
                      <w:szCs w:val="21"/>
                      <w:lang w:eastAsia="zh-CN"/>
                    </w:rPr>
                  </w:pPr>
                  <w:r>
                    <w:rPr>
                      <w:rFonts w:hint="eastAsia" w:ascii="Times New Roman" w:hAnsi="Times New Roman" w:cs="Times New Roman"/>
                      <w:b/>
                      <w:spacing w:val="4"/>
                      <w:sz w:val="21"/>
                      <w:szCs w:val="21"/>
                      <w:lang w:eastAsia="zh-CN"/>
                    </w:rPr>
                    <w:t>环境要素</w:t>
                  </w:r>
                </w:p>
              </w:tc>
              <w:tc>
                <w:tcPr>
                  <w:tcW w:w="3986" w:type="pct"/>
                </w:tcPr>
                <w:p w14:paraId="1BCABD71">
                  <w:pPr>
                    <w:jc w:val="center"/>
                    <w:rPr>
                      <w:rFonts w:ascii="Times New Roman" w:hAnsi="Times New Roman" w:cs="Times New Roman"/>
                      <w:b/>
                      <w:spacing w:val="4"/>
                      <w:sz w:val="21"/>
                      <w:szCs w:val="21"/>
                      <w:lang w:eastAsia="zh-CN"/>
                    </w:rPr>
                  </w:pPr>
                  <w:r>
                    <w:rPr>
                      <w:rFonts w:hint="eastAsia" w:ascii="Times New Roman" w:hAnsi="Times New Roman" w:cs="Times New Roman"/>
                      <w:b/>
                      <w:spacing w:val="4"/>
                      <w:sz w:val="21"/>
                      <w:szCs w:val="21"/>
                      <w:lang w:eastAsia="zh-CN"/>
                    </w:rPr>
                    <w:t>评价范围</w:t>
                  </w:r>
                </w:p>
              </w:tc>
            </w:tr>
            <w:tr w14:paraId="518A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tcPr>
                <w:p w14:paraId="5DC50A6C">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生态</w:t>
                  </w:r>
                </w:p>
              </w:tc>
              <w:tc>
                <w:tcPr>
                  <w:tcW w:w="3986" w:type="pct"/>
                </w:tcPr>
                <w:p w14:paraId="6B2DA7C6">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项目占地范围内</w:t>
                  </w:r>
                </w:p>
              </w:tc>
            </w:tr>
            <w:tr w14:paraId="6D39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tcPr>
                <w:p w14:paraId="420FB2C1">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大气环境</w:t>
                  </w:r>
                </w:p>
              </w:tc>
              <w:tc>
                <w:tcPr>
                  <w:tcW w:w="3986" w:type="pct"/>
                </w:tcPr>
                <w:p w14:paraId="6F4961CA">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项目运营期无大气污染物排放，不设置评价范围</w:t>
                  </w:r>
                </w:p>
              </w:tc>
            </w:tr>
            <w:tr w14:paraId="695E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tcPr>
                <w:p w14:paraId="4F346A31">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地表水环境</w:t>
                  </w:r>
                </w:p>
              </w:tc>
              <w:tc>
                <w:tcPr>
                  <w:tcW w:w="3986" w:type="pct"/>
                </w:tcPr>
                <w:p w14:paraId="28DAB4FE">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项目不开展地表水环境质量现状评价，不设置地表水评价范围</w:t>
                  </w:r>
                </w:p>
              </w:tc>
            </w:tr>
            <w:tr w14:paraId="16F7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14:paraId="5C7B1EAC">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地下水环境</w:t>
                  </w:r>
                </w:p>
              </w:tc>
              <w:tc>
                <w:tcPr>
                  <w:tcW w:w="3986" w:type="pct"/>
                </w:tcPr>
                <w:p w14:paraId="7A548173">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项目属于</w:t>
                  </w:r>
                  <w:r>
                    <w:rPr>
                      <w:rFonts w:ascii="Times New Roman" w:hAnsi="Times New Roman" w:cs="Times New Roman"/>
                      <w:spacing w:val="4"/>
                      <w:sz w:val="21"/>
                      <w:szCs w:val="21"/>
                      <w:lang w:eastAsia="zh-CN"/>
                    </w:rPr>
                    <w:t>IV类项目</w:t>
                  </w:r>
                  <w:r>
                    <w:rPr>
                      <w:rFonts w:hint="eastAsia" w:ascii="Times New Roman" w:hAnsi="Times New Roman" w:cs="Times New Roman"/>
                      <w:spacing w:val="4"/>
                      <w:sz w:val="21"/>
                      <w:szCs w:val="21"/>
                      <w:lang w:eastAsia="zh-CN"/>
                    </w:rPr>
                    <w:t>，不开展地下水环境质量现状评价，不设置地下水评价范围</w:t>
                  </w:r>
                </w:p>
              </w:tc>
            </w:tr>
            <w:tr w14:paraId="7CB1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14:paraId="2069683A">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声环境</w:t>
                  </w:r>
                </w:p>
              </w:tc>
              <w:tc>
                <w:tcPr>
                  <w:tcW w:w="3986" w:type="pct"/>
                </w:tcPr>
                <w:p w14:paraId="06D035EA">
                  <w:pPr>
                    <w:jc w:val="both"/>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项目区属于《声环境质量标准》（</w:t>
                  </w:r>
                  <w:r>
                    <w:rPr>
                      <w:rFonts w:ascii="Times New Roman" w:hAnsi="Times New Roman" w:cs="Times New Roman"/>
                      <w:spacing w:val="4"/>
                      <w:sz w:val="21"/>
                      <w:szCs w:val="21"/>
                      <w:lang w:eastAsia="zh-CN"/>
                    </w:rPr>
                    <w:t>GB 3096-2008）中的2类功能区</w:t>
                  </w:r>
                  <w:r>
                    <w:rPr>
                      <w:rFonts w:hint="eastAsia" w:ascii="Times New Roman" w:hAnsi="Times New Roman" w:cs="Times New Roman"/>
                      <w:spacing w:val="4"/>
                      <w:sz w:val="21"/>
                      <w:szCs w:val="21"/>
                      <w:lang w:eastAsia="zh-CN"/>
                    </w:rPr>
                    <w:t>，周边无声环境敏感目标，建设前后受影响人口数量变化不大，评价范围为项目区</w:t>
                  </w:r>
                </w:p>
              </w:tc>
            </w:tr>
            <w:tr w14:paraId="2643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14:paraId="31009721">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土壤环境</w:t>
                  </w:r>
                </w:p>
              </w:tc>
              <w:tc>
                <w:tcPr>
                  <w:tcW w:w="3986" w:type="pct"/>
                </w:tcPr>
                <w:p w14:paraId="7EB2A3D4">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项目属于</w:t>
                  </w:r>
                  <w:r>
                    <w:rPr>
                      <w:rFonts w:ascii="Times New Roman" w:hAnsi="Times New Roman" w:cs="Times New Roman"/>
                      <w:spacing w:val="4"/>
                      <w:sz w:val="21"/>
                      <w:szCs w:val="21"/>
                      <w:lang w:eastAsia="zh-CN"/>
                    </w:rPr>
                    <w:t>IV类项目</w:t>
                  </w:r>
                  <w:r>
                    <w:rPr>
                      <w:rFonts w:hint="eastAsia" w:ascii="Times New Roman" w:hAnsi="Times New Roman" w:cs="Times New Roman"/>
                      <w:spacing w:val="4"/>
                      <w:sz w:val="21"/>
                      <w:szCs w:val="21"/>
                      <w:lang w:eastAsia="zh-CN"/>
                    </w:rPr>
                    <w:t>，不开展土壤环境质量现状评价，不设置土壤评价范围</w:t>
                  </w:r>
                </w:p>
              </w:tc>
            </w:tr>
            <w:tr w14:paraId="693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tcPr>
                <w:p w14:paraId="166F81DA">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环境风险</w:t>
                  </w:r>
                </w:p>
              </w:tc>
              <w:tc>
                <w:tcPr>
                  <w:tcW w:w="3986" w:type="pct"/>
                </w:tcPr>
                <w:p w14:paraId="4ED5555F">
                  <w:pPr>
                    <w:jc w:val="center"/>
                    <w:rPr>
                      <w:rFonts w:ascii="Times New Roman" w:hAnsi="Times New Roman" w:cs="Times New Roman"/>
                      <w:spacing w:val="4"/>
                      <w:sz w:val="21"/>
                      <w:szCs w:val="21"/>
                      <w:lang w:eastAsia="zh-CN"/>
                    </w:rPr>
                  </w:pPr>
                  <w:r>
                    <w:rPr>
                      <w:rFonts w:hint="eastAsia" w:ascii="Times New Roman" w:hAnsi="Times New Roman" w:cs="Times New Roman"/>
                      <w:spacing w:val="4"/>
                      <w:sz w:val="21"/>
                      <w:szCs w:val="21"/>
                      <w:lang w:eastAsia="zh-CN"/>
                    </w:rPr>
                    <w:t>项目施工期、运营期</w:t>
                  </w:r>
                  <w:r>
                    <w:rPr>
                      <w:rFonts w:ascii="Times New Roman" w:hAnsi="Times New Roman" w:cs="Times New Roman"/>
                      <w:spacing w:val="4"/>
                      <w:sz w:val="21"/>
                      <w:szCs w:val="21"/>
                      <w:lang w:eastAsia="zh-CN"/>
                    </w:rPr>
                    <w:t>Q＜1，简单分析，不设环境风险评价范围</w:t>
                  </w:r>
                </w:p>
              </w:tc>
            </w:tr>
          </w:tbl>
          <w:p w14:paraId="4872E28A">
            <w:pPr>
              <w:autoSpaceDE/>
              <w:autoSpaceDN/>
              <w:jc w:val="center"/>
              <w:rPr>
                <w:rFonts w:ascii="Times New Roman" w:hAnsi="Times New Roman" w:cs="Times New Roman"/>
                <w:sz w:val="21"/>
                <w:szCs w:val="21"/>
                <w:lang w:eastAsia="zh-CN"/>
              </w:rPr>
            </w:pPr>
          </w:p>
          <w:p w14:paraId="7BD8504A">
            <w:pPr>
              <w:autoSpaceDE/>
              <w:autoSpaceDN/>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环境保护目标</w:t>
            </w:r>
          </w:p>
          <w:p w14:paraId="0E136DB2">
            <w:pPr>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区及周边以为主，项目区评价范围内无国家和地方重点保护文物古迹及珍稀动植物，亦无国家级和自治区级保护物种，无自然保护区、风景名胜区、水源保护区、基本农田、居民区等环境敏感区。不存在环境制约因素，周边没有与本项目冲突或对本项目敏感的企业存在，项目的建设和运营不会对周边环境产生明显的污染影响。项目周边外环境关系简单，环境保护目标见表3</w:t>
            </w: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w:t>
            </w:r>
          </w:p>
          <w:p w14:paraId="7B2C9CBC">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 xml:space="preserve">表3.7  </w:t>
            </w:r>
            <w:r>
              <w:rPr>
                <w:rFonts w:hint="eastAsia" w:ascii="Times New Roman" w:hAnsi="Times New Roman" w:cs="Times New Roman"/>
                <w:b/>
                <w:bCs/>
                <w:sz w:val="21"/>
                <w:szCs w:val="21"/>
                <w:lang w:eastAsia="zh-CN"/>
              </w:rPr>
              <w:t>项目环境保护目标一览表</w:t>
            </w:r>
          </w:p>
          <w:tbl>
            <w:tblPr>
              <w:tblStyle w:val="12"/>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141"/>
              <w:gridCol w:w="1566"/>
              <w:gridCol w:w="1709"/>
              <w:gridCol w:w="3610"/>
            </w:tblGrid>
            <w:tr w14:paraId="0D91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112545AD">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序号</w:t>
                  </w:r>
                </w:p>
              </w:tc>
              <w:tc>
                <w:tcPr>
                  <w:tcW w:w="657" w:type="pct"/>
                  <w:vAlign w:val="center"/>
                </w:tcPr>
                <w:p w14:paraId="5DEEC5DA">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环境要素</w:t>
                  </w:r>
                </w:p>
              </w:tc>
              <w:tc>
                <w:tcPr>
                  <w:tcW w:w="902" w:type="pct"/>
                  <w:vAlign w:val="center"/>
                </w:tcPr>
                <w:p w14:paraId="2C292B64">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环境保护目标</w:t>
                  </w:r>
                </w:p>
              </w:tc>
              <w:tc>
                <w:tcPr>
                  <w:tcW w:w="984" w:type="pct"/>
                  <w:vAlign w:val="center"/>
                </w:tcPr>
                <w:p w14:paraId="42726415">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位置关系</w:t>
                  </w:r>
                </w:p>
              </w:tc>
              <w:tc>
                <w:tcPr>
                  <w:tcW w:w="2079" w:type="pct"/>
                  <w:vAlign w:val="center"/>
                </w:tcPr>
                <w:p w14:paraId="397661C8">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功能分区、保护要求</w:t>
                  </w:r>
                </w:p>
              </w:tc>
            </w:tr>
            <w:tr w14:paraId="0919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346CAF3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1</w:t>
                  </w:r>
                </w:p>
              </w:tc>
              <w:tc>
                <w:tcPr>
                  <w:tcW w:w="657" w:type="pct"/>
                  <w:vAlign w:val="center"/>
                </w:tcPr>
                <w:p w14:paraId="488A73AC">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大气环境</w:t>
                  </w:r>
                </w:p>
              </w:tc>
              <w:tc>
                <w:tcPr>
                  <w:tcW w:w="902" w:type="pct"/>
                  <w:vAlign w:val="center"/>
                </w:tcPr>
                <w:p w14:paraId="02846B2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空气</w:t>
                  </w:r>
                </w:p>
              </w:tc>
              <w:tc>
                <w:tcPr>
                  <w:tcW w:w="984" w:type="pct"/>
                  <w:vAlign w:val="center"/>
                </w:tcPr>
                <w:p w14:paraId="2D0F463B">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项目区</w:t>
                  </w:r>
                </w:p>
              </w:tc>
              <w:tc>
                <w:tcPr>
                  <w:tcW w:w="2079" w:type="pct"/>
                  <w:vAlign w:val="center"/>
                </w:tcPr>
                <w:p w14:paraId="3E060C7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二类区，《环境空气质量标准》（</w:t>
                  </w:r>
                  <w:r>
                    <w:rPr>
                      <w:rFonts w:ascii="Times New Roman" w:hAnsi="Times New Roman" w:cs="Times New Roman"/>
                      <w:bCs/>
                      <w:sz w:val="21"/>
                      <w:szCs w:val="21"/>
                      <w:lang w:eastAsia="zh-CN"/>
                    </w:rPr>
                    <w:t>GB3095-2012）的二级标准</w:t>
                  </w:r>
                </w:p>
              </w:tc>
            </w:tr>
            <w:tr w14:paraId="2E9B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255C6E94">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2</w:t>
                  </w:r>
                </w:p>
              </w:tc>
              <w:tc>
                <w:tcPr>
                  <w:tcW w:w="657" w:type="pct"/>
                  <w:vAlign w:val="center"/>
                </w:tcPr>
                <w:p w14:paraId="660AE181">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水环境</w:t>
                  </w:r>
                </w:p>
              </w:tc>
              <w:tc>
                <w:tcPr>
                  <w:tcW w:w="902" w:type="pct"/>
                  <w:vAlign w:val="center"/>
                </w:tcPr>
                <w:p w14:paraId="4A7A057A">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地下水</w:t>
                  </w:r>
                </w:p>
              </w:tc>
              <w:tc>
                <w:tcPr>
                  <w:tcW w:w="984" w:type="pct"/>
                  <w:vAlign w:val="center"/>
                </w:tcPr>
                <w:p w14:paraId="4630FD93">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项目区</w:t>
                  </w:r>
                </w:p>
              </w:tc>
              <w:tc>
                <w:tcPr>
                  <w:tcW w:w="2079" w:type="pct"/>
                  <w:vAlign w:val="center"/>
                </w:tcPr>
                <w:p w14:paraId="607CCB97">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I</w:t>
                  </w:r>
                  <w:r>
                    <w:rPr>
                      <w:rFonts w:ascii="Times New Roman" w:hAnsi="Times New Roman" w:cs="Times New Roman"/>
                      <w:bCs/>
                      <w:sz w:val="21"/>
                      <w:szCs w:val="21"/>
                      <w:lang w:eastAsia="zh-CN"/>
                    </w:rPr>
                    <w:t>II</w:t>
                  </w:r>
                  <w:r>
                    <w:rPr>
                      <w:rFonts w:hint="eastAsia" w:ascii="Times New Roman" w:hAnsi="Times New Roman" w:cs="Times New Roman"/>
                      <w:bCs/>
                      <w:sz w:val="21"/>
                      <w:szCs w:val="21"/>
                      <w:lang w:eastAsia="zh-CN"/>
                    </w:rPr>
                    <w:t>类水体，《地下水质量标准》（</w:t>
                  </w:r>
                  <w:r>
                    <w:rPr>
                      <w:rFonts w:ascii="Times New Roman" w:hAnsi="Times New Roman" w:cs="Times New Roman"/>
                      <w:bCs/>
                      <w:sz w:val="21"/>
                      <w:szCs w:val="21"/>
                      <w:lang w:eastAsia="zh-CN"/>
                    </w:rPr>
                    <w:t>GB/T14848-2017）</w:t>
                  </w:r>
                  <w:r>
                    <w:rPr>
                      <w:rFonts w:hint="eastAsia" w:ascii="Times New Roman" w:hAnsi="Times New Roman" w:cs="Times New Roman"/>
                      <w:bCs/>
                      <w:sz w:val="21"/>
                      <w:szCs w:val="21"/>
                      <w:lang w:eastAsia="zh-CN"/>
                    </w:rPr>
                    <w:t>的</w:t>
                  </w:r>
                  <w:r>
                    <w:rPr>
                      <w:rFonts w:ascii="Times New Roman" w:hAnsi="Times New Roman" w:cs="Times New Roman"/>
                      <w:bCs/>
                      <w:sz w:val="21"/>
                      <w:szCs w:val="21"/>
                      <w:lang w:eastAsia="zh-CN"/>
                    </w:rPr>
                    <w:t>Ⅲ类标准</w:t>
                  </w:r>
                </w:p>
              </w:tc>
            </w:tr>
            <w:tr w14:paraId="1AB0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14548F97">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3</w:t>
                  </w:r>
                </w:p>
              </w:tc>
              <w:tc>
                <w:tcPr>
                  <w:tcW w:w="657" w:type="pct"/>
                  <w:vAlign w:val="center"/>
                </w:tcPr>
                <w:p w14:paraId="0B154277">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声环境</w:t>
                  </w:r>
                </w:p>
              </w:tc>
              <w:tc>
                <w:tcPr>
                  <w:tcW w:w="902" w:type="pct"/>
                  <w:vAlign w:val="center"/>
                </w:tcPr>
                <w:p w14:paraId="49A381F5">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w:t>
                  </w:r>
                </w:p>
              </w:tc>
              <w:tc>
                <w:tcPr>
                  <w:tcW w:w="984" w:type="pct"/>
                  <w:vAlign w:val="center"/>
                </w:tcPr>
                <w:p w14:paraId="20BD6CB9">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项目厂界</w:t>
                  </w:r>
                </w:p>
              </w:tc>
              <w:tc>
                <w:tcPr>
                  <w:tcW w:w="2079" w:type="pct"/>
                  <w:vAlign w:val="center"/>
                </w:tcPr>
                <w:p w14:paraId="1E00AB15">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2类声环境功能区，《声环境质量标准》（</w:t>
                  </w:r>
                  <w:r>
                    <w:rPr>
                      <w:rFonts w:ascii="Times New Roman" w:hAnsi="Times New Roman" w:cs="Times New Roman"/>
                      <w:bCs/>
                      <w:sz w:val="21"/>
                      <w:szCs w:val="21"/>
                      <w:lang w:eastAsia="zh-CN"/>
                    </w:rPr>
                    <w:t>GB3096-2008）的2类</w:t>
                  </w:r>
                  <w:r>
                    <w:rPr>
                      <w:rFonts w:hint="eastAsia" w:ascii="Times New Roman" w:hAnsi="Times New Roman" w:cs="Times New Roman"/>
                      <w:bCs/>
                      <w:sz w:val="21"/>
                      <w:szCs w:val="21"/>
                      <w:lang w:eastAsia="zh-CN"/>
                    </w:rPr>
                    <w:t>标准</w:t>
                  </w:r>
                </w:p>
              </w:tc>
            </w:tr>
            <w:tr w14:paraId="4481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 w:type="pct"/>
                  <w:vAlign w:val="center"/>
                </w:tcPr>
                <w:p w14:paraId="6F406DC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4</w:t>
                  </w:r>
                </w:p>
              </w:tc>
              <w:tc>
                <w:tcPr>
                  <w:tcW w:w="657" w:type="pct"/>
                  <w:vAlign w:val="center"/>
                </w:tcPr>
                <w:p w14:paraId="15C04582">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生态</w:t>
                  </w:r>
                </w:p>
              </w:tc>
              <w:tc>
                <w:tcPr>
                  <w:tcW w:w="902" w:type="pct"/>
                  <w:vAlign w:val="center"/>
                </w:tcPr>
                <w:p w14:paraId="0C375A61">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动物、植物</w:t>
                  </w:r>
                </w:p>
              </w:tc>
              <w:tc>
                <w:tcPr>
                  <w:tcW w:w="984" w:type="pct"/>
                  <w:vAlign w:val="center"/>
                </w:tcPr>
                <w:p w14:paraId="42930006">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项目区</w:t>
                  </w:r>
                </w:p>
              </w:tc>
              <w:tc>
                <w:tcPr>
                  <w:tcW w:w="2079" w:type="pct"/>
                  <w:vAlign w:val="center"/>
                </w:tcPr>
                <w:p w14:paraId="1C74B648">
                  <w:pPr>
                    <w:autoSpaceDE/>
                    <w:autoSpaceDN/>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保护项目区动物、植物及其生境不遭受破坏</w:t>
                  </w:r>
                </w:p>
              </w:tc>
            </w:tr>
          </w:tbl>
          <w:p w14:paraId="638BFDCD">
            <w:pPr>
              <w:autoSpaceDE/>
              <w:autoSpaceDN/>
              <w:jc w:val="center"/>
              <w:rPr>
                <w:rFonts w:ascii="Times New Roman" w:hAnsi="Times New Roman" w:cs="Times New Roman"/>
                <w:sz w:val="24"/>
                <w:szCs w:val="24"/>
                <w:lang w:eastAsia="zh-CN"/>
              </w:rPr>
            </w:pPr>
          </w:p>
          <w:p w14:paraId="313B9F5B">
            <w:pPr>
              <w:autoSpaceDE/>
              <w:autoSpaceDN/>
              <w:jc w:val="center"/>
              <w:rPr>
                <w:rFonts w:ascii="Times New Roman" w:hAnsi="Times New Roman" w:cs="Times New Roman"/>
                <w:sz w:val="24"/>
                <w:szCs w:val="24"/>
                <w:lang w:eastAsia="zh-CN"/>
              </w:rPr>
            </w:pPr>
          </w:p>
          <w:p w14:paraId="3368ABB6">
            <w:pPr>
              <w:autoSpaceDE/>
              <w:autoSpaceDN/>
              <w:jc w:val="center"/>
              <w:rPr>
                <w:rFonts w:ascii="Times New Roman" w:hAnsi="Times New Roman" w:cs="Times New Roman"/>
                <w:sz w:val="24"/>
                <w:szCs w:val="24"/>
                <w:lang w:eastAsia="zh-CN"/>
              </w:rPr>
            </w:pPr>
          </w:p>
        </w:tc>
      </w:tr>
      <w:tr w14:paraId="7EA26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400" w:type="pct"/>
            <w:tcBorders>
              <w:right w:val="single" w:color="000000" w:sz="4" w:space="0"/>
            </w:tcBorders>
            <w:vAlign w:val="center"/>
          </w:tcPr>
          <w:p w14:paraId="08E73669">
            <w:pPr>
              <w:pStyle w:val="17"/>
              <w:jc w:val="center"/>
              <w:rPr>
                <w:rFonts w:ascii="Times New Roman" w:hAnsi="Times New Roman" w:cs="Times New Roman"/>
                <w:b/>
                <w:sz w:val="24"/>
                <w:szCs w:val="24"/>
              </w:rPr>
            </w:pPr>
            <w:r>
              <w:rPr>
                <w:rFonts w:ascii="Times New Roman" w:hAnsi="Times New Roman" w:cs="Times New Roman"/>
                <w:b/>
                <w:sz w:val="24"/>
                <w:szCs w:val="24"/>
              </w:rPr>
              <w:t>评价</w:t>
            </w:r>
          </w:p>
          <w:p w14:paraId="7954C4CB">
            <w:pPr>
              <w:pStyle w:val="17"/>
              <w:jc w:val="center"/>
              <w:rPr>
                <w:rFonts w:ascii="Times New Roman" w:hAnsi="Times New Roman" w:cs="Times New Roman"/>
                <w:b/>
                <w:sz w:val="24"/>
                <w:szCs w:val="24"/>
              </w:rPr>
            </w:pPr>
            <w:r>
              <w:rPr>
                <w:rFonts w:ascii="Times New Roman" w:hAnsi="Times New Roman" w:cs="Times New Roman"/>
                <w:b/>
                <w:sz w:val="24"/>
                <w:szCs w:val="24"/>
              </w:rPr>
              <w:t>标准</w:t>
            </w:r>
          </w:p>
        </w:tc>
        <w:tc>
          <w:tcPr>
            <w:tcW w:w="4578" w:type="pct"/>
            <w:tcBorders>
              <w:left w:val="single" w:color="000000" w:sz="4" w:space="0"/>
            </w:tcBorders>
            <w:vAlign w:val="center"/>
          </w:tcPr>
          <w:p w14:paraId="26744E74">
            <w:pPr>
              <w:autoSpaceDE/>
              <w:autoSpaceDN/>
              <w:spacing w:before="120" w:beforeLines="50" w:line="360" w:lineRule="auto"/>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7、评价适用标准</w:t>
            </w:r>
          </w:p>
          <w:p w14:paraId="781E3842">
            <w:pPr>
              <w:spacing w:line="360" w:lineRule="auto"/>
              <w:ind w:firstLine="498" w:firstLineChars="200"/>
              <w:jc w:val="both"/>
              <w:rPr>
                <w:rFonts w:ascii="Times New Roman" w:hAnsi="Times New Roman" w:cs="Times New Roman"/>
                <w:b/>
                <w:bCs/>
                <w:spacing w:val="4"/>
                <w:sz w:val="24"/>
                <w:szCs w:val="24"/>
                <w:lang w:eastAsia="zh-CN"/>
              </w:rPr>
            </w:pPr>
            <w:r>
              <w:rPr>
                <w:rFonts w:ascii="Times New Roman" w:hAnsi="Times New Roman" w:cs="Times New Roman"/>
                <w:b/>
                <w:bCs/>
                <w:spacing w:val="4"/>
                <w:sz w:val="24"/>
                <w:szCs w:val="24"/>
                <w:lang w:eastAsia="zh-CN"/>
              </w:rPr>
              <w:t>（1）环境质量标准</w:t>
            </w:r>
          </w:p>
          <w:p w14:paraId="3A612840">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w:t>
            </w:r>
            <w:r>
              <w:rPr>
                <w:rFonts w:ascii="Times New Roman" w:hAnsi="Times New Roman" w:cs="Times New Roman"/>
                <w:sz w:val="24"/>
                <w:szCs w:val="24"/>
                <w:lang w:eastAsia="zh-CN"/>
              </w:rPr>
              <w:t>环境</w:t>
            </w:r>
            <w:r>
              <w:rPr>
                <w:rFonts w:hint="eastAsia" w:ascii="Times New Roman" w:hAnsi="Times New Roman" w:cs="Times New Roman"/>
                <w:sz w:val="24"/>
                <w:szCs w:val="24"/>
                <w:lang w:eastAsia="zh-CN"/>
              </w:rPr>
              <w:t>空气</w:t>
            </w:r>
            <w:r>
              <w:rPr>
                <w:rFonts w:ascii="Times New Roman" w:hAnsi="Times New Roman" w:cs="Times New Roman"/>
                <w:sz w:val="24"/>
                <w:szCs w:val="24"/>
                <w:lang w:eastAsia="zh-CN"/>
              </w:rPr>
              <w:t>质量标准</w:t>
            </w:r>
          </w:p>
          <w:p w14:paraId="6A3CE49E">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项目所在区域属于二类环境空气功能区，项目区域环境空气质量执行《环境空气质量标准》（GB 3095-2012）的二级标准</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详见表3.8。</w:t>
            </w:r>
          </w:p>
          <w:p w14:paraId="3917329A">
            <w:pPr>
              <w:jc w:val="center"/>
              <w:rPr>
                <w:rFonts w:ascii="Times New Roman" w:hAnsi="Times New Roman" w:cs="Times New Roman"/>
                <w:spacing w:val="4"/>
                <w:sz w:val="24"/>
                <w:szCs w:val="24"/>
                <w:lang w:eastAsia="zh-CN"/>
              </w:rPr>
            </w:pPr>
            <w:r>
              <w:rPr>
                <w:rFonts w:ascii="Times New Roman" w:hAnsi="Times New Roman" w:cs="Times New Roman"/>
                <w:b/>
                <w:bCs/>
                <w:szCs w:val="21"/>
                <w:lang w:eastAsia="zh-CN"/>
              </w:rPr>
              <w:t>表3.8  环境空气质量标准限值</w:t>
            </w:r>
          </w:p>
          <w:tbl>
            <w:tblPr>
              <w:tblStyle w:val="11"/>
              <w:tblW w:w="87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7"/>
              <w:gridCol w:w="2207"/>
              <w:gridCol w:w="1847"/>
              <w:gridCol w:w="1956"/>
              <w:gridCol w:w="2011"/>
            </w:tblGrid>
            <w:tr w14:paraId="03F0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87" w:type="dxa"/>
                  <w:vAlign w:val="center"/>
                </w:tcPr>
                <w:p w14:paraId="49FCFF6F">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序号</w:t>
                  </w:r>
                </w:p>
              </w:tc>
              <w:tc>
                <w:tcPr>
                  <w:tcW w:w="2207" w:type="dxa"/>
                  <w:vAlign w:val="center"/>
                </w:tcPr>
                <w:p w14:paraId="09E015BA">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污染物项目</w:t>
                  </w:r>
                </w:p>
              </w:tc>
              <w:tc>
                <w:tcPr>
                  <w:tcW w:w="1847" w:type="dxa"/>
                  <w:vAlign w:val="center"/>
                </w:tcPr>
                <w:p w14:paraId="74AE3039">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平均时间</w:t>
                  </w:r>
                </w:p>
              </w:tc>
              <w:tc>
                <w:tcPr>
                  <w:tcW w:w="1956" w:type="dxa"/>
                  <w:vAlign w:val="center"/>
                </w:tcPr>
                <w:p w14:paraId="597CE8A0">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二级浓度限值</w:t>
                  </w:r>
                </w:p>
              </w:tc>
              <w:tc>
                <w:tcPr>
                  <w:tcW w:w="2011" w:type="dxa"/>
                  <w:vAlign w:val="center"/>
                </w:tcPr>
                <w:p w14:paraId="27F52DF3">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单位</w:t>
                  </w:r>
                </w:p>
              </w:tc>
            </w:tr>
            <w:tr w14:paraId="2DDE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restart"/>
                  <w:vAlign w:val="center"/>
                </w:tcPr>
                <w:p w14:paraId="3D39229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207" w:type="dxa"/>
                  <w:vMerge w:val="restart"/>
                  <w:vAlign w:val="center"/>
                </w:tcPr>
                <w:p w14:paraId="53EFF01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二氧化硫（SO</w:t>
                  </w:r>
                  <w:r>
                    <w:rPr>
                      <w:rFonts w:ascii="Times New Roman" w:hAnsi="Times New Roman" w:cs="Times New Roman"/>
                      <w:sz w:val="28"/>
                      <w:szCs w:val="28"/>
                      <w:vertAlign w:val="subscript"/>
                      <w:lang w:eastAsia="zh-CN"/>
                    </w:rPr>
                    <w:t>2</w:t>
                  </w:r>
                  <w:r>
                    <w:rPr>
                      <w:rFonts w:ascii="Times New Roman" w:hAnsi="Times New Roman" w:cs="Times New Roman"/>
                      <w:sz w:val="21"/>
                      <w:szCs w:val="21"/>
                      <w:lang w:eastAsia="zh-CN"/>
                    </w:rPr>
                    <w:t>）</w:t>
                  </w:r>
                </w:p>
              </w:tc>
              <w:tc>
                <w:tcPr>
                  <w:tcW w:w="1847" w:type="dxa"/>
                  <w:vAlign w:val="center"/>
                </w:tcPr>
                <w:p w14:paraId="36DA6CE9">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年平均</w:t>
                  </w:r>
                </w:p>
              </w:tc>
              <w:tc>
                <w:tcPr>
                  <w:tcW w:w="1956" w:type="dxa"/>
                  <w:vAlign w:val="center"/>
                </w:tcPr>
                <w:p w14:paraId="7490F63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60</w:t>
                  </w:r>
                </w:p>
              </w:tc>
              <w:tc>
                <w:tcPr>
                  <w:tcW w:w="2011" w:type="dxa"/>
                  <w:vMerge w:val="restart"/>
                  <w:vAlign w:val="center"/>
                </w:tcPr>
                <w:p w14:paraId="7842986F">
                  <w:pPr>
                    <w:jc w:val="center"/>
                    <w:rPr>
                      <w:rFonts w:ascii="Times New Roman" w:hAnsi="Times New Roman" w:cs="Times New Roman"/>
                      <w:sz w:val="21"/>
                      <w:szCs w:val="21"/>
                      <w:lang w:eastAsia="zh-CN"/>
                    </w:rPr>
                  </w:pPr>
                  <w:r>
                    <w:rPr>
                      <w:rFonts w:ascii="Times New Roman" w:hAnsi="Times New Roman" w:cs="Times New Roman"/>
                      <w:kern w:val="2"/>
                      <w:sz w:val="21"/>
                      <w:szCs w:val="21"/>
                      <w:lang w:eastAsia="zh-CN"/>
                    </w:rPr>
                    <w:t>μg/m</w:t>
                  </w:r>
                  <w:r>
                    <w:rPr>
                      <w:rFonts w:ascii="Times New Roman" w:hAnsi="Times New Roman" w:cs="Times New Roman"/>
                      <w:kern w:val="2"/>
                      <w:sz w:val="21"/>
                      <w:szCs w:val="21"/>
                      <w:vertAlign w:val="superscript"/>
                      <w:lang w:eastAsia="zh-CN"/>
                    </w:rPr>
                    <w:t>3</w:t>
                  </w:r>
                </w:p>
              </w:tc>
            </w:tr>
            <w:tr w14:paraId="6CCB2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57C31230">
                  <w:pPr>
                    <w:jc w:val="center"/>
                    <w:rPr>
                      <w:rFonts w:ascii="Times New Roman" w:hAnsi="Times New Roman" w:cs="Times New Roman"/>
                      <w:sz w:val="21"/>
                      <w:szCs w:val="21"/>
                      <w:lang w:eastAsia="zh-CN"/>
                    </w:rPr>
                  </w:pPr>
                </w:p>
              </w:tc>
              <w:tc>
                <w:tcPr>
                  <w:tcW w:w="2207" w:type="dxa"/>
                  <w:vMerge w:val="continue"/>
                  <w:vAlign w:val="center"/>
                </w:tcPr>
                <w:p w14:paraId="719DA023">
                  <w:pPr>
                    <w:jc w:val="center"/>
                    <w:rPr>
                      <w:rFonts w:ascii="Times New Roman" w:hAnsi="Times New Roman" w:cs="Times New Roman"/>
                      <w:sz w:val="21"/>
                      <w:szCs w:val="21"/>
                      <w:lang w:eastAsia="zh-CN"/>
                    </w:rPr>
                  </w:pPr>
                </w:p>
              </w:tc>
              <w:tc>
                <w:tcPr>
                  <w:tcW w:w="1847" w:type="dxa"/>
                  <w:vAlign w:val="center"/>
                </w:tcPr>
                <w:p w14:paraId="471563B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24小时平均</w:t>
                  </w:r>
                </w:p>
              </w:tc>
              <w:tc>
                <w:tcPr>
                  <w:tcW w:w="1956" w:type="dxa"/>
                  <w:vAlign w:val="center"/>
                </w:tcPr>
                <w:p w14:paraId="1A9F26D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2011" w:type="dxa"/>
                  <w:vMerge w:val="continue"/>
                  <w:vAlign w:val="center"/>
                </w:tcPr>
                <w:p w14:paraId="66A1EB42">
                  <w:pPr>
                    <w:jc w:val="center"/>
                    <w:rPr>
                      <w:rFonts w:ascii="Times New Roman" w:hAnsi="Times New Roman" w:cs="Times New Roman"/>
                      <w:sz w:val="21"/>
                      <w:szCs w:val="21"/>
                      <w:lang w:eastAsia="zh-CN"/>
                    </w:rPr>
                  </w:pPr>
                </w:p>
              </w:tc>
            </w:tr>
            <w:tr w14:paraId="3A923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4859815F">
                  <w:pPr>
                    <w:jc w:val="center"/>
                    <w:rPr>
                      <w:rFonts w:ascii="Times New Roman" w:hAnsi="Times New Roman" w:cs="Times New Roman"/>
                      <w:sz w:val="21"/>
                      <w:szCs w:val="21"/>
                      <w:lang w:eastAsia="zh-CN"/>
                    </w:rPr>
                  </w:pPr>
                </w:p>
              </w:tc>
              <w:tc>
                <w:tcPr>
                  <w:tcW w:w="2207" w:type="dxa"/>
                  <w:vMerge w:val="continue"/>
                  <w:vAlign w:val="center"/>
                </w:tcPr>
                <w:p w14:paraId="2CC4F9F2">
                  <w:pPr>
                    <w:jc w:val="center"/>
                    <w:rPr>
                      <w:rFonts w:ascii="Times New Roman" w:hAnsi="Times New Roman" w:cs="Times New Roman"/>
                      <w:sz w:val="21"/>
                      <w:szCs w:val="21"/>
                      <w:lang w:eastAsia="zh-CN"/>
                    </w:rPr>
                  </w:pPr>
                </w:p>
              </w:tc>
              <w:tc>
                <w:tcPr>
                  <w:tcW w:w="1847" w:type="dxa"/>
                  <w:vAlign w:val="center"/>
                </w:tcPr>
                <w:p w14:paraId="1BB589F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1小时平均</w:t>
                  </w:r>
                </w:p>
              </w:tc>
              <w:tc>
                <w:tcPr>
                  <w:tcW w:w="1956" w:type="dxa"/>
                  <w:vAlign w:val="center"/>
                </w:tcPr>
                <w:p w14:paraId="1E7B76EB">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500</w:t>
                  </w:r>
                </w:p>
              </w:tc>
              <w:tc>
                <w:tcPr>
                  <w:tcW w:w="2011" w:type="dxa"/>
                  <w:vMerge w:val="continue"/>
                  <w:vAlign w:val="center"/>
                </w:tcPr>
                <w:p w14:paraId="018DDE35">
                  <w:pPr>
                    <w:jc w:val="center"/>
                    <w:rPr>
                      <w:rFonts w:ascii="Times New Roman" w:hAnsi="Times New Roman" w:cs="Times New Roman"/>
                      <w:sz w:val="21"/>
                      <w:szCs w:val="21"/>
                      <w:lang w:eastAsia="zh-CN"/>
                    </w:rPr>
                  </w:pPr>
                </w:p>
              </w:tc>
            </w:tr>
            <w:tr w14:paraId="6FA0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restart"/>
                  <w:vAlign w:val="center"/>
                </w:tcPr>
                <w:p w14:paraId="16BA5719">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207" w:type="dxa"/>
                  <w:vMerge w:val="restart"/>
                  <w:vAlign w:val="center"/>
                </w:tcPr>
                <w:p w14:paraId="05AC051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二氧化氮（NO</w:t>
                  </w:r>
                  <w:r>
                    <w:rPr>
                      <w:rFonts w:ascii="Times New Roman" w:hAnsi="Times New Roman" w:cs="Times New Roman"/>
                      <w:sz w:val="28"/>
                      <w:szCs w:val="28"/>
                      <w:vertAlign w:val="subscript"/>
                      <w:lang w:eastAsia="zh-CN"/>
                    </w:rPr>
                    <w:t>2</w:t>
                  </w:r>
                  <w:r>
                    <w:rPr>
                      <w:rFonts w:ascii="Times New Roman" w:hAnsi="Times New Roman" w:cs="Times New Roman"/>
                      <w:sz w:val="21"/>
                      <w:szCs w:val="21"/>
                      <w:lang w:eastAsia="zh-CN"/>
                    </w:rPr>
                    <w:t>）</w:t>
                  </w:r>
                </w:p>
              </w:tc>
              <w:tc>
                <w:tcPr>
                  <w:tcW w:w="1847" w:type="dxa"/>
                  <w:vAlign w:val="center"/>
                </w:tcPr>
                <w:p w14:paraId="334C273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年平均</w:t>
                  </w:r>
                </w:p>
              </w:tc>
              <w:tc>
                <w:tcPr>
                  <w:tcW w:w="1956" w:type="dxa"/>
                  <w:vAlign w:val="center"/>
                </w:tcPr>
                <w:p w14:paraId="0B8A0782">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tc>
              <w:tc>
                <w:tcPr>
                  <w:tcW w:w="2011" w:type="dxa"/>
                  <w:vMerge w:val="continue"/>
                  <w:vAlign w:val="center"/>
                </w:tcPr>
                <w:p w14:paraId="494ED07B">
                  <w:pPr>
                    <w:jc w:val="center"/>
                    <w:rPr>
                      <w:rFonts w:ascii="Times New Roman" w:hAnsi="Times New Roman" w:cs="Times New Roman"/>
                      <w:sz w:val="21"/>
                      <w:szCs w:val="21"/>
                      <w:lang w:eastAsia="zh-CN"/>
                    </w:rPr>
                  </w:pPr>
                </w:p>
              </w:tc>
            </w:tr>
            <w:tr w14:paraId="7FF50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08A7FDF8">
                  <w:pPr>
                    <w:jc w:val="center"/>
                    <w:rPr>
                      <w:rFonts w:ascii="Times New Roman" w:hAnsi="Times New Roman" w:cs="Times New Roman"/>
                      <w:sz w:val="21"/>
                      <w:szCs w:val="21"/>
                      <w:lang w:eastAsia="zh-CN"/>
                    </w:rPr>
                  </w:pPr>
                </w:p>
              </w:tc>
              <w:tc>
                <w:tcPr>
                  <w:tcW w:w="2207" w:type="dxa"/>
                  <w:vMerge w:val="continue"/>
                  <w:vAlign w:val="center"/>
                </w:tcPr>
                <w:p w14:paraId="2FC6B9D5">
                  <w:pPr>
                    <w:jc w:val="center"/>
                    <w:rPr>
                      <w:rFonts w:ascii="Times New Roman" w:hAnsi="Times New Roman" w:cs="Times New Roman"/>
                      <w:sz w:val="21"/>
                      <w:szCs w:val="21"/>
                      <w:lang w:eastAsia="zh-CN"/>
                    </w:rPr>
                  </w:pPr>
                </w:p>
              </w:tc>
              <w:tc>
                <w:tcPr>
                  <w:tcW w:w="1847" w:type="dxa"/>
                  <w:vAlign w:val="center"/>
                </w:tcPr>
                <w:p w14:paraId="75D3F6B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24小时平均</w:t>
                  </w:r>
                </w:p>
              </w:tc>
              <w:tc>
                <w:tcPr>
                  <w:tcW w:w="1956" w:type="dxa"/>
                  <w:vAlign w:val="center"/>
                </w:tcPr>
                <w:p w14:paraId="5FABEE1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80</w:t>
                  </w:r>
                </w:p>
              </w:tc>
              <w:tc>
                <w:tcPr>
                  <w:tcW w:w="2011" w:type="dxa"/>
                  <w:vMerge w:val="continue"/>
                  <w:vAlign w:val="center"/>
                </w:tcPr>
                <w:p w14:paraId="61D9EA0E">
                  <w:pPr>
                    <w:jc w:val="center"/>
                    <w:rPr>
                      <w:rFonts w:ascii="Times New Roman" w:hAnsi="Times New Roman" w:cs="Times New Roman"/>
                      <w:sz w:val="21"/>
                      <w:szCs w:val="21"/>
                      <w:lang w:eastAsia="zh-CN"/>
                    </w:rPr>
                  </w:pPr>
                </w:p>
              </w:tc>
            </w:tr>
            <w:tr w14:paraId="353B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75CEFDF6">
                  <w:pPr>
                    <w:jc w:val="center"/>
                    <w:rPr>
                      <w:rFonts w:ascii="Times New Roman" w:hAnsi="Times New Roman" w:cs="Times New Roman"/>
                      <w:sz w:val="21"/>
                      <w:szCs w:val="21"/>
                      <w:lang w:eastAsia="zh-CN"/>
                    </w:rPr>
                  </w:pPr>
                </w:p>
              </w:tc>
              <w:tc>
                <w:tcPr>
                  <w:tcW w:w="2207" w:type="dxa"/>
                  <w:vMerge w:val="continue"/>
                  <w:vAlign w:val="center"/>
                </w:tcPr>
                <w:p w14:paraId="20F1C287">
                  <w:pPr>
                    <w:jc w:val="center"/>
                    <w:rPr>
                      <w:rFonts w:ascii="Times New Roman" w:hAnsi="Times New Roman" w:cs="Times New Roman"/>
                      <w:sz w:val="21"/>
                      <w:szCs w:val="21"/>
                      <w:lang w:eastAsia="zh-CN"/>
                    </w:rPr>
                  </w:pPr>
                </w:p>
              </w:tc>
              <w:tc>
                <w:tcPr>
                  <w:tcW w:w="1847" w:type="dxa"/>
                  <w:vAlign w:val="center"/>
                </w:tcPr>
                <w:p w14:paraId="75C067C4">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1小时平均</w:t>
                  </w:r>
                </w:p>
              </w:tc>
              <w:tc>
                <w:tcPr>
                  <w:tcW w:w="1956" w:type="dxa"/>
                  <w:vAlign w:val="center"/>
                </w:tcPr>
                <w:p w14:paraId="7159C94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200</w:t>
                  </w:r>
                </w:p>
              </w:tc>
              <w:tc>
                <w:tcPr>
                  <w:tcW w:w="2011" w:type="dxa"/>
                  <w:vMerge w:val="continue"/>
                  <w:vAlign w:val="center"/>
                </w:tcPr>
                <w:p w14:paraId="1C8BAB65">
                  <w:pPr>
                    <w:jc w:val="center"/>
                    <w:rPr>
                      <w:rFonts w:ascii="Times New Roman" w:hAnsi="Times New Roman" w:cs="Times New Roman"/>
                      <w:sz w:val="21"/>
                      <w:szCs w:val="21"/>
                      <w:lang w:eastAsia="zh-CN"/>
                    </w:rPr>
                  </w:pPr>
                </w:p>
              </w:tc>
            </w:tr>
            <w:tr w14:paraId="7E18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restart"/>
                  <w:vAlign w:val="center"/>
                </w:tcPr>
                <w:p w14:paraId="35519C7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207" w:type="dxa"/>
                  <w:vMerge w:val="restart"/>
                  <w:vAlign w:val="center"/>
                </w:tcPr>
                <w:p w14:paraId="16EC30F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一氧化碳（CO）</w:t>
                  </w:r>
                </w:p>
              </w:tc>
              <w:tc>
                <w:tcPr>
                  <w:tcW w:w="1847" w:type="dxa"/>
                  <w:vAlign w:val="center"/>
                </w:tcPr>
                <w:p w14:paraId="7E1F1BE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24小时平均</w:t>
                  </w:r>
                </w:p>
              </w:tc>
              <w:tc>
                <w:tcPr>
                  <w:tcW w:w="1956" w:type="dxa"/>
                  <w:vAlign w:val="center"/>
                </w:tcPr>
                <w:p w14:paraId="0A7DE17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011" w:type="dxa"/>
                  <w:vMerge w:val="restart"/>
                  <w:vAlign w:val="center"/>
                </w:tcPr>
                <w:p w14:paraId="1A3F0113">
                  <w:pPr>
                    <w:jc w:val="center"/>
                    <w:rPr>
                      <w:rFonts w:ascii="Times New Roman" w:hAnsi="Times New Roman" w:cs="Times New Roman"/>
                      <w:sz w:val="21"/>
                      <w:szCs w:val="21"/>
                      <w:lang w:eastAsia="zh-CN"/>
                    </w:rPr>
                  </w:pPr>
                  <w:r>
                    <w:rPr>
                      <w:rFonts w:ascii="Times New Roman" w:hAnsi="Times New Roman" w:cs="Times New Roman"/>
                      <w:kern w:val="2"/>
                      <w:sz w:val="21"/>
                      <w:szCs w:val="21"/>
                      <w:lang w:eastAsia="zh-CN"/>
                    </w:rPr>
                    <w:t>mg/m</w:t>
                  </w:r>
                  <w:r>
                    <w:rPr>
                      <w:rFonts w:ascii="Times New Roman" w:hAnsi="Times New Roman" w:cs="Times New Roman"/>
                      <w:kern w:val="2"/>
                      <w:sz w:val="21"/>
                      <w:szCs w:val="21"/>
                      <w:vertAlign w:val="superscript"/>
                      <w:lang w:eastAsia="zh-CN"/>
                    </w:rPr>
                    <w:t>3</w:t>
                  </w:r>
                </w:p>
              </w:tc>
            </w:tr>
            <w:tr w14:paraId="51AD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1F110524">
                  <w:pPr>
                    <w:jc w:val="center"/>
                    <w:rPr>
                      <w:rFonts w:ascii="Times New Roman" w:hAnsi="Times New Roman" w:cs="Times New Roman"/>
                      <w:sz w:val="21"/>
                      <w:szCs w:val="21"/>
                      <w:lang w:eastAsia="zh-CN"/>
                    </w:rPr>
                  </w:pPr>
                </w:p>
              </w:tc>
              <w:tc>
                <w:tcPr>
                  <w:tcW w:w="2207" w:type="dxa"/>
                  <w:vMerge w:val="continue"/>
                  <w:vAlign w:val="center"/>
                </w:tcPr>
                <w:p w14:paraId="6AFF0679">
                  <w:pPr>
                    <w:jc w:val="center"/>
                    <w:rPr>
                      <w:rFonts w:ascii="Times New Roman" w:hAnsi="Times New Roman" w:cs="Times New Roman"/>
                      <w:sz w:val="21"/>
                      <w:szCs w:val="21"/>
                      <w:lang w:eastAsia="zh-CN"/>
                    </w:rPr>
                  </w:pPr>
                </w:p>
              </w:tc>
              <w:tc>
                <w:tcPr>
                  <w:tcW w:w="1847" w:type="dxa"/>
                  <w:vAlign w:val="center"/>
                </w:tcPr>
                <w:p w14:paraId="54A84C5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1小时平均</w:t>
                  </w:r>
                </w:p>
              </w:tc>
              <w:tc>
                <w:tcPr>
                  <w:tcW w:w="1956" w:type="dxa"/>
                  <w:vAlign w:val="center"/>
                </w:tcPr>
                <w:p w14:paraId="57856D29">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2011" w:type="dxa"/>
                  <w:vMerge w:val="continue"/>
                  <w:vAlign w:val="center"/>
                </w:tcPr>
                <w:p w14:paraId="34B9A9A4">
                  <w:pPr>
                    <w:jc w:val="center"/>
                    <w:rPr>
                      <w:rFonts w:ascii="Times New Roman" w:hAnsi="Times New Roman" w:cs="Times New Roman"/>
                      <w:sz w:val="21"/>
                      <w:szCs w:val="21"/>
                      <w:lang w:eastAsia="zh-CN"/>
                    </w:rPr>
                  </w:pPr>
                </w:p>
              </w:tc>
            </w:tr>
            <w:tr w14:paraId="00A1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87" w:type="dxa"/>
                  <w:vMerge w:val="restart"/>
                  <w:vAlign w:val="center"/>
                </w:tcPr>
                <w:p w14:paraId="1593575B">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207" w:type="dxa"/>
                  <w:vMerge w:val="restart"/>
                  <w:vAlign w:val="center"/>
                </w:tcPr>
                <w:p w14:paraId="508AF2B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臭氧（O</w:t>
                  </w:r>
                  <w:r>
                    <w:rPr>
                      <w:rFonts w:ascii="Times New Roman" w:hAnsi="Times New Roman" w:cs="Times New Roman"/>
                      <w:sz w:val="28"/>
                      <w:szCs w:val="28"/>
                      <w:vertAlign w:val="subscript"/>
                      <w:lang w:eastAsia="zh-CN"/>
                    </w:rPr>
                    <w:t>3</w:t>
                  </w:r>
                  <w:r>
                    <w:rPr>
                      <w:rFonts w:ascii="Times New Roman" w:hAnsi="Times New Roman" w:cs="Times New Roman"/>
                      <w:sz w:val="21"/>
                      <w:szCs w:val="21"/>
                      <w:lang w:eastAsia="zh-CN"/>
                    </w:rPr>
                    <w:t>）</w:t>
                  </w:r>
                </w:p>
              </w:tc>
              <w:tc>
                <w:tcPr>
                  <w:tcW w:w="1847" w:type="dxa"/>
                  <w:vAlign w:val="center"/>
                </w:tcPr>
                <w:p w14:paraId="7D8EE45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日最大8小时平均</w:t>
                  </w:r>
                </w:p>
              </w:tc>
              <w:tc>
                <w:tcPr>
                  <w:tcW w:w="1956" w:type="dxa"/>
                  <w:vAlign w:val="center"/>
                </w:tcPr>
                <w:p w14:paraId="6DDBF4B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160</w:t>
                  </w:r>
                </w:p>
              </w:tc>
              <w:tc>
                <w:tcPr>
                  <w:tcW w:w="2011" w:type="dxa"/>
                  <w:vMerge w:val="restart"/>
                  <w:vAlign w:val="center"/>
                </w:tcPr>
                <w:p w14:paraId="2A46FE99">
                  <w:pPr>
                    <w:jc w:val="center"/>
                    <w:rPr>
                      <w:rFonts w:ascii="Times New Roman" w:hAnsi="Times New Roman" w:cs="Times New Roman"/>
                      <w:sz w:val="21"/>
                      <w:szCs w:val="21"/>
                      <w:lang w:eastAsia="zh-CN"/>
                    </w:rPr>
                  </w:pPr>
                  <w:r>
                    <w:rPr>
                      <w:rFonts w:ascii="Times New Roman" w:hAnsi="Times New Roman" w:cs="Times New Roman"/>
                      <w:kern w:val="2"/>
                      <w:sz w:val="21"/>
                      <w:szCs w:val="21"/>
                      <w:lang w:eastAsia="zh-CN"/>
                    </w:rPr>
                    <w:t>μg/m</w:t>
                  </w:r>
                  <w:r>
                    <w:rPr>
                      <w:rFonts w:ascii="Times New Roman" w:hAnsi="Times New Roman" w:cs="Times New Roman"/>
                      <w:kern w:val="2"/>
                      <w:sz w:val="21"/>
                      <w:szCs w:val="21"/>
                      <w:vertAlign w:val="superscript"/>
                      <w:lang w:eastAsia="zh-CN"/>
                    </w:rPr>
                    <w:t>3</w:t>
                  </w:r>
                </w:p>
              </w:tc>
            </w:tr>
            <w:tr w14:paraId="53335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6029A519">
                  <w:pPr>
                    <w:jc w:val="center"/>
                    <w:rPr>
                      <w:rFonts w:ascii="Times New Roman" w:hAnsi="Times New Roman" w:cs="Times New Roman"/>
                      <w:sz w:val="21"/>
                      <w:szCs w:val="21"/>
                      <w:lang w:eastAsia="zh-CN"/>
                    </w:rPr>
                  </w:pPr>
                </w:p>
              </w:tc>
              <w:tc>
                <w:tcPr>
                  <w:tcW w:w="2207" w:type="dxa"/>
                  <w:vMerge w:val="continue"/>
                  <w:vAlign w:val="center"/>
                </w:tcPr>
                <w:p w14:paraId="38AFAB31">
                  <w:pPr>
                    <w:jc w:val="center"/>
                    <w:rPr>
                      <w:rFonts w:ascii="Times New Roman" w:hAnsi="Times New Roman" w:cs="Times New Roman"/>
                      <w:sz w:val="21"/>
                      <w:szCs w:val="21"/>
                      <w:lang w:eastAsia="zh-CN"/>
                    </w:rPr>
                  </w:pPr>
                </w:p>
              </w:tc>
              <w:tc>
                <w:tcPr>
                  <w:tcW w:w="1847" w:type="dxa"/>
                  <w:vAlign w:val="center"/>
                </w:tcPr>
                <w:p w14:paraId="4647467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1小时平均</w:t>
                  </w:r>
                </w:p>
              </w:tc>
              <w:tc>
                <w:tcPr>
                  <w:tcW w:w="1956" w:type="dxa"/>
                  <w:vAlign w:val="center"/>
                </w:tcPr>
                <w:p w14:paraId="376686D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200</w:t>
                  </w:r>
                </w:p>
              </w:tc>
              <w:tc>
                <w:tcPr>
                  <w:tcW w:w="2011" w:type="dxa"/>
                  <w:vMerge w:val="continue"/>
                  <w:vAlign w:val="center"/>
                </w:tcPr>
                <w:p w14:paraId="734FB082">
                  <w:pPr>
                    <w:jc w:val="center"/>
                    <w:rPr>
                      <w:rFonts w:ascii="Times New Roman" w:hAnsi="Times New Roman" w:cs="Times New Roman"/>
                      <w:sz w:val="21"/>
                      <w:szCs w:val="21"/>
                      <w:lang w:eastAsia="zh-CN"/>
                    </w:rPr>
                  </w:pPr>
                </w:p>
              </w:tc>
            </w:tr>
            <w:tr w14:paraId="46B21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87" w:type="dxa"/>
                  <w:vMerge w:val="restart"/>
                  <w:vAlign w:val="center"/>
                </w:tcPr>
                <w:p w14:paraId="730CB66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2207" w:type="dxa"/>
                  <w:vMerge w:val="restart"/>
                  <w:vAlign w:val="center"/>
                </w:tcPr>
                <w:p w14:paraId="49BE818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PM</w:t>
                  </w:r>
                  <w:r>
                    <w:rPr>
                      <w:rFonts w:ascii="Times New Roman" w:hAnsi="Times New Roman" w:cs="Times New Roman"/>
                      <w:sz w:val="28"/>
                      <w:szCs w:val="28"/>
                      <w:vertAlign w:val="subscript"/>
                      <w:lang w:eastAsia="zh-CN"/>
                    </w:rPr>
                    <w:t>10</w:t>
                  </w:r>
                </w:p>
              </w:tc>
              <w:tc>
                <w:tcPr>
                  <w:tcW w:w="1847" w:type="dxa"/>
                  <w:vAlign w:val="center"/>
                </w:tcPr>
                <w:p w14:paraId="2C7D136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年平均</w:t>
                  </w:r>
                </w:p>
              </w:tc>
              <w:tc>
                <w:tcPr>
                  <w:tcW w:w="1956" w:type="dxa"/>
                  <w:vAlign w:val="center"/>
                </w:tcPr>
                <w:p w14:paraId="555E490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70</w:t>
                  </w:r>
                </w:p>
              </w:tc>
              <w:tc>
                <w:tcPr>
                  <w:tcW w:w="2011" w:type="dxa"/>
                  <w:vMerge w:val="continue"/>
                  <w:vAlign w:val="center"/>
                </w:tcPr>
                <w:p w14:paraId="1D259AD8">
                  <w:pPr>
                    <w:jc w:val="center"/>
                    <w:rPr>
                      <w:rFonts w:ascii="Times New Roman" w:hAnsi="Times New Roman" w:cs="Times New Roman"/>
                      <w:sz w:val="21"/>
                      <w:szCs w:val="21"/>
                      <w:lang w:eastAsia="zh-CN"/>
                    </w:rPr>
                  </w:pPr>
                </w:p>
              </w:tc>
            </w:tr>
            <w:tr w14:paraId="5C0D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38C97001">
                  <w:pPr>
                    <w:jc w:val="center"/>
                    <w:rPr>
                      <w:rFonts w:ascii="Times New Roman" w:hAnsi="Times New Roman" w:cs="Times New Roman"/>
                      <w:sz w:val="21"/>
                      <w:szCs w:val="21"/>
                      <w:lang w:eastAsia="zh-CN"/>
                    </w:rPr>
                  </w:pPr>
                </w:p>
              </w:tc>
              <w:tc>
                <w:tcPr>
                  <w:tcW w:w="2207" w:type="dxa"/>
                  <w:vMerge w:val="continue"/>
                  <w:vAlign w:val="center"/>
                </w:tcPr>
                <w:p w14:paraId="22DAB9B8">
                  <w:pPr>
                    <w:jc w:val="center"/>
                    <w:rPr>
                      <w:rFonts w:ascii="Times New Roman" w:hAnsi="Times New Roman" w:cs="Times New Roman"/>
                      <w:sz w:val="21"/>
                      <w:szCs w:val="21"/>
                      <w:lang w:eastAsia="zh-CN"/>
                    </w:rPr>
                  </w:pPr>
                </w:p>
              </w:tc>
              <w:tc>
                <w:tcPr>
                  <w:tcW w:w="1847" w:type="dxa"/>
                  <w:vAlign w:val="center"/>
                </w:tcPr>
                <w:p w14:paraId="3C139C2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24小时平均</w:t>
                  </w:r>
                </w:p>
              </w:tc>
              <w:tc>
                <w:tcPr>
                  <w:tcW w:w="1956" w:type="dxa"/>
                  <w:vAlign w:val="center"/>
                </w:tcPr>
                <w:p w14:paraId="5759D1D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2011" w:type="dxa"/>
                  <w:vMerge w:val="continue"/>
                  <w:vAlign w:val="center"/>
                </w:tcPr>
                <w:p w14:paraId="2BD3165E">
                  <w:pPr>
                    <w:jc w:val="center"/>
                    <w:rPr>
                      <w:rFonts w:ascii="Times New Roman" w:hAnsi="Times New Roman" w:cs="Times New Roman"/>
                      <w:sz w:val="21"/>
                      <w:szCs w:val="21"/>
                      <w:lang w:eastAsia="zh-CN"/>
                    </w:rPr>
                  </w:pPr>
                </w:p>
              </w:tc>
            </w:tr>
            <w:tr w14:paraId="7AF01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restart"/>
                  <w:vAlign w:val="center"/>
                </w:tcPr>
                <w:p w14:paraId="1D4A7644">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2207" w:type="dxa"/>
                  <w:vMerge w:val="restart"/>
                  <w:vAlign w:val="center"/>
                </w:tcPr>
                <w:p w14:paraId="4CA7D0F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PM</w:t>
                  </w:r>
                  <w:r>
                    <w:rPr>
                      <w:rFonts w:ascii="Times New Roman" w:hAnsi="Times New Roman" w:cs="Times New Roman"/>
                      <w:sz w:val="28"/>
                      <w:szCs w:val="28"/>
                      <w:vertAlign w:val="subscript"/>
                      <w:lang w:eastAsia="zh-CN"/>
                    </w:rPr>
                    <w:t>2.5</w:t>
                  </w:r>
                </w:p>
              </w:tc>
              <w:tc>
                <w:tcPr>
                  <w:tcW w:w="1847" w:type="dxa"/>
                  <w:vAlign w:val="center"/>
                </w:tcPr>
                <w:p w14:paraId="5D0776E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年平均</w:t>
                  </w:r>
                </w:p>
              </w:tc>
              <w:tc>
                <w:tcPr>
                  <w:tcW w:w="1956" w:type="dxa"/>
                  <w:vAlign w:val="center"/>
                </w:tcPr>
                <w:p w14:paraId="0269757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35</w:t>
                  </w:r>
                </w:p>
              </w:tc>
              <w:tc>
                <w:tcPr>
                  <w:tcW w:w="2011" w:type="dxa"/>
                  <w:vMerge w:val="continue"/>
                  <w:vAlign w:val="center"/>
                </w:tcPr>
                <w:p w14:paraId="22CBAE72">
                  <w:pPr>
                    <w:jc w:val="center"/>
                    <w:rPr>
                      <w:rFonts w:ascii="Times New Roman" w:hAnsi="Times New Roman" w:cs="Times New Roman"/>
                      <w:sz w:val="21"/>
                      <w:szCs w:val="21"/>
                      <w:lang w:eastAsia="zh-CN"/>
                    </w:rPr>
                  </w:pPr>
                </w:p>
              </w:tc>
            </w:tr>
            <w:tr w14:paraId="427B0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87" w:type="dxa"/>
                  <w:vMerge w:val="continue"/>
                  <w:vAlign w:val="center"/>
                </w:tcPr>
                <w:p w14:paraId="673A1529">
                  <w:pPr>
                    <w:jc w:val="center"/>
                    <w:rPr>
                      <w:rFonts w:ascii="Times New Roman" w:hAnsi="Times New Roman" w:cs="Times New Roman"/>
                      <w:sz w:val="21"/>
                      <w:szCs w:val="21"/>
                      <w:lang w:eastAsia="zh-CN"/>
                    </w:rPr>
                  </w:pPr>
                </w:p>
              </w:tc>
              <w:tc>
                <w:tcPr>
                  <w:tcW w:w="2207" w:type="dxa"/>
                  <w:vMerge w:val="continue"/>
                  <w:vAlign w:val="center"/>
                </w:tcPr>
                <w:p w14:paraId="3A4AB59D">
                  <w:pPr>
                    <w:jc w:val="center"/>
                    <w:rPr>
                      <w:rFonts w:ascii="Times New Roman" w:hAnsi="Times New Roman" w:cs="Times New Roman"/>
                      <w:sz w:val="21"/>
                      <w:szCs w:val="21"/>
                      <w:lang w:eastAsia="zh-CN"/>
                    </w:rPr>
                  </w:pPr>
                </w:p>
              </w:tc>
              <w:tc>
                <w:tcPr>
                  <w:tcW w:w="1847" w:type="dxa"/>
                  <w:vAlign w:val="center"/>
                </w:tcPr>
                <w:p w14:paraId="5F261B34">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24小时平均</w:t>
                  </w:r>
                </w:p>
              </w:tc>
              <w:tc>
                <w:tcPr>
                  <w:tcW w:w="1956" w:type="dxa"/>
                  <w:vAlign w:val="center"/>
                </w:tcPr>
                <w:p w14:paraId="53EE8B8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75</w:t>
                  </w:r>
                </w:p>
              </w:tc>
              <w:tc>
                <w:tcPr>
                  <w:tcW w:w="2011" w:type="dxa"/>
                  <w:vMerge w:val="continue"/>
                  <w:vAlign w:val="center"/>
                </w:tcPr>
                <w:p w14:paraId="016CB57C">
                  <w:pPr>
                    <w:jc w:val="center"/>
                    <w:rPr>
                      <w:rFonts w:ascii="Times New Roman" w:hAnsi="Times New Roman" w:cs="Times New Roman"/>
                      <w:sz w:val="21"/>
                      <w:szCs w:val="21"/>
                      <w:lang w:eastAsia="zh-CN"/>
                    </w:rPr>
                  </w:pPr>
                </w:p>
              </w:tc>
            </w:tr>
          </w:tbl>
          <w:p w14:paraId="042C36BD">
            <w:pPr>
              <w:jc w:val="center"/>
              <w:rPr>
                <w:sz w:val="21"/>
                <w:szCs w:val="21"/>
                <w:lang w:eastAsia="zh-CN"/>
              </w:rPr>
            </w:pPr>
          </w:p>
          <w:p w14:paraId="7FC305E4">
            <w:pPr>
              <w:spacing w:line="360" w:lineRule="auto"/>
              <w:ind w:firstLine="480" w:firstLineChars="200"/>
              <w:jc w:val="both"/>
              <w:rPr>
                <w:sz w:val="24"/>
                <w:szCs w:val="20"/>
                <w:lang w:eastAsia="zh-CN"/>
              </w:rPr>
            </w:pPr>
            <w:r>
              <w:rPr>
                <w:rFonts w:hint="eastAsia"/>
                <w:sz w:val="24"/>
                <w:szCs w:val="20"/>
                <w:lang w:eastAsia="zh-CN"/>
              </w:rPr>
              <w:t>②声环境质量标准</w:t>
            </w:r>
          </w:p>
          <w:p w14:paraId="77C607A4">
            <w:pPr>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项目所在区域属于2类声环境功能区，</w:t>
            </w:r>
            <w:r>
              <w:rPr>
                <w:rFonts w:hint="eastAsia" w:ascii="Times New Roman" w:hAnsi="Times New Roman" w:cs="Times New Roman"/>
                <w:sz w:val="24"/>
                <w:szCs w:val="20"/>
                <w:lang w:eastAsia="zh-CN"/>
              </w:rPr>
              <w:t>执行</w:t>
            </w:r>
            <w:r>
              <w:rPr>
                <w:rFonts w:ascii="Times New Roman" w:hAnsi="Times New Roman" w:cs="Times New Roman"/>
                <w:sz w:val="24"/>
                <w:szCs w:val="20"/>
                <w:lang w:eastAsia="zh-CN"/>
              </w:rPr>
              <w:t>《声环境质量标准》（GB 3096-2008）</w:t>
            </w:r>
            <w:r>
              <w:rPr>
                <w:rFonts w:hint="eastAsia" w:ascii="Times New Roman" w:hAnsi="Times New Roman" w:cs="Times New Roman"/>
                <w:sz w:val="24"/>
                <w:szCs w:val="20"/>
                <w:lang w:eastAsia="zh-CN"/>
              </w:rPr>
              <w:t>的2类标准。详见表</w:t>
            </w:r>
            <w:r>
              <w:rPr>
                <w:rFonts w:ascii="Times New Roman" w:hAnsi="Times New Roman" w:cs="Times New Roman"/>
                <w:sz w:val="24"/>
                <w:szCs w:val="20"/>
                <w:lang w:eastAsia="zh-CN"/>
              </w:rPr>
              <w:t>3.9</w:t>
            </w:r>
            <w:r>
              <w:rPr>
                <w:rFonts w:hint="eastAsia" w:ascii="Times New Roman" w:hAnsi="Times New Roman" w:cs="Times New Roman"/>
                <w:sz w:val="24"/>
                <w:szCs w:val="20"/>
                <w:lang w:eastAsia="zh-CN"/>
              </w:rPr>
              <w:t>。</w:t>
            </w:r>
          </w:p>
          <w:p w14:paraId="03201CB0">
            <w:pPr>
              <w:jc w:val="center"/>
              <w:rPr>
                <w:rFonts w:ascii="Times New Roman" w:hAnsi="Times New Roman" w:cs="Times New Roman"/>
                <w:b/>
                <w:bCs/>
                <w:szCs w:val="21"/>
                <w:lang w:eastAsia="zh-CN"/>
              </w:rPr>
            </w:pPr>
            <w:r>
              <w:rPr>
                <w:rFonts w:hint="eastAsia" w:ascii="Times New Roman" w:hAnsi="Times New Roman" w:cs="Times New Roman"/>
                <w:b/>
                <w:bCs/>
                <w:szCs w:val="21"/>
                <w:lang w:eastAsia="zh-CN"/>
              </w:rPr>
              <w:t>表</w:t>
            </w:r>
            <w:r>
              <w:rPr>
                <w:rFonts w:ascii="Times New Roman" w:hAnsi="Times New Roman" w:cs="Times New Roman"/>
                <w:b/>
                <w:bCs/>
                <w:szCs w:val="21"/>
                <w:lang w:eastAsia="zh-CN"/>
              </w:rPr>
              <w:t>3.9  声环境质量标准    单位：dB（A）</w:t>
            </w:r>
          </w:p>
          <w:tbl>
            <w:tblPr>
              <w:tblStyle w:val="11"/>
              <w:tblW w:w="49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2"/>
              <w:gridCol w:w="2134"/>
              <w:gridCol w:w="2197"/>
            </w:tblGrid>
            <w:tr w14:paraId="6416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1" w:type="pct"/>
                  <w:vAlign w:val="center"/>
                </w:tcPr>
                <w:p w14:paraId="01F93407">
                  <w:pPr>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声环境功能区</w:t>
                  </w:r>
                  <w:r>
                    <w:rPr>
                      <w:rFonts w:ascii="Times New Roman" w:hAnsi="Times New Roman" w:cs="Times New Roman"/>
                      <w:b/>
                      <w:bCs/>
                      <w:sz w:val="21"/>
                      <w:szCs w:val="21"/>
                      <w:lang w:eastAsia="zh-CN"/>
                    </w:rPr>
                    <w:t>类别</w:t>
                  </w:r>
                </w:p>
              </w:tc>
              <w:tc>
                <w:tcPr>
                  <w:tcW w:w="1226" w:type="pct"/>
                  <w:vAlign w:val="center"/>
                </w:tcPr>
                <w:p w14:paraId="504DAAD7">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昼间</w:t>
                  </w:r>
                </w:p>
              </w:tc>
              <w:tc>
                <w:tcPr>
                  <w:tcW w:w="1262" w:type="pct"/>
                  <w:vAlign w:val="center"/>
                </w:tcPr>
                <w:p w14:paraId="4E9FD0B8">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夜间</w:t>
                  </w:r>
                </w:p>
              </w:tc>
            </w:tr>
            <w:tr w14:paraId="788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511" w:type="pct"/>
                  <w:vAlign w:val="center"/>
                </w:tcPr>
                <w:p w14:paraId="5FA0E5FD">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2类</w:t>
                  </w:r>
                </w:p>
              </w:tc>
              <w:tc>
                <w:tcPr>
                  <w:tcW w:w="1226" w:type="pct"/>
                  <w:vAlign w:val="center"/>
                </w:tcPr>
                <w:p w14:paraId="3AA3FDB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60</w:t>
                  </w:r>
                </w:p>
              </w:tc>
              <w:tc>
                <w:tcPr>
                  <w:tcW w:w="1262" w:type="pct"/>
                  <w:vAlign w:val="center"/>
                </w:tcPr>
                <w:p w14:paraId="404A2BE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50</w:t>
                  </w:r>
                </w:p>
              </w:tc>
            </w:tr>
          </w:tbl>
          <w:p w14:paraId="1521E95B">
            <w:pPr>
              <w:jc w:val="center"/>
              <w:rPr>
                <w:sz w:val="21"/>
                <w:szCs w:val="21"/>
                <w:lang w:eastAsia="zh-CN"/>
              </w:rPr>
            </w:pPr>
          </w:p>
          <w:p w14:paraId="5CD1FFFC">
            <w:pPr>
              <w:spacing w:line="360" w:lineRule="auto"/>
              <w:ind w:firstLine="498" w:firstLineChars="200"/>
              <w:jc w:val="both"/>
              <w:rPr>
                <w:rFonts w:ascii="Times New Roman" w:hAnsi="Times New Roman" w:cs="Times New Roman"/>
                <w:b/>
                <w:bCs/>
                <w:spacing w:val="4"/>
                <w:sz w:val="24"/>
                <w:szCs w:val="24"/>
                <w:lang w:eastAsia="zh-CN"/>
              </w:rPr>
            </w:pPr>
            <w:r>
              <w:rPr>
                <w:rFonts w:ascii="Times New Roman" w:hAnsi="Times New Roman" w:cs="Times New Roman"/>
                <w:b/>
                <w:bCs/>
                <w:spacing w:val="4"/>
                <w:sz w:val="24"/>
                <w:szCs w:val="24"/>
                <w:lang w:eastAsia="zh-CN"/>
              </w:rPr>
              <w:t>（2）</w:t>
            </w:r>
            <w:r>
              <w:rPr>
                <w:rFonts w:hint="eastAsia" w:ascii="Times New Roman" w:hAnsi="Times New Roman" w:cs="Times New Roman"/>
                <w:b/>
                <w:bCs/>
                <w:spacing w:val="4"/>
                <w:sz w:val="24"/>
                <w:szCs w:val="24"/>
                <w:lang w:eastAsia="zh-CN"/>
              </w:rPr>
              <w:t>施工期</w:t>
            </w:r>
            <w:r>
              <w:rPr>
                <w:rFonts w:ascii="Times New Roman" w:hAnsi="Times New Roman" w:cs="Times New Roman"/>
                <w:b/>
                <w:bCs/>
                <w:spacing w:val="4"/>
                <w:sz w:val="24"/>
                <w:szCs w:val="24"/>
                <w:lang w:eastAsia="zh-CN"/>
              </w:rPr>
              <w:t>污染物排放标准</w:t>
            </w:r>
          </w:p>
          <w:p w14:paraId="48333003">
            <w:pPr>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①</w:t>
            </w:r>
            <w:r>
              <w:rPr>
                <w:rFonts w:ascii="Times New Roman" w:hAnsi="Times New Roman" w:cs="Times New Roman"/>
                <w:sz w:val="24"/>
                <w:szCs w:val="20"/>
                <w:lang w:eastAsia="zh-CN"/>
              </w:rPr>
              <w:t>施工期废气排放标准</w:t>
            </w:r>
          </w:p>
          <w:p w14:paraId="7D42D43A">
            <w:pPr>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扬尘（施工扬尘、运输扬尘）执行《大气污染物综合排放标准》（GB 16297-1996）表2“新污染源大气污染物排放限值”的无组织排放标准；燃油废气、焊接烟尘无组织排放；食堂油烟执行《饮食业油烟排放标准》（GB 18483-2001）。详见表3.10、表3.11。</w:t>
            </w:r>
          </w:p>
          <w:p w14:paraId="540BB65D">
            <w:pPr>
              <w:jc w:val="center"/>
              <w:rPr>
                <w:rFonts w:ascii="Times New Roman" w:hAnsi="Times New Roman" w:cs="Times New Roman"/>
                <w:b/>
                <w:bCs/>
                <w:szCs w:val="21"/>
                <w:lang w:eastAsia="zh-CN"/>
              </w:rPr>
            </w:pPr>
            <w:r>
              <w:rPr>
                <w:rFonts w:hint="eastAsia" w:ascii="Times New Roman" w:hAnsi="Times New Roman" w:cs="Times New Roman"/>
                <w:b/>
                <w:bCs/>
                <w:szCs w:val="21"/>
                <w:lang w:eastAsia="zh-CN"/>
              </w:rPr>
              <w:t>表</w:t>
            </w:r>
            <w:r>
              <w:rPr>
                <w:rFonts w:ascii="Times New Roman" w:hAnsi="Times New Roman" w:cs="Times New Roman"/>
                <w:b/>
                <w:bCs/>
                <w:szCs w:val="21"/>
                <w:lang w:eastAsia="zh-CN"/>
              </w:rPr>
              <w:t xml:space="preserve">3.10  </w:t>
            </w:r>
            <w:r>
              <w:rPr>
                <w:rFonts w:hint="eastAsia" w:ascii="Times New Roman" w:hAnsi="Times New Roman" w:cs="Times New Roman"/>
                <w:b/>
                <w:bCs/>
                <w:szCs w:val="21"/>
                <w:lang w:eastAsia="zh-CN"/>
              </w:rPr>
              <w:t>施工扬尘执行</w:t>
            </w:r>
            <w:r>
              <w:rPr>
                <w:rFonts w:ascii="Times New Roman" w:hAnsi="Times New Roman" w:cs="Times New Roman"/>
                <w:b/>
                <w:bCs/>
                <w:szCs w:val="21"/>
                <w:lang w:eastAsia="zh-CN"/>
              </w:rPr>
              <w:t>标准    单位：</w:t>
            </w:r>
            <w:r>
              <w:rPr>
                <w:rFonts w:hint="eastAsia" w:ascii="Times New Roman" w:hAnsi="Times New Roman" w:cs="Times New Roman"/>
                <w:b/>
                <w:bCs/>
                <w:szCs w:val="21"/>
                <w:lang w:eastAsia="zh-CN"/>
              </w:rPr>
              <w:t>mg</w:t>
            </w:r>
            <w:r>
              <w:rPr>
                <w:rFonts w:ascii="Times New Roman" w:hAnsi="Times New Roman" w:cs="Times New Roman"/>
                <w:b/>
                <w:bCs/>
                <w:szCs w:val="21"/>
                <w:lang w:eastAsia="zh-CN"/>
              </w:rPr>
              <w:t>/m³</w:t>
            </w:r>
          </w:p>
          <w:tbl>
            <w:tblPr>
              <w:tblStyle w:val="11"/>
              <w:tblW w:w="8683" w:type="dxa"/>
              <w:jc w:val="center"/>
              <w:tblLayout w:type="autofit"/>
              <w:tblCellMar>
                <w:top w:w="0" w:type="dxa"/>
                <w:left w:w="108" w:type="dxa"/>
                <w:bottom w:w="0" w:type="dxa"/>
                <w:right w:w="108" w:type="dxa"/>
              </w:tblCellMar>
            </w:tblPr>
            <w:tblGrid>
              <w:gridCol w:w="4668"/>
              <w:gridCol w:w="4015"/>
            </w:tblGrid>
            <w:tr w14:paraId="6B0DBA66">
              <w:tblPrEx>
                <w:tblCellMar>
                  <w:top w:w="0" w:type="dxa"/>
                  <w:left w:w="108" w:type="dxa"/>
                  <w:bottom w:w="0" w:type="dxa"/>
                  <w:right w:w="108" w:type="dxa"/>
                </w:tblCellMar>
              </w:tblPrEx>
              <w:trPr>
                <w:trHeight w:val="20"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605FDEC8">
                  <w:pPr>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污染物</w:t>
                  </w:r>
                </w:p>
              </w:tc>
              <w:tc>
                <w:tcPr>
                  <w:tcW w:w="4015" w:type="dxa"/>
                  <w:tcBorders>
                    <w:top w:val="single" w:color="auto" w:sz="4" w:space="0"/>
                    <w:left w:val="nil"/>
                    <w:bottom w:val="single" w:color="auto" w:sz="4" w:space="0"/>
                    <w:right w:val="single" w:color="auto" w:sz="4" w:space="0"/>
                  </w:tcBorders>
                  <w:vAlign w:val="center"/>
                </w:tcPr>
                <w:p w14:paraId="58F2860E">
                  <w:pPr>
                    <w:jc w:val="center"/>
                    <w:rPr>
                      <w:rFonts w:ascii="Times New Roman" w:hAnsi="Times New Roman" w:cs="Times New Roman"/>
                      <w:b/>
                      <w:sz w:val="21"/>
                      <w:szCs w:val="21"/>
                      <w:lang w:eastAsia="zh-CN"/>
                    </w:rPr>
                  </w:pPr>
                  <w:r>
                    <w:rPr>
                      <w:rFonts w:hint="eastAsia" w:ascii="Times New Roman" w:hAnsi="Times New Roman" w:cs="Times New Roman"/>
                      <w:b/>
                      <w:sz w:val="21"/>
                      <w:szCs w:val="21"/>
                      <w:lang w:eastAsia="zh-CN"/>
                    </w:rPr>
                    <w:t>标准限值</w:t>
                  </w:r>
                </w:p>
              </w:tc>
            </w:tr>
            <w:tr w14:paraId="33E1CCE9">
              <w:tblPrEx>
                <w:tblCellMar>
                  <w:top w:w="0" w:type="dxa"/>
                  <w:left w:w="108" w:type="dxa"/>
                  <w:bottom w:w="0" w:type="dxa"/>
                  <w:right w:w="108" w:type="dxa"/>
                </w:tblCellMar>
              </w:tblPrEx>
              <w:trPr>
                <w:trHeight w:val="20"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08B4C9CD">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T</w:t>
                  </w:r>
                  <w:r>
                    <w:rPr>
                      <w:rFonts w:ascii="Times New Roman" w:hAnsi="Times New Roman" w:cs="Times New Roman"/>
                      <w:sz w:val="21"/>
                      <w:szCs w:val="21"/>
                      <w:lang w:eastAsia="zh-CN"/>
                    </w:rPr>
                    <w:t>SP</w:t>
                  </w:r>
                </w:p>
              </w:tc>
              <w:tc>
                <w:tcPr>
                  <w:tcW w:w="4015" w:type="dxa"/>
                  <w:tcBorders>
                    <w:top w:val="single" w:color="auto" w:sz="4" w:space="0"/>
                    <w:left w:val="nil"/>
                    <w:bottom w:val="single" w:color="auto" w:sz="4" w:space="0"/>
                    <w:right w:val="single" w:color="auto" w:sz="4" w:space="0"/>
                  </w:tcBorders>
                  <w:vAlign w:val="center"/>
                </w:tcPr>
                <w:p w14:paraId="1AAE82EF">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.0</w:t>
                  </w:r>
                </w:p>
              </w:tc>
            </w:tr>
          </w:tbl>
          <w:p w14:paraId="787EE86C">
            <w:pPr>
              <w:jc w:val="center"/>
              <w:rPr>
                <w:rFonts w:ascii="Times New Roman" w:hAnsi="Times New Roman" w:cs="Times New Roman"/>
                <w:b/>
                <w:bCs/>
                <w:sz w:val="21"/>
                <w:szCs w:val="21"/>
                <w:lang w:eastAsia="zh-CN"/>
              </w:rPr>
            </w:pPr>
          </w:p>
          <w:p w14:paraId="37A77903">
            <w:pPr>
              <w:jc w:val="center"/>
              <w:rPr>
                <w:rFonts w:ascii="Times New Roman" w:hAnsi="Times New Roman" w:cs="Times New Roman"/>
                <w:b/>
                <w:bCs/>
                <w:szCs w:val="21"/>
                <w:lang w:eastAsia="zh-CN"/>
              </w:rPr>
            </w:pPr>
            <w:r>
              <w:rPr>
                <w:rFonts w:hint="eastAsia" w:ascii="Times New Roman" w:hAnsi="Times New Roman" w:cs="Times New Roman"/>
                <w:b/>
                <w:bCs/>
                <w:szCs w:val="21"/>
                <w:lang w:eastAsia="zh-CN"/>
              </w:rPr>
              <w:t>表</w:t>
            </w:r>
            <w:r>
              <w:rPr>
                <w:rFonts w:ascii="Times New Roman" w:hAnsi="Times New Roman" w:cs="Times New Roman"/>
                <w:b/>
                <w:bCs/>
                <w:szCs w:val="21"/>
                <w:lang w:eastAsia="zh-CN"/>
              </w:rPr>
              <w:t xml:space="preserve">3.11  </w:t>
            </w:r>
            <w:r>
              <w:rPr>
                <w:rFonts w:hint="eastAsia" w:ascii="Times New Roman" w:hAnsi="Times New Roman" w:cs="Times New Roman"/>
                <w:b/>
                <w:bCs/>
                <w:szCs w:val="21"/>
                <w:lang w:eastAsia="zh-CN"/>
              </w:rPr>
              <w:t>食堂油烟执行</w:t>
            </w:r>
            <w:r>
              <w:rPr>
                <w:rFonts w:ascii="Times New Roman" w:hAnsi="Times New Roman" w:cs="Times New Roman"/>
                <w:b/>
                <w:bCs/>
                <w:szCs w:val="21"/>
                <w:lang w:eastAsia="zh-CN"/>
              </w:rPr>
              <w:t>标准    单位：</w:t>
            </w:r>
            <w:r>
              <w:rPr>
                <w:rFonts w:hint="eastAsia" w:ascii="Times New Roman" w:hAnsi="Times New Roman" w:cs="Times New Roman"/>
                <w:b/>
                <w:bCs/>
                <w:szCs w:val="21"/>
                <w:lang w:eastAsia="zh-CN"/>
              </w:rPr>
              <w:t>mg</w:t>
            </w:r>
            <w:r>
              <w:rPr>
                <w:rFonts w:ascii="Times New Roman" w:hAnsi="Times New Roman" w:cs="Times New Roman"/>
                <w:b/>
                <w:bCs/>
                <w:szCs w:val="21"/>
                <w:lang w:eastAsia="zh-CN"/>
              </w:rPr>
              <w:t>/m³</w:t>
            </w:r>
          </w:p>
          <w:tbl>
            <w:tblPr>
              <w:tblStyle w:val="11"/>
              <w:tblW w:w="8683" w:type="dxa"/>
              <w:jc w:val="center"/>
              <w:tblLayout w:type="autofit"/>
              <w:tblCellMar>
                <w:top w:w="0" w:type="dxa"/>
                <w:left w:w="108" w:type="dxa"/>
                <w:bottom w:w="0" w:type="dxa"/>
                <w:right w:w="108" w:type="dxa"/>
              </w:tblCellMar>
            </w:tblPr>
            <w:tblGrid>
              <w:gridCol w:w="4668"/>
              <w:gridCol w:w="4015"/>
            </w:tblGrid>
            <w:tr w14:paraId="3854A50C">
              <w:tblPrEx>
                <w:tblCellMar>
                  <w:top w:w="0" w:type="dxa"/>
                  <w:left w:w="108" w:type="dxa"/>
                  <w:bottom w:w="0" w:type="dxa"/>
                  <w:right w:w="108" w:type="dxa"/>
                </w:tblCellMar>
              </w:tblPrEx>
              <w:trPr>
                <w:trHeight w:val="20"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2EDA32A5">
                  <w:pPr>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规模</w:t>
                  </w:r>
                </w:p>
              </w:tc>
              <w:tc>
                <w:tcPr>
                  <w:tcW w:w="4015" w:type="dxa"/>
                  <w:tcBorders>
                    <w:top w:val="single" w:color="auto" w:sz="4" w:space="0"/>
                    <w:left w:val="nil"/>
                    <w:bottom w:val="single" w:color="auto" w:sz="4" w:space="0"/>
                    <w:right w:val="single" w:color="auto" w:sz="4" w:space="0"/>
                  </w:tcBorders>
                  <w:vAlign w:val="center"/>
                </w:tcPr>
                <w:p w14:paraId="03D5B385">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大型</w:t>
                  </w:r>
                </w:p>
              </w:tc>
            </w:tr>
            <w:tr w14:paraId="121C756E">
              <w:tblPrEx>
                <w:tblCellMar>
                  <w:top w:w="0" w:type="dxa"/>
                  <w:left w:w="108" w:type="dxa"/>
                  <w:bottom w:w="0" w:type="dxa"/>
                  <w:right w:w="108" w:type="dxa"/>
                </w:tblCellMar>
              </w:tblPrEx>
              <w:trPr>
                <w:trHeight w:val="20" w:hRule="atLeast"/>
                <w:jc w:val="center"/>
              </w:trPr>
              <w:tc>
                <w:tcPr>
                  <w:tcW w:w="4668" w:type="dxa"/>
                  <w:tcBorders>
                    <w:top w:val="single" w:color="auto" w:sz="4" w:space="0"/>
                    <w:left w:val="single" w:color="auto" w:sz="4" w:space="0"/>
                    <w:bottom w:val="single" w:color="auto" w:sz="4" w:space="0"/>
                    <w:right w:val="single" w:color="auto" w:sz="4" w:space="0"/>
                  </w:tcBorders>
                  <w:vAlign w:val="center"/>
                </w:tcPr>
                <w:p w14:paraId="224C8BE3">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最高允许排放浓度</w:t>
                  </w:r>
                </w:p>
              </w:tc>
              <w:tc>
                <w:tcPr>
                  <w:tcW w:w="4015" w:type="dxa"/>
                  <w:tcBorders>
                    <w:top w:val="single" w:color="auto" w:sz="4" w:space="0"/>
                    <w:left w:val="nil"/>
                    <w:bottom w:val="single" w:color="auto" w:sz="4" w:space="0"/>
                    <w:right w:val="single" w:color="auto" w:sz="4" w:space="0"/>
                  </w:tcBorders>
                  <w:vAlign w:val="center"/>
                </w:tcPr>
                <w:p w14:paraId="6D9F44BA">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2.0</w:t>
                  </w:r>
                </w:p>
              </w:tc>
            </w:tr>
          </w:tbl>
          <w:p w14:paraId="1210A947">
            <w:pPr>
              <w:jc w:val="center"/>
              <w:rPr>
                <w:sz w:val="21"/>
                <w:szCs w:val="21"/>
                <w:lang w:eastAsia="zh-CN"/>
              </w:rPr>
            </w:pPr>
          </w:p>
          <w:p w14:paraId="66D9FB76">
            <w:pPr>
              <w:tabs>
                <w:tab w:val="left" w:pos="1470"/>
              </w:tabs>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②施工</w:t>
            </w:r>
            <w:r>
              <w:rPr>
                <w:rFonts w:hint="eastAsia" w:ascii="Times New Roman" w:hAnsi="Times New Roman" w:cs="Times New Roman"/>
                <w:sz w:val="24"/>
                <w:szCs w:val="20"/>
                <w:lang w:eastAsia="zh-CN"/>
              </w:rPr>
              <w:t>期废水排放标准</w:t>
            </w:r>
          </w:p>
          <w:p w14:paraId="5390C4BE">
            <w:pPr>
              <w:tabs>
                <w:tab w:val="left" w:pos="1470"/>
              </w:tabs>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车轮清洗废水经临时沉淀池处理后用于项目区洒水抑尘；混凝土养护废水自然蒸发；生活污水经化粪池收集后，定期拉运至托克逊县污水处理厂处理，生活污水执行《污水综合排放标准》（</w:t>
            </w:r>
            <w:r>
              <w:rPr>
                <w:rFonts w:ascii="Times New Roman" w:hAnsi="Times New Roman" w:cs="Times New Roman"/>
                <w:sz w:val="24"/>
                <w:szCs w:val="20"/>
                <w:lang w:eastAsia="zh-CN"/>
              </w:rPr>
              <w:t>GB 8978-1996）的三级标准，见表3.12。</w:t>
            </w:r>
          </w:p>
          <w:p w14:paraId="73D895EC">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表3.12  本项目</w:t>
            </w:r>
            <w:r>
              <w:rPr>
                <w:rFonts w:hint="eastAsia" w:ascii="Times New Roman" w:hAnsi="Times New Roman" w:cs="Times New Roman"/>
                <w:b/>
                <w:bCs/>
                <w:sz w:val="21"/>
                <w:szCs w:val="21"/>
                <w:lang w:eastAsia="zh-CN"/>
              </w:rPr>
              <w:t>生活污水</w:t>
            </w:r>
            <w:r>
              <w:rPr>
                <w:rFonts w:ascii="Times New Roman" w:hAnsi="Times New Roman" w:cs="Times New Roman"/>
                <w:b/>
                <w:bCs/>
                <w:sz w:val="21"/>
                <w:szCs w:val="21"/>
                <w:lang w:eastAsia="zh-CN"/>
              </w:rPr>
              <w:t>排放标准限值表    单位：mg/L</w:t>
            </w:r>
          </w:p>
          <w:tbl>
            <w:tblPr>
              <w:tblStyle w:val="11"/>
              <w:tblW w:w="0" w:type="auto"/>
              <w:jc w:val="center"/>
              <w:tblLayout w:type="autofit"/>
              <w:tblCellMar>
                <w:top w:w="0" w:type="dxa"/>
                <w:left w:w="108" w:type="dxa"/>
                <w:bottom w:w="0" w:type="dxa"/>
                <w:right w:w="108" w:type="dxa"/>
              </w:tblCellMar>
            </w:tblPr>
            <w:tblGrid>
              <w:gridCol w:w="1005"/>
              <w:gridCol w:w="3544"/>
              <w:gridCol w:w="3990"/>
            </w:tblGrid>
            <w:tr w14:paraId="770CD72E">
              <w:tblPrEx>
                <w:tblCellMar>
                  <w:top w:w="0" w:type="dxa"/>
                  <w:left w:w="108" w:type="dxa"/>
                  <w:bottom w:w="0" w:type="dxa"/>
                  <w:right w:w="108" w:type="dxa"/>
                </w:tblCellMar>
              </w:tblPrEx>
              <w:trPr>
                <w:trHeight w:val="2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6FC63F6">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    号</w:t>
                  </w:r>
                </w:p>
              </w:tc>
              <w:tc>
                <w:tcPr>
                  <w:tcW w:w="3544" w:type="dxa"/>
                  <w:tcBorders>
                    <w:top w:val="single" w:color="auto" w:sz="4" w:space="0"/>
                    <w:left w:val="nil"/>
                    <w:bottom w:val="single" w:color="auto" w:sz="4" w:space="0"/>
                    <w:right w:val="single" w:color="auto" w:sz="4" w:space="0"/>
                  </w:tcBorders>
                  <w:vAlign w:val="center"/>
                </w:tcPr>
                <w:p w14:paraId="2B93BD7E">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污染物项目</w:t>
                  </w:r>
                </w:p>
              </w:tc>
              <w:tc>
                <w:tcPr>
                  <w:tcW w:w="3990" w:type="dxa"/>
                  <w:tcBorders>
                    <w:top w:val="single" w:color="auto" w:sz="4" w:space="0"/>
                    <w:left w:val="nil"/>
                    <w:bottom w:val="single" w:color="auto" w:sz="4" w:space="0"/>
                    <w:right w:val="single" w:color="auto" w:sz="4" w:space="0"/>
                  </w:tcBorders>
                  <w:vAlign w:val="center"/>
                </w:tcPr>
                <w:p w14:paraId="5DD95E8B">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浓度限值</w:t>
                  </w:r>
                </w:p>
              </w:tc>
            </w:tr>
            <w:tr w14:paraId="3CDC3AEE">
              <w:tblPrEx>
                <w:tblCellMar>
                  <w:top w:w="0" w:type="dxa"/>
                  <w:left w:w="108" w:type="dxa"/>
                  <w:bottom w:w="0" w:type="dxa"/>
                  <w:right w:w="108" w:type="dxa"/>
                </w:tblCellMar>
              </w:tblPrEx>
              <w:trPr>
                <w:trHeight w:val="2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2A7F40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3544" w:type="dxa"/>
                  <w:tcBorders>
                    <w:top w:val="single" w:color="auto" w:sz="4" w:space="0"/>
                    <w:left w:val="nil"/>
                    <w:bottom w:val="single" w:color="auto" w:sz="4" w:space="0"/>
                    <w:right w:val="single" w:color="auto" w:sz="4" w:space="0"/>
                  </w:tcBorders>
                  <w:vAlign w:val="center"/>
                </w:tcPr>
                <w:p w14:paraId="40487A3E">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pH值（无量纲）</w:t>
                  </w:r>
                </w:p>
              </w:tc>
              <w:tc>
                <w:tcPr>
                  <w:tcW w:w="3990" w:type="dxa"/>
                  <w:tcBorders>
                    <w:top w:val="single" w:color="auto" w:sz="4" w:space="0"/>
                    <w:left w:val="nil"/>
                    <w:bottom w:val="single" w:color="auto" w:sz="4" w:space="0"/>
                    <w:right w:val="single" w:color="auto" w:sz="4" w:space="0"/>
                  </w:tcBorders>
                  <w:vAlign w:val="center"/>
                </w:tcPr>
                <w:p w14:paraId="378678F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6~9</w:t>
                  </w:r>
                </w:p>
              </w:tc>
            </w:tr>
            <w:tr w14:paraId="79F4FAD3">
              <w:tblPrEx>
                <w:tblCellMar>
                  <w:top w:w="0" w:type="dxa"/>
                  <w:left w:w="108" w:type="dxa"/>
                  <w:bottom w:w="0" w:type="dxa"/>
                  <w:right w:w="108" w:type="dxa"/>
                </w:tblCellMar>
              </w:tblPrEx>
              <w:trPr>
                <w:trHeight w:val="9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7CD9F11">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3544" w:type="dxa"/>
                  <w:tcBorders>
                    <w:top w:val="single" w:color="auto" w:sz="4" w:space="0"/>
                    <w:left w:val="nil"/>
                    <w:bottom w:val="single" w:color="auto" w:sz="4" w:space="0"/>
                    <w:right w:val="single" w:color="auto" w:sz="4" w:space="0"/>
                  </w:tcBorders>
                  <w:vAlign w:val="center"/>
                </w:tcPr>
                <w:p w14:paraId="565C2A8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BOD</w:t>
                  </w:r>
                  <w:r>
                    <w:rPr>
                      <w:rFonts w:ascii="Times New Roman" w:hAnsi="Times New Roman" w:cs="Times New Roman"/>
                      <w:sz w:val="21"/>
                      <w:szCs w:val="21"/>
                      <w:vertAlign w:val="subscript"/>
                      <w:lang w:eastAsia="zh-CN"/>
                    </w:rPr>
                    <w:t>5</w:t>
                  </w:r>
                </w:p>
              </w:tc>
              <w:tc>
                <w:tcPr>
                  <w:tcW w:w="3990" w:type="dxa"/>
                  <w:tcBorders>
                    <w:top w:val="single" w:color="auto" w:sz="4" w:space="0"/>
                    <w:left w:val="nil"/>
                    <w:bottom w:val="single" w:color="auto" w:sz="4" w:space="0"/>
                    <w:right w:val="single" w:color="auto" w:sz="4" w:space="0"/>
                  </w:tcBorders>
                  <w:vAlign w:val="center"/>
                </w:tcPr>
                <w:p w14:paraId="28D7CD8A">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300</w:t>
                  </w:r>
                </w:p>
              </w:tc>
            </w:tr>
            <w:tr w14:paraId="18D94CBA">
              <w:tblPrEx>
                <w:tblCellMar>
                  <w:top w:w="0" w:type="dxa"/>
                  <w:left w:w="108" w:type="dxa"/>
                  <w:bottom w:w="0" w:type="dxa"/>
                  <w:right w:w="108" w:type="dxa"/>
                </w:tblCellMar>
              </w:tblPrEx>
              <w:trPr>
                <w:trHeight w:val="2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6476CB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3544" w:type="dxa"/>
                  <w:tcBorders>
                    <w:top w:val="single" w:color="auto" w:sz="4" w:space="0"/>
                    <w:left w:val="nil"/>
                    <w:bottom w:val="single" w:color="auto" w:sz="4" w:space="0"/>
                    <w:right w:val="single" w:color="auto" w:sz="4" w:space="0"/>
                  </w:tcBorders>
                  <w:vAlign w:val="center"/>
                </w:tcPr>
                <w:p w14:paraId="3D233A58">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COD</w:t>
                  </w:r>
                </w:p>
              </w:tc>
              <w:tc>
                <w:tcPr>
                  <w:tcW w:w="3990" w:type="dxa"/>
                  <w:tcBorders>
                    <w:top w:val="single" w:color="auto" w:sz="4" w:space="0"/>
                    <w:left w:val="nil"/>
                    <w:bottom w:val="single" w:color="auto" w:sz="4" w:space="0"/>
                    <w:right w:val="single" w:color="auto" w:sz="4" w:space="0"/>
                  </w:tcBorders>
                  <w:vAlign w:val="center"/>
                </w:tcPr>
                <w:p w14:paraId="0B8217D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500</w:t>
                  </w:r>
                </w:p>
              </w:tc>
            </w:tr>
            <w:tr w14:paraId="09C1DD9B">
              <w:tblPrEx>
                <w:tblCellMar>
                  <w:top w:w="0" w:type="dxa"/>
                  <w:left w:w="108" w:type="dxa"/>
                  <w:bottom w:w="0" w:type="dxa"/>
                  <w:right w:w="108" w:type="dxa"/>
                </w:tblCellMar>
              </w:tblPrEx>
              <w:trPr>
                <w:trHeight w:val="2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3614932">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3544" w:type="dxa"/>
                  <w:tcBorders>
                    <w:top w:val="single" w:color="auto" w:sz="4" w:space="0"/>
                    <w:left w:val="nil"/>
                    <w:bottom w:val="single" w:color="auto" w:sz="4" w:space="0"/>
                    <w:right w:val="single" w:color="auto" w:sz="4" w:space="0"/>
                  </w:tcBorders>
                  <w:vAlign w:val="center"/>
                </w:tcPr>
                <w:p w14:paraId="2641E3E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SS</w:t>
                  </w:r>
                </w:p>
              </w:tc>
              <w:tc>
                <w:tcPr>
                  <w:tcW w:w="3990" w:type="dxa"/>
                  <w:tcBorders>
                    <w:top w:val="single" w:color="auto" w:sz="4" w:space="0"/>
                    <w:left w:val="nil"/>
                    <w:bottom w:val="single" w:color="auto" w:sz="4" w:space="0"/>
                    <w:right w:val="single" w:color="auto" w:sz="4" w:space="0"/>
                  </w:tcBorders>
                  <w:vAlign w:val="center"/>
                </w:tcPr>
                <w:p w14:paraId="48D0B52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400</w:t>
                  </w:r>
                </w:p>
              </w:tc>
            </w:tr>
            <w:tr w14:paraId="44CF5B80">
              <w:tblPrEx>
                <w:tblCellMar>
                  <w:top w:w="0" w:type="dxa"/>
                  <w:left w:w="108" w:type="dxa"/>
                  <w:bottom w:w="0" w:type="dxa"/>
                  <w:right w:w="108" w:type="dxa"/>
                </w:tblCellMar>
              </w:tblPrEx>
              <w:trPr>
                <w:trHeight w:val="20"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D5F274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3544" w:type="dxa"/>
                  <w:tcBorders>
                    <w:top w:val="single" w:color="auto" w:sz="4" w:space="0"/>
                    <w:left w:val="nil"/>
                    <w:bottom w:val="single" w:color="auto" w:sz="4" w:space="0"/>
                    <w:right w:val="single" w:color="auto" w:sz="4" w:space="0"/>
                  </w:tcBorders>
                  <w:vAlign w:val="center"/>
                </w:tcPr>
                <w:p w14:paraId="7672897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NH</w:t>
                  </w:r>
                  <w:r>
                    <w:rPr>
                      <w:rFonts w:ascii="Times New Roman" w:hAnsi="Times New Roman" w:cs="Times New Roman"/>
                      <w:sz w:val="21"/>
                      <w:szCs w:val="21"/>
                      <w:vertAlign w:val="subscript"/>
                      <w:lang w:eastAsia="zh-CN"/>
                    </w:rPr>
                    <w:t>3</w:t>
                  </w:r>
                  <w:r>
                    <w:rPr>
                      <w:rFonts w:ascii="Times New Roman" w:hAnsi="Times New Roman" w:cs="Times New Roman"/>
                      <w:sz w:val="21"/>
                      <w:szCs w:val="21"/>
                      <w:lang w:eastAsia="zh-CN"/>
                    </w:rPr>
                    <w:t>-N</w:t>
                  </w:r>
                </w:p>
              </w:tc>
              <w:tc>
                <w:tcPr>
                  <w:tcW w:w="3990" w:type="dxa"/>
                  <w:tcBorders>
                    <w:top w:val="single" w:color="auto" w:sz="4" w:space="0"/>
                    <w:left w:val="nil"/>
                    <w:bottom w:val="single" w:color="auto" w:sz="4" w:space="0"/>
                    <w:right w:val="single" w:color="auto" w:sz="4" w:space="0"/>
                  </w:tcBorders>
                  <w:vAlign w:val="center"/>
                </w:tcPr>
                <w:p w14:paraId="23105666">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r>
          </w:tbl>
          <w:p w14:paraId="59413A24">
            <w:pPr>
              <w:jc w:val="center"/>
              <w:rPr>
                <w:sz w:val="21"/>
                <w:szCs w:val="21"/>
                <w:lang w:eastAsia="zh-CN"/>
              </w:rPr>
            </w:pPr>
          </w:p>
          <w:p w14:paraId="309EE869">
            <w:pPr>
              <w:tabs>
                <w:tab w:val="left" w:pos="1470"/>
              </w:tabs>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③</w:t>
            </w:r>
            <w:r>
              <w:rPr>
                <w:rFonts w:ascii="Times New Roman" w:hAnsi="Times New Roman" w:cs="Times New Roman"/>
                <w:sz w:val="24"/>
                <w:szCs w:val="20"/>
                <w:lang w:eastAsia="zh-CN"/>
              </w:rPr>
              <w:t>施工期噪声排放标准</w:t>
            </w:r>
          </w:p>
          <w:p w14:paraId="60088760">
            <w:pPr>
              <w:tabs>
                <w:tab w:val="left" w:pos="1470"/>
              </w:tabs>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施工期噪声执行《建筑施工场界环境噪声排放标准》（GB 12523-2011）。详见表3.13。</w:t>
            </w:r>
          </w:p>
          <w:p w14:paraId="5070F694">
            <w:pPr>
              <w:jc w:val="center"/>
              <w:rPr>
                <w:rFonts w:ascii="Times New Roman" w:hAnsi="Times New Roman" w:cs="Times New Roman"/>
                <w:b/>
                <w:bCs/>
                <w:szCs w:val="21"/>
                <w:lang w:eastAsia="zh-CN"/>
              </w:rPr>
            </w:pPr>
            <w:r>
              <w:rPr>
                <w:rFonts w:hint="eastAsia" w:ascii="Times New Roman" w:hAnsi="Times New Roman" w:cs="Times New Roman"/>
                <w:b/>
                <w:bCs/>
                <w:szCs w:val="21"/>
                <w:lang w:eastAsia="zh-CN"/>
              </w:rPr>
              <w:t>表</w:t>
            </w:r>
            <w:r>
              <w:rPr>
                <w:rFonts w:ascii="Times New Roman" w:hAnsi="Times New Roman" w:cs="Times New Roman"/>
                <w:b/>
                <w:bCs/>
                <w:szCs w:val="21"/>
                <w:lang w:eastAsia="zh-CN"/>
              </w:rPr>
              <w:t xml:space="preserve">3.13  </w:t>
            </w:r>
            <w:r>
              <w:rPr>
                <w:rFonts w:hint="eastAsia" w:ascii="Times New Roman" w:hAnsi="Times New Roman" w:cs="Times New Roman"/>
                <w:b/>
                <w:bCs/>
                <w:szCs w:val="21"/>
                <w:lang w:eastAsia="zh-CN"/>
              </w:rPr>
              <w:t>施工期噪声排放</w:t>
            </w:r>
            <w:r>
              <w:rPr>
                <w:rFonts w:ascii="Times New Roman" w:hAnsi="Times New Roman" w:cs="Times New Roman"/>
                <w:b/>
                <w:bCs/>
                <w:szCs w:val="21"/>
                <w:lang w:eastAsia="zh-CN"/>
              </w:rPr>
              <w:t>标准    单位：dB（A）</w:t>
            </w:r>
          </w:p>
          <w:tbl>
            <w:tblPr>
              <w:tblStyle w:val="11"/>
              <w:tblW w:w="8730" w:type="dxa"/>
              <w:jc w:val="center"/>
              <w:tblLayout w:type="autofit"/>
              <w:tblCellMar>
                <w:top w:w="0" w:type="dxa"/>
                <w:left w:w="108" w:type="dxa"/>
                <w:bottom w:w="0" w:type="dxa"/>
                <w:right w:w="108" w:type="dxa"/>
              </w:tblCellMar>
            </w:tblPr>
            <w:tblGrid>
              <w:gridCol w:w="4393"/>
              <w:gridCol w:w="2127"/>
              <w:gridCol w:w="2210"/>
            </w:tblGrid>
            <w:tr w14:paraId="1578AA19">
              <w:tblPrEx>
                <w:tblCellMar>
                  <w:top w:w="0" w:type="dxa"/>
                  <w:left w:w="108" w:type="dxa"/>
                  <w:bottom w:w="0" w:type="dxa"/>
                  <w:right w:w="108" w:type="dxa"/>
                </w:tblCellMar>
              </w:tblPrEx>
              <w:trPr>
                <w:trHeight w:val="20" w:hRule="atLeast"/>
                <w:jc w:val="center"/>
              </w:trPr>
              <w:tc>
                <w:tcPr>
                  <w:tcW w:w="4393" w:type="dxa"/>
                  <w:vMerge w:val="restart"/>
                  <w:tcBorders>
                    <w:top w:val="single" w:color="auto" w:sz="4" w:space="0"/>
                    <w:left w:val="single" w:color="auto" w:sz="4" w:space="0"/>
                    <w:right w:val="single" w:color="auto" w:sz="4" w:space="0"/>
                  </w:tcBorders>
                  <w:vAlign w:val="center"/>
                </w:tcPr>
                <w:p w14:paraId="18B07245">
                  <w:pPr>
                    <w:jc w:val="center"/>
                    <w:rPr>
                      <w:rFonts w:ascii="Times New Roman" w:hAnsi="Times New Roman" w:cs="Times New Roman"/>
                      <w:b/>
                      <w:lang w:eastAsia="zh-CN"/>
                    </w:rPr>
                  </w:pPr>
                  <w:r>
                    <w:rPr>
                      <w:rFonts w:hint="eastAsia" w:ascii="Times New Roman" w:hAnsi="Times New Roman" w:cs="Times New Roman"/>
                      <w:b/>
                      <w:lang w:eastAsia="zh-CN"/>
                    </w:rPr>
                    <w:t>建筑施工场界环境噪声排放限值</w:t>
                  </w:r>
                </w:p>
              </w:tc>
              <w:tc>
                <w:tcPr>
                  <w:tcW w:w="4337" w:type="dxa"/>
                  <w:gridSpan w:val="2"/>
                  <w:tcBorders>
                    <w:top w:val="single" w:color="auto" w:sz="4" w:space="0"/>
                    <w:left w:val="nil"/>
                    <w:bottom w:val="single" w:color="auto" w:sz="4" w:space="0"/>
                    <w:right w:val="single" w:color="auto" w:sz="4" w:space="0"/>
                  </w:tcBorders>
                  <w:vAlign w:val="center"/>
                </w:tcPr>
                <w:p w14:paraId="441C8720">
                  <w:pPr>
                    <w:jc w:val="center"/>
                    <w:rPr>
                      <w:rFonts w:ascii="Times New Roman" w:hAnsi="Times New Roman" w:cs="Times New Roman"/>
                      <w:b/>
                      <w:lang w:eastAsia="zh-CN"/>
                    </w:rPr>
                  </w:pPr>
                  <w:r>
                    <w:rPr>
                      <w:rFonts w:ascii="Times New Roman" w:hAnsi="Times New Roman" w:cs="Times New Roman"/>
                      <w:b/>
                      <w:lang w:eastAsia="zh-CN"/>
                    </w:rPr>
                    <w:t>时段</w:t>
                  </w:r>
                </w:p>
              </w:tc>
            </w:tr>
            <w:tr w14:paraId="75D4BE7C">
              <w:tblPrEx>
                <w:tblCellMar>
                  <w:top w:w="0" w:type="dxa"/>
                  <w:left w:w="108" w:type="dxa"/>
                  <w:bottom w:w="0" w:type="dxa"/>
                  <w:right w:w="108" w:type="dxa"/>
                </w:tblCellMar>
              </w:tblPrEx>
              <w:trPr>
                <w:trHeight w:val="20" w:hRule="atLeast"/>
                <w:jc w:val="center"/>
              </w:trPr>
              <w:tc>
                <w:tcPr>
                  <w:tcW w:w="4393" w:type="dxa"/>
                  <w:vMerge w:val="continue"/>
                  <w:tcBorders>
                    <w:left w:val="single" w:color="auto" w:sz="4" w:space="0"/>
                    <w:right w:val="single" w:color="auto" w:sz="4" w:space="0"/>
                  </w:tcBorders>
                  <w:vAlign w:val="center"/>
                </w:tcPr>
                <w:p w14:paraId="512241E5">
                  <w:pPr>
                    <w:jc w:val="center"/>
                    <w:rPr>
                      <w:rFonts w:ascii="Times New Roman" w:hAnsi="Times New Roman" w:cs="Times New Roman"/>
                      <w:b/>
                      <w:kern w:val="2"/>
                      <w:sz w:val="21"/>
                      <w:szCs w:val="24"/>
                      <w:lang w:eastAsia="zh-CN"/>
                    </w:rPr>
                  </w:pPr>
                </w:p>
              </w:tc>
              <w:tc>
                <w:tcPr>
                  <w:tcW w:w="2127" w:type="dxa"/>
                  <w:tcBorders>
                    <w:top w:val="single" w:color="auto" w:sz="4" w:space="0"/>
                    <w:left w:val="nil"/>
                    <w:bottom w:val="single" w:color="auto" w:sz="4" w:space="0"/>
                    <w:right w:val="single" w:color="auto" w:sz="4" w:space="0"/>
                  </w:tcBorders>
                  <w:vAlign w:val="center"/>
                </w:tcPr>
                <w:p w14:paraId="2A46CC9A">
                  <w:pPr>
                    <w:jc w:val="center"/>
                    <w:rPr>
                      <w:rFonts w:ascii="Times New Roman" w:hAnsi="Times New Roman" w:cs="Times New Roman"/>
                      <w:b/>
                      <w:lang w:eastAsia="zh-CN"/>
                    </w:rPr>
                  </w:pPr>
                  <w:r>
                    <w:rPr>
                      <w:rFonts w:ascii="Times New Roman" w:hAnsi="Times New Roman" w:cs="Times New Roman"/>
                      <w:b/>
                      <w:lang w:eastAsia="zh-CN"/>
                    </w:rPr>
                    <w:t>昼  间</w:t>
                  </w:r>
                </w:p>
              </w:tc>
              <w:tc>
                <w:tcPr>
                  <w:tcW w:w="2210" w:type="dxa"/>
                  <w:tcBorders>
                    <w:top w:val="single" w:color="auto" w:sz="4" w:space="0"/>
                    <w:left w:val="nil"/>
                    <w:bottom w:val="single" w:color="auto" w:sz="4" w:space="0"/>
                    <w:right w:val="single" w:color="auto" w:sz="4" w:space="0"/>
                  </w:tcBorders>
                  <w:vAlign w:val="center"/>
                </w:tcPr>
                <w:p w14:paraId="792404B0">
                  <w:pPr>
                    <w:jc w:val="center"/>
                    <w:rPr>
                      <w:rFonts w:ascii="Times New Roman" w:hAnsi="Times New Roman" w:cs="Times New Roman"/>
                      <w:b/>
                      <w:lang w:eastAsia="zh-CN"/>
                    </w:rPr>
                  </w:pPr>
                  <w:r>
                    <w:rPr>
                      <w:rFonts w:ascii="Times New Roman" w:hAnsi="Times New Roman" w:cs="Times New Roman"/>
                      <w:b/>
                      <w:lang w:eastAsia="zh-CN"/>
                    </w:rPr>
                    <w:t>夜  间</w:t>
                  </w:r>
                </w:p>
              </w:tc>
            </w:tr>
            <w:tr w14:paraId="643EC4B0">
              <w:tblPrEx>
                <w:tblCellMar>
                  <w:top w:w="0" w:type="dxa"/>
                  <w:left w:w="108" w:type="dxa"/>
                  <w:bottom w:w="0" w:type="dxa"/>
                  <w:right w:w="108" w:type="dxa"/>
                </w:tblCellMar>
              </w:tblPrEx>
              <w:trPr>
                <w:trHeight w:val="20" w:hRule="atLeast"/>
                <w:jc w:val="center"/>
              </w:trPr>
              <w:tc>
                <w:tcPr>
                  <w:tcW w:w="4393" w:type="dxa"/>
                  <w:vMerge w:val="continue"/>
                  <w:tcBorders>
                    <w:left w:val="single" w:color="auto" w:sz="4" w:space="0"/>
                    <w:bottom w:val="single" w:color="auto" w:sz="4" w:space="0"/>
                    <w:right w:val="single" w:color="auto" w:sz="4" w:space="0"/>
                  </w:tcBorders>
                  <w:vAlign w:val="center"/>
                </w:tcPr>
                <w:p w14:paraId="7D9C8046">
                  <w:pPr>
                    <w:jc w:val="center"/>
                    <w:rPr>
                      <w:rFonts w:ascii="Times New Roman" w:hAnsi="Times New Roman" w:cs="Times New Roman"/>
                      <w:sz w:val="21"/>
                      <w:szCs w:val="21"/>
                      <w:lang w:eastAsia="zh-CN"/>
                    </w:rPr>
                  </w:pPr>
                </w:p>
              </w:tc>
              <w:tc>
                <w:tcPr>
                  <w:tcW w:w="2127" w:type="dxa"/>
                  <w:tcBorders>
                    <w:top w:val="single" w:color="auto" w:sz="4" w:space="0"/>
                    <w:left w:val="nil"/>
                    <w:bottom w:val="single" w:color="auto" w:sz="4" w:space="0"/>
                    <w:right w:val="single" w:color="auto" w:sz="4" w:space="0"/>
                  </w:tcBorders>
                  <w:vAlign w:val="center"/>
                </w:tcPr>
                <w:p w14:paraId="77F1E68D">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7</w:t>
                  </w:r>
                  <w:r>
                    <w:rPr>
                      <w:rFonts w:ascii="Times New Roman" w:hAnsi="Times New Roman" w:cs="Times New Roman"/>
                      <w:sz w:val="21"/>
                      <w:szCs w:val="21"/>
                      <w:lang w:eastAsia="zh-CN"/>
                    </w:rPr>
                    <w:t>0</w:t>
                  </w:r>
                </w:p>
              </w:tc>
              <w:tc>
                <w:tcPr>
                  <w:tcW w:w="2210" w:type="dxa"/>
                  <w:tcBorders>
                    <w:top w:val="single" w:color="auto" w:sz="4" w:space="0"/>
                    <w:left w:val="nil"/>
                    <w:bottom w:val="single" w:color="auto" w:sz="4" w:space="0"/>
                    <w:right w:val="single" w:color="auto" w:sz="4" w:space="0"/>
                  </w:tcBorders>
                  <w:vAlign w:val="center"/>
                </w:tcPr>
                <w:p w14:paraId="1626A96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55</w:t>
                  </w:r>
                </w:p>
              </w:tc>
            </w:tr>
          </w:tbl>
          <w:p w14:paraId="38CB8F67">
            <w:pPr>
              <w:spacing w:line="360" w:lineRule="auto"/>
              <w:jc w:val="center"/>
              <w:rPr>
                <w:rFonts w:ascii="Times New Roman" w:hAnsi="Times New Roman" w:cs="Times New Roman"/>
                <w:sz w:val="21"/>
                <w:szCs w:val="21"/>
                <w:lang w:eastAsia="zh-CN"/>
              </w:rPr>
            </w:pPr>
          </w:p>
          <w:p w14:paraId="769BC203">
            <w:pPr>
              <w:tabs>
                <w:tab w:val="left" w:pos="1470"/>
              </w:tabs>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④施工期固废控制</w:t>
            </w:r>
            <w:r>
              <w:rPr>
                <w:rFonts w:ascii="Times New Roman" w:hAnsi="Times New Roman" w:cs="Times New Roman"/>
                <w:sz w:val="24"/>
                <w:szCs w:val="20"/>
                <w:lang w:eastAsia="zh-CN"/>
              </w:rPr>
              <w:t>标准</w:t>
            </w:r>
          </w:p>
          <w:p w14:paraId="440E9622">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0"/>
                <w:lang w:eastAsia="zh-CN"/>
              </w:rPr>
              <w:t>项目施工期，一般工业固体废物暂存执行《一般工业固体废物贮存和填埋污染物控制标准》（</w:t>
            </w:r>
            <w:r>
              <w:rPr>
                <w:rFonts w:ascii="Times New Roman" w:hAnsi="Times New Roman" w:cs="Times New Roman"/>
                <w:sz w:val="24"/>
                <w:szCs w:val="20"/>
                <w:lang w:eastAsia="zh-CN"/>
              </w:rPr>
              <w:t>GB 18599-2020）</w:t>
            </w:r>
            <w:r>
              <w:rPr>
                <w:rFonts w:hint="eastAsia" w:ascii="Times New Roman" w:hAnsi="Times New Roman" w:cs="Times New Roman"/>
                <w:sz w:val="24"/>
                <w:szCs w:val="20"/>
                <w:lang w:eastAsia="zh-CN"/>
              </w:rPr>
              <w:t>，危险废物暂存执行《危险废物贮存污染控制标准》（</w:t>
            </w:r>
            <w:r>
              <w:rPr>
                <w:rFonts w:ascii="Times New Roman" w:hAnsi="Times New Roman" w:cs="Times New Roman"/>
                <w:sz w:val="24"/>
                <w:szCs w:val="20"/>
                <w:lang w:eastAsia="zh-CN"/>
              </w:rPr>
              <w:t>GB 18597-2023）。</w:t>
            </w:r>
          </w:p>
        </w:tc>
      </w:tr>
      <w:tr w14:paraId="15BB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400" w:type="pct"/>
            <w:tcBorders>
              <w:bottom w:val="single" w:color="000000" w:sz="4" w:space="0"/>
              <w:right w:val="single" w:color="000000" w:sz="4" w:space="0"/>
            </w:tcBorders>
            <w:vAlign w:val="center"/>
          </w:tcPr>
          <w:p w14:paraId="52DC5304">
            <w:pPr>
              <w:pStyle w:val="17"/>
              <w:jc w:val="center"/>
              <w:rPr>
                <w:rFonts w:ascii="Times New Roman" w:hAnsi="Times New Roman" w:cs="Times New Roman"/>
                <w:b/>
                <w:sz w:val="24"/>
                <w:szCs w:val="24"/>
              </w:rPr>
            </w:pPr>
            <w:r>
              <w:rPr>
                <w:rFonts w:hint="eastAsia" w:ascii="Times New Roman" w:hAnsi="Times New Roman" w:cs="Times New Roman"/>
                <w:b/>
                <w:sz w:val="24"/>
                <w:szCs w:val="24"/>
                <w:lang w:eastAsia="zh-CN"/>
              </w:rPr>
              <w:t>其他</w:t>
            </w:r>
          </w:p>
        </w:tc>
        <w:tc>
          <w:tcPr>
            <w:tcW w:w="4578" w:type="pct"/>
            <w:tcBorders>
              <w:left w:val="single" w:color="000000" w:sz="4" w:space="0"/>
              <w:bottom w:val="single" w:color="000000" w:sz="4" w:space="0"/>
            </w:tcBorders>
            <w:vAlign w:val="center"/>
          </w:tcPr>
          <w:p w14:paraId="6969AA66">
            <w:pPr>
              <w:autoSpaceDE/>
              <w:autoSpaceDN/>
              <w:spacing w:before="120" w:beforeLines="50" w:line="360" w:lineRule="auto"/>
              <w:ind w:firstLine="480" w:firstLineChars="200"/>
              <w:jc w:val="both"/>
              <w:rPr>
                <w:rFonts w:ascii="Times New Roman" w:hAnsi="Times New Roman" w:cs="Times New Roman"/>
                <w:b/>
                <w:bCs/>
                <w:sz w:val="28"/>
                <w:szCs w:val="28"/>
                <w:lang w:eastAsia="zh-CN"/>
              </w:rPr>
            </w:pPr>
            <w:r>
              <w:rPr>
                <w:rFonts w:hint="eastAsia" w:ascii="Times New Roman" w:hAnsi="Times New Roman" w:cs="Times New Roman"/>
                <w:sz w:val="24"/>
                <w:szCs w:val="20"/>
                <w:lang w:eastAsia="zh-CN"/>
              </w:rPr>
              <w:t>根据国家生态环境部已颁布的《国家环境保护“十四五”规划》的总量控制计划，本项目为风电项目，属于清洁能源，结合本项目所在区域的环境特征及本项目排污情况，项目污染物排放主要集中在施工期，为短暂性污染，污染影响随着施工期结束而消除，运营期无重点管控污染物的排放，因此本项目无需申请总量控制指标。</w:t>
            </w:r>
          </w:p>
        </w:tc>
      </w:tr>
    </w:tbl>
    <w:p w14:paraId="521ADA7C">
      <w:pPr>
        <w:spacing w:line="240" w:lineRule="exact"/>
        <w:rPr>
          <w:rFonts w:ascii="Times New Roman" w:hAnsi="Times New Roman" w:cs="Times New Roman"/>
          <w:sz w:val="21"/>
          <w:lang w:eastAsia="zh-CN"/>
        </w:rPr>
      </w:pPr>
    </w:p>
    <w:p w14:paraId="5DC4B8C9">
      <w:pPr>
        <w:rPr>
          <w:rFonts w:ascii="Times New Roman" w:hAnsi="Times New Roman" w:cs="Times New Roman"/>
          <w:sz w:val="21"/>
          <w:lang w:eastAsia="zh-CN"/>
        </w:rPr>
        <w:sectPr>
          <w:pgSz w:w="11913" w:h="16840"/>
          <w:pgMar w:top="1134" w:right="1134" w:bottom="1134" w:left="1134" w:header="0" w:footer="1043" w:gutter="0"/>
          <w:cols w:space="720" w:num="1"/>
          <w:docGrid w:linePitch="299" w:charSpace="0"/>
        </w:sectPr>
      </w:pPr>
    </w:p>
    <w:p w14:paraId="11426723">
      <w:pPr>
        <w:pStyle w:val="2"/>
        <w:ind w:left="0"/>
        <w:jc w:val="center"/>
        <w:rPr>
          <w:rFonts w:ascii="黑体" w:hAnsi="黑体" w:eastAsia="黑体" w:cs="Times New Roman"/>
          <w:b/>
          <w:bCs/>
          <w:lang w:eastAsia="zh-CN"/>
        </w:rPr>
      </w:pPr>
      <w:bookmarkStart w:id="3" w:name="_Toc119927461"/>
      <w:r>
        <w:rPr>
          <w:rFonts w:ascii="黑体" w:hAnsi="黑体" w:eastAsia="黑体" w:cs="Times New Roman"/>
          <w:b/>
          <w:bCs/>
          <w:lang w:eastAsia="zh-CN"/>
        </w:rPr>
        <w:t>四、生态环境影响分析</w:t>
      </w:r>
      <w:bookmarkEnd w:id="3"/>
    </w:p>
    <w:tbl>
      <w:tblPr>
        <w:tblStyle w:val="1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73"/>
        <w:gridCol w:w="8892"/>
      </w:tblGrid>
      <w:tr w14:paraId="75A0C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400" w:type="pct"/>
            <w:tcBorders>
              <w:bottom w:val="single" w:color="000000" w:sz="4" w:space="0"/>
              <w:right w:val="single" w:color="000000" w:sz="4" w:space="0"/>
            </w:tcBorders>
            <w:vAlign w:val="center"/>
          </w:tcPr>
          <w:p w14:paraId="3B7B7192">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施工期生态环境影响分析</w:t>
            </w:r>
          </w:p>
        </w:tc>
        <w:tc>
          <w:tcPr>
            <w:tcW w:w="4628" w:type="pct"/>
            <w:tcBorders>
              <w:left w:val="single" w:color="000000" w:sz="4" w:space="0"/>
              <w:bottom w:val="single" w:color="000000" w:sz="4" w:space="0"/>
            </w:tcBorders>
          </w:tcPr>
          <w:p w14:paraId="09C0CF4D">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1、施工期生态环境影响分析</w:t>
            </w:r>
          </w:p>
          <w:p w14:paraId="6A32A49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施工过程主要包括基础工程、安装工程等，将进行土石方的挖填、电缆敷设等，项目施工期生态影响主要包括：占地影响、对动植物的影响、对土壤的影响、对生态景观的影响、水土流失影响、土地沙化影响。</w:t>
            </w:r>
          </w:p>
          <w:p w14:paraId="33E2532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1）占地影响</w:t>
            </w:r>
          </w:p>
          <w:p w14:paraId="0C9C245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工程建设将征占一定数量的土地，同时工程施工过程中将进行土石方挖填，不仅动用土石方，而且有施工机械设备及人员活动。本项目属风电工程，项目占地面积</w:t>
            </w:r>
            <w:r>
              <w:rPr>
                <w:rFonts w:ascii="Times New Roman" w:hAnsi="Times New Roman" w:cs="Times New Roman"/>
                <w:sz w:val="24"/>
                <w:szCs w:val="24"/>
                <w:lang w:eastAsia="zh-CN"/>
              </w:rPr>
              <w:t>10926.5791hm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，占地类型为：未利用地（沙地、盐碱地）。</w:t>
            </w:r>
            <w:r>
              <w:rPr>
                <w:rFonts w:hint="eastAsia" w:ascii="Times New Roman" w:hAnsi="Times New Roman" w:cs="Times New Roman"/>
                <w:sz w:val="24"/>
                <w:szCs w:val="24"/>
                <w:lang w:eastAsia="zh-CN"/>
              </w:rPr>
              <w:t>项目永久占地并非大面积的开挖，如风机、箱变占地属于点位间隔式占地，</w:t>
            </w:r>
            <w:r>
              <w:rPr>
                <w:rFonts w:ascii="Times New Roman" w:hAnsi="Times New Roman" w:cs="Times New Roman"/>
                <w:sz w:val="24"/>
                <w:szCs w:val="24"/>
                <w:lang w:eastAsia="zh-CN"/>
              </w:rPr>
              <w:t>工程对当地生态环境的影响主要表现为：地表扰动后，地表植被遭到破坏，可能造成土壤侵蚀及水土流失；工程建成后导致原有土地类型改变。但这种影响是短暂的，随着施工结束，土石方临时堆放、临时工程等临时占地将进行场地平整，通过水土流失治理措施恢复其原有功能，项目占地对土壤、植被造成的破坏将有所改善。</w:t>
            </w:r>
          </w:p>
          <w:p w14:paraId="5D2B8B3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2）对植被的影响</w:t>
            </w:r>
          </w:p>
          <w:p w14:paraId="6A88230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现场踏勘与调查期间，项目区内没有国家、自治区重点保护物种，本项目建设的风电场、箱变、场内道路、施工临时工程等均可能破坏地表植被。参考《环境影响评价技术导则非污染生态影响》，本项目生物量选取</w:t>
            </w:r>
            <w:r>
              <w:rPr>
                <w:rFonts w:ascii="Times New Roman" w:hAnsi="Times New Roman" w:cs="Times New Roman"/>
                <w:sz w:val="24"/>
                <w:szCs w:val="24"/>
                <w:lang w:eastAsia="zh-CN"/>
              </w:rPr>
              <w:t>1.4t/（hm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·a）作为计算标准，项目区占地面积10926.5791hm</w:t>
            </w:r>
            <w:r>
              <w:rPr>
                <w:rFonts w:ascii="Times New Roman" w:hAnsi="Times New Roman" w:cs="Times New Roman"/>
                <w:sz w:val="24"/>
                <w:szCs w:val="24"/>
                <w:vertAlign w:val="superscript"/>
                <w:lang w:eastAsia="zh-CN"/>
              </w:rPr>
              <w:t>2</w:t>
            </w:r>
            <w:r>
              <w:rPr>
                <w:rFonts w:ascii="Times New Roman" w:hAnsi="Times New Roman" w:cs="Times New Roman"/>
                <w:sz w:val="24"/>
                <w:szCs w:val="24"/>
                <w:lang w:eastAsia="zh-CN"/>
              </w:rPr>
              <w:t>，则项目区植被损失量约为15297t。工程建设活动中的地表开挖，车辆行驶，建筑材料堆放等活动对植被压埋、碾压等，对场区植被造成破坏，使植被覆盖度降低。本项目建设对植被存在一定的影响，但不会使区域内生态体系的生物量发生明显改变。评价范围内生态环境简单，</w:t>
            </w:r>
            <w:r>
              <w:rPr>
                <w:rFonts w:hint="eastAsia" w:ascii="Times New Roman" w:hAnsi="Times New Roman" w:cs="Times New Roman"/>
                <w:sz w:val="24"/>
                <w:szCs w:val="24"/>
                <w:lang w:eastAsia="zh-CN"/>
              </w:rPr>
              <w:t>项目区外同类植被仍有大量分布，项目施工造成的植被损失处于可以承受的范围内。</w:t>
            </w:r>
          </w:p>
          <w:p w14:paraId="03B5AFC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3）对动物的影响</w:t>
            </w:r>
          </w:p>
          <w:p w14:paraId="6C24F0A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施工过程中各种机械设备运行、运输车辆产生的噪声、振动、施工人员活动、施工生活办公区夜间照明，均有可能对动物日常活动造成干扰。施工期受人为活动和机械设备的惊扰，施工区域动物将自发迁往附近同类生境，动物迁徙能力强，同类生境易于在附近找寻，项目施工仅在昼间进行，夜间不施工。因此，项目施工对动物活动影响较小，加之施工结束后，运营期项目无人值守，动物会逐渐适应并回到该区域活动。</w:t>
            </w:r>
          </w:p>
          <w:p w14:paraId="6032346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综上所述，项目施工期对动物的影响是暂时的，施工结束后动物及鸟类仍能返回项目区生活，不会引起其种群和数量上的减少。因此，项目施工期对项目区域内动物影响较小。</w:t>
            </w:r>
          </w:p>
          <w:p w14:paraId="0112252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4）对土壤的影响</w:t>
            </w:r>
          </w:p>
          <w:p w14:paraId="3026E2D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项目区域土地利用现状类型主要为未利用地（国有），项目施工土方开挖将改变土壤结构，造成土壤结构、肥力、物理性质发生改变，造成生熟土和石砾混杂，团粒结构破坏等。</w:t>
            </w:r>
          </w:p>
          <w:p w14:paraId="5ED91E0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5）对生态景观的影响</w:t>
            </w:r>
          </w:p>
          <w:p w14:paraId="4A61182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所在地荒漠景观占主导，风电场的建设为当地景观增加了新的建设用地斑块，区域主导景观类型不变，但景观内部格局发生了变化，从而影响景观的优势度及均匀度。随着施工结束，项目永久占地则增加了新的景观斑块。</w:t>
            </w:r>
          </w:p>
          <w:p w14:paraId="09E8045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6）水土流失影响</w:t>
            </w:r>
          </w:p>
          <w:p w14:paraId="24FAEFE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在项目施工过程中，会因工程施工占地、开挖、土方堆放等造成一定的水土流失。本项目建设将对地表造成扰动，改变了原地貌形态和地表土层结构，土壤表层营养元素流失，土壤肥力下降，同时破坏了植被，产生大量的裸露地面和疏松土体，使土壤抗蚀抗冲能力下降，增大风蚀量。施工作业范围内的土壤地表表层遭到破坏，下层的粉细土壤暴露在地表，在风力的作用下，风蚀量会明显加大，这种影响在短时间内不会完全恢复。但随着时间的推移，风蚀量会随着地表新保护层的逐渐形成而减弱。施工过程破坏原有植被，改变表土结构，如果开挖期间遭遇暴雨，挖出的土石方因结构松散，水土流失量将增大；在施工区域内，因机械设备、车辆等碾压、施工人员踩踏和土石方堆放等因素使土地原有植被受到破坏，土壤裸露，易被雨水冲刷，造成水土流失。挖出的土方应由机械压实，并用防尘网覆盖，减小风力起尘造成的水土流失，项目区降水稀少，蒸发量大，水蚀水土流失影响较小。</w:t>
            </w:r>
          </w:p>
          <w:p w14:paraId="49D1F4D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本评价要求本项目应根据水利主管部门批复的水土保持方案，做好项目水土流失防治工作，有效控制施工期可能带来的水土流失问题。</w:t>
            </w:r>
          </w:p>
          <w:p w14:paraId="16A9BA7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7）土地沙化影响</w:t>
            </w:r>
          </w:p>
          <w:p w14:paraId="0864089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建设过程中对原地貌的扰动、地表植被的破坏，将改变土体结构，降低项目占地范围内的土壤抗侵蚀能力，为风力侵蚀提供沙源，可能加剧局部区域土地沙化；此外，由于项目地处内陆地区，风沙较大，空气干燥，加上地表植被覆盖度低，若项目土石方堆存过程中未采取防尘网苫盖、洒水抑尘等措施，地表沙化的土壤及废土、废渣遇大风天气易产生严重的扬尘，形成沙尘天气。项目施工期基础开挖、场地平整等过程中，对原有地表土壤造成扰动，造成地表原有结构的破坏。此外，在施工过程中，运输车辆在荒漠上行驶将使经过的土壤结构变紧实，严重的经过多次碾压后植物很难再生长，甚至退化为沙地。</w:t>
            </w:r>
          </w:p>
          <w:p w14:paraId="44DD679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综上所述，施工期对周围环境有一定影响，采取相应防治措施后对周围环境的影响较小，施工结束后，影响随之消除。</w:t>
            </w:r>
          </w:p>
          <w:p w14:paraId="7CDC8CB5">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2、施工期大气环境影响分析</w:t>
            </w:r>
          </w:p>
          <w:p w14:paraId="55CA137A">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本项目</w:t>
            </w:r>
            <w:r>
              <w:rPr>
                <w:rFonts w:ascii="Times New Roman" w:hAnsi="Times New Roman" w:cs="Times New Roman"/>
                <w:sz w:val="24"/>
                <w:szCs w:val="20"/>
                <w:lang w:eastAsia="zh-CN"/>
              </w:rPr>
              <w:t>施工期对周边大气环境造成污染的主要是：</w:t>
            </w:r>
            <w:r>
              <w:rPr>
                <w:rFonts w:hint="eastAsia" w:ascii="Times New Roman" w:hAnsi="Times New Roman" w:cs="Times New Roman"/>
                <w:sz w:val="24"/>
                <w:szCs w:val="20"/>
                <w:lang w:eastAsia="zh-CN"/>
              </w:rPr>
              <w:t>施工扬尘、运输扬尘、燃油废气、焊接烟尘、食堂油烟、储油罐废气（卸油、储油、加油）。</w:t>
            </w:r>
          </w:p>
          <w:p w14:paraId="445A2422">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（1）施工扬尘</w:t>
            </w:r>
          </w:p>
          <w:p w14:paraId="21B41841">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施工扬尘主要来自地基</w:t>
            </w:r>
            <w:r>
              <w:rPr>
                <w:rFonts w:ascii="Times New Roman" w:hAnsi="Times New Roman" w:cs="Times New Roman"/>
                <w:sz w:val="24"/>
                <w:szCs w:val="20"/>
                <w:lang w:eastAsia="zh-CN"/>
              </w:rPr>
              <w:t>工程施工，</w:t>
            </w:r>
            <w:r>
              <w:rPr>
                <w:rFonts w:hint="eastAsia" w:ascii="Times New Roman" w:hAnsi="Times New Roman" w:cs="Times New Roman"/>
                <w:sz w:val="24"/>
                <w:szCs w:val="20"/>
                <w:lang w:eastAsia="zh-CN"/>
              </w:rPr>
              <w:t>建筑材料装卸、土方的挖、填、倒、运、堆置等，根据施工工程资料，工程施工期间施工现场近地面粉尘浓度可达</w:t>
            </w:r>
            <w:r>
              <w:rPr>
                <w:rFonts w:ascii="Times New Roman" w:hAnsi="Times New Roman" w:cs="Times New Roman"/>
                <w:sz w:val="24"/>
                <w:szCs w:val="20"/>
                <w:lang w:eastAsia="zh-CN"/>
              </w:rPr>
              <w:t>1.5</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30mg/m</w:t>
            </w:r>
            <w:r>
              <w:rPr>
                <w:rFonts w:ascii="Times New Roman" w:hAnsi="Times New Roman" w:cs="Times New Roman"/>
                <w:sz w:val="24"/>
                <w:szCs w:val="20"/>
                <w:vertAlign w:val="superscript"/>
                <w:lang w:eastAsia="zh-CN"/>
              </w:rPr>
              <w:t>3</w:t>
            </w:r>
            <w:r>
              <w:rPr>
                <w:rFonts w:ascii="Times New Roman" w:hAnsi="Times New Roman" w:cs="Times New Roman"/>
                <w:sz w:val="24"/>
                <w:szCs w:val="20"/>
                <w:lang w:eastAsia="zh-CN"/>
              </w:rPr>
              <w:t>，影响范围在作业面周边50</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200m。粉尘产生量和施工方法、</w:t>
            </w:r>
            <w:r>
              <w:rPr>
                <w:rFonts w:hint="eastAsia" w:ascii="Times New Roman" w:hAnsi="Times New Roman" w:cs="Times New Roman"/>
                <w:sz w:val="24"/>
                <w:szCs w:val="20"/>
                <w:lang w:eastAsia="zh-CN"/>
              </w:rPr>
              <w:t>气象风速、</w:t>
            </w:r>
            <w:r>
              <w:rPr>
                <w:rFonts w:ascii="Times New Roman" w:hAnsi="Times New Roman" w:cs="Times New Roman"/>
                <w:sz w:val="24"/>
                <w:szCs w:val="20"/>
                <w:lang w:eastAsia="zh-CN"/>
              </w:rPr>
              <w:t>作业面大小、施工机械、天气状况及洒水频率等都有关系，以局部、间歇式排放为主。</w:t>
            </w:r>
            <w:r>
              <w:rPr>
                <w:rFonts w:hint="eastAsia" w:ascii="Times New Roman" w:hAnsi="Times New Roman" w:cs="Times New Roman"/>
                <w:sz w:val="24"/>
                <w:szCs w:val="20"/>
                <w:lang w:eastAsia="zh-CN"/>
              </w:rPr>
              <w:t>不同粒径扬尘的沉降速度见表</w:t>
            </w:r>
            <w:r>
              <w:rPr>
                <w:rFonts w:ascii="Times New Roman" w:hAnsi="Times New Roman" w:cs="Times New Roman"/>
                <w:sz w:val="24"/>
                <w:szCs w:val="20"/>
                <w:lang w:eastAsia="zh-CN"/>
              </w:rPr>
              <w:t>4.1。</w:t>
            </w:r>
          </w:p>
          <w:p w14:paraId="017C6232">
            <w:pPr>
              <w:autoSpaceDE/>
              <w:autoSpaceDN/>
              <w:jc w:val="center"/>
              <w:rPr>
                <w:rFonts w:ascii="Times New Roman" w:hAnsi="Times New Roman" w:cs="Times New Roman"/>
                <w:b/>
                <w:bCs/>
                <w:kern w:val="2"/>
                <w:sz w:val="21"/>
                <w:szCs w:val="21"/>
                <w:lang w:val="zh-CN" w:eastAsia="zh-CN" w:bidi="zh-CN"/>
              </w:rPr>
            </w:pPr>
            <w:r>
              <w:rPr>
                <w:rFonts w:hint="eastAsia" w:ascii="Times New Roman" w:hAnsi="Times New Roman" w:cs="Times New Roman"/>
                <w:b/>
                <w:bCs/>
                <w:kern w:val="2"/>
                <w:sz w:val="21"/>
                <w:szCs w:val="21"/>
                <w:lang w:val="zh-CN" w:eastAsia="zh-CN" w:bidi="zh-CN"/>
              </w:rPr>
              <w:t>表</w:t>
            </w:r>
            <w:r>
              <w:rPr>
                <w:rFonts w:ascii="Times New Roman" w:hAnsi="Times New Roman" w:cs="Times New Roman"/>
                <w:b/>
                <w:bCs/>
                <w:kern w:val="2"/>
                <w:sz w:val="21"/>
                <w:szCs w:val="21"/>
                <w:lang w:val="zh-CN" w:eastAsia="zh-CN" w:bidi="zh-CN"/>
              </w:rPr>
              <w:t>4.1  不同粒径扬尘沉降速度一览表</w:t>
            </w:r>
          </w:p>
          <w:tbl>
            <w:tblPr>
              <w:tblStyle w:val="27"/>
              <w:tblW w:w="49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6"/>
              <w:gridCol w:w="985"/>
              <w:gridCol w:w="987"/>
              <w:gridCol w:w="985"/>
              <w:gridCol w:w="987"/>
              <w:gridCol w:w="987"/>
              <w:gridCol w:w="985"/>
              <w:gridCol w:w="912"/>
            </w:tblGrid>
            <w:tr w14:paraId="2408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1" w:type="pct"/>
                  <w:vAlign w:val="center"/>
                </w:tcPr>
                <w:p w14:paraId="1BCFB8AF">
                  <w:pPr>
                    <w:spacing w:before="27"/>
                    <w:ind w:left="107"/>
                    <w:jc w:val="center"/>
                    <w:rPr>
                      <w:rFonts w:ascii="Times New Roman" w:hAnsi="Times New Roman" w:cs="Times New Roman"/>
                      <w:sz w:val="21"/>
                      <w:szCs w:val="21"/>
                      <w:lang w:eastAsia="zh-CN"/>
                    </w:rPr>
                  </w:pPr>
                  <w:r>
                    <w:rPr>
                      <w:rFonts w:ascii="Times New Roman" w:hAnsi="Times New Roman" w:cs="Times New Roman"/>
                      <w:sz w:val="21"/>
                      <w:szCs w:val="21"/>
                      <w:lang w:eastAsia="zh-CN"/>
                    </w:rPr>
                    <w:t>粉尘粒径（μm）</w:t>
                  </w:r>
                </w:p>
              </w:tc>
              <w:tc>
                <w:tcPr>
                  <w:tcW w:w="564" w:type="pct"/>
                  <w:vAlign w:val="center"/>
                </w:tcPr>
                <w:p w14:paraId="0AECE4F9">
                  <w:pPr>
                    <w:spacing w:before="77"/>
                    <w:ind w:left="190" w:right="188"/>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565" w:type="pct"/>
                  <w:vAlign w:val="center"/>
                </w:tcPr>
                <w:p w14:paraId="3D18E9CE">
                  <w:pPr>
                    <w:spacing w:before="77"/>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20</w:t>
                  </w:r>
                </w:p>
              </w:tc>
              <w:tc>
                <w:tcPr>
                  <w:tcW w:w="564" w:type="pct"/>
                  <w:vAlign w:val="center"/>
                </w:tcPr>
                <w:p w14:paraId="7FCE4EA6">
                  <w:pPr>
                    <w:spacing w:before="77"/>
                    <w:ind w:left="212" w:right="212"/>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tc>
              <w:tc>
                <w:tcPr>
                  <w:tcW w:w="565" w:type="pct"/>
                  <w:vAlign w:val="center"/>
                </w:tcPr>
                <w:p w14:paraId="28AC317D">
                  <w:pPr>
                    <w:spacing w:before="77"/>
                    <w:ind w:left="235"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tc>
              <w:tc>
                <w:tcPr>
                  <w:tcW w:w="565" w:type="pct"/>
                  <w:vAlign w:val="center"/>
                </w:tcPr>
                <w:p w14:paraId="70F35390">
                  <w:pPr>
                    <w:spacing w:before="77"/>
                    <w:ind w:left="196"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50</w:t>
                  </w:r>
                </w:p>
              </w:tc>
              <w:tc>
                <w:tcPr>
                  <w:tcW w:w="564" w:type="pct"/>
                  <w:vAlign w:val="center"/>
                </w:tcPr>
                <w:p w14:paraId="41D99C45">
                  <w:pPr>
                    <w:spacing w:before="77"/>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60</w:t>
                  </w:r>
                </w:p>
              </w:tc>
              <w:tc>
                <w:tcPr>
                  <w:tcW w:w="522" w:type="pct"/>
                  <w:vAlign w:val="center"/>
                </w:tcPr>
                <w:p w14:paraId="544CDEB4">
                  <w:pPr>
                    <w:spacing w:before="77"/>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70</w:t>
                  </w:r>
                </w:p>
              </w:tc>
            </w:tr>
            <w:tr w14:paraId="146A7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1" w:type="pct"/>
                  <w:vAlign w:val="center"/>
                </w:tcPr>
                <w:p w14:paraId="74F73467">
                  <w:pPr>
                    <w:spacing w:before="28"/>
                    <w:ind w:left="105"/>
                    <w:jc w:val="center"/>
                    <w:rPr>
                      <w:rFonts w:ascii="Times New Roman" w:hAnsi="Times New Roman" w:cs="Times New Roman"/>
                      <w:sz w:val="21"/>
                      <w:szCs w:val="21"/>
                      <w:lang w:eastAsia="zh-CN"/>
                    </w:rPr>
                  </w:pPr>
                  <w:r>
                    <w:rPr>
                      <w:rFonts w:ascii="Times New Roman" w:hAnsi="Times New Roman" w:cs="Times New Roman"/>
                      <w:sz w:val="21"/>
                      <w:szCs w:val="21"/>
                      <w:lang w:eastAsia="zh-CN"/>
                    </w:rPr>
                    <w:t>沉降速度（m/s）</w:t>
                  </w:r>
                </w:p>
              </w:tc>
              <w:tc>
                <w:tcPr>
                  <w:tcW w:w="564" w:type="pct"/>
                  <w:vAlign w:val="center"/>
                </w:tcPr>
                <w:p w14:paraId="4AA250FF">
                  <w:pPr>
                    <w:spacing w:before="78"/>
                    <w:ind w:left="190" w:right="188"/>
                    <w:jc w:val="center"/>
                    <w:rPr>
                      <w:rFonts w:ascii="Times New Roman" w:hAnsi="Times New Roman" w:cs="Times New Roman"/>
                      <w:sz w:val="21"/>
                      <w:szCs w:val="21"/>
                      <w:lang w:eastAsia="zh-CN"/>
                    </w:rPr>
                  </w:pPr>
                  <w:r>
                    <w:rPr>
                      <w:rFonts w:ascii="Times New Roman" w:hAnsi="Times New Roman" w:cs="Times New Roman"/>
                      <w:sz w:val="21"/>
                      <w:szCs w:val="21"/>
                      <w:lang w:eastAsia="zh-CN"/>
                    </w:rPr>
                    <w:t>0.003</w:t>
                  </w:r>
                </w:p>
              </w:tc>
              <w:tc>
                <w:tcPr>
                  <w:tcW w:w="565" w:type="pct"/>
                  <w:vAlign w:val="center"/>
                </w:tcPr>
                <w:p w14:paraId="500A30F6">
                  <w:pPr>
                    <w:spacing w:before="78"/>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0.012</w:t>
                  </w:r>
                </w:p>
              </w:tc>
              <w:tc>
                <w:tcPr>
                  <w:tcW w:w="564" w:type="pct"/>
                  <w:vAlign w:val="center"/>
                </w:tcPr>
                <w:p w14:paraId="32051D8B">
                  <w:pPr>
                    <w:spacing w:before="78"/>
                    <w:ind w:left="212" w:right="212"/>
                    <w:jc w:val="center"/>
                    <w:rPr>
                      <w:rFonts w:ascii="Times New Roman" w:hAnsi="Times New Roman" w:cs="Times New Roman"/>
                      <w:sz w:val="21"/>
                      <w:szCs w:val="21"/>
                      <w:lang w:eastAsia="zh-CN"/>
                    </w:rPr>
                  </w:pPr>
                  <w:r>
                    <w:rPr>
                      <w:rFonts w:ascii="Times New Roman" w:hAnsi="Times New Roman" w:cs="Times New Roman"/>
                      <w:sz w:val="21"/>
                      <w:szCs w:val="21"/>
                      <w:lang w:eastAsia="zh-CN"/>
                    </w:rPr>
                    <w:t>0.027</w:t>
                  </w:r>
                </w:p>
              </w:tc>
              <w:tc>
                <w:tcPr>
                  <w:tcW w:w="565" w:type="pct"/>
                  <w:vAlign w:val="center"/>
                </w:tcPr>
                <w:p w14:paraId="094B1E9D">
                  <w:pPr>
                    <w:spacing w:before="78"/>
                    <w:ind w:left="235"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0.048</w:t>
                  </w:r>
                </w:p>
              </w:tc>
              <w:tc>
                <w:tcPr>
                  <w:tcW w:w="565" w:type="pct"/>
                  <w:vAlign w:val="center"/>
                </w:tcPr>
                <w:p w14:paraId="21E21A98">
                  <w:pPr>
                    <w:spacing w:before="78"/>
                    <w:ind w:left="198"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0.075</w:t>
                  </w:r>
                </w:p>
              </w:tc>
              <w:tc>
                <w:tcPr>
                  <w:tcW w:w="564" w:type="pct"/>
                  <w:vAlign w:val="center"/>
                </w:tcPr>
                <w:p w14:paraId="7A22FD7A">
                  <w:pPr>
                    <w:spacing w:before="78"/>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0.108</w:t>
                  </w:r>
                </w:p>
              </w:tc>
              <w:tc>
                <w:tcPr>
                  <w:tcW w:w="522" w:type="pct"/>
                  <w:vAlign w:val="center"/>
                </w:tcPr>
                <w:p w14:paraId="2B631D5E">
                  <w:pPr>
                    <w:spacing w:before="78"/>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0.147</w:t>
                  </w:r>
                </w:p>
              </w:tc>
            </w:tr>
            <w:tr w14:paraId="18A7D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1" w:type="pct"/>
                  <w:vAlign w:val="center"/>
                </w:tcPr>
                <w:p w14:paraId="5348D83D">
                  <w:pPr>
                    <w:spacing w:before="27"/>
                    <w:ind w:left="107"/>
                    <w:jc w:val="center"/>
                    <w:rPr>
                      <w:rFonts w:ascii="Times New Roman" w:hAnsi="Times New Roman" w:cs="Times New Roman"/>
                      <w:sz w:val="21"/>
                      <w:szCs w:val="21"/>
                      <w:lang w:eastAsia="zh-CN"/>
                    </w:rPr>
                  </w:pPr>
                  <w:r>
                    <w:rPr>
                      <w:rFonts w:ascii="Times New Roman" w:hAnsi="Times New Roman" w:cs="Times New Roman"/>
                      <w:sz w:val="21"/>
                      <w:szCs w:val="21"/>
                      <w:lang w:eastAsia="zh-CN"/>
                    </w:rPr>
                    <w:t>粉尘粒径（μm）</w:t>
                  </w:r>
                </w:p>
              </w:tc>
              <w:tc>
                <w:tcPr>
                  <w:tcW w:w="564" w:type="pct"/>
                  <w:vAlign w:val="center"/>
                </w:tcPr>
                <w:p w14:paraId="2C9C7075">
                  <w:pPr>
                    <w:spacing w:before="76"/>
                    <w:ind w:left="190" w:right="188"/>
                    <w:jc w:val="center"/>
                    <w:rPr>
                      <w:rFonts w:ascii="Times New Roman" w:hAnsi="Times New Roman" w:cs="Times New Roman"/>
                      <w:sz w:val="21"/>
                      <w:szCs w:val="21"/>
                      <w:lang w:eastAsia="zh-CN"/>
                    </w:rPr>
                  </w:pPr>
                  <w:r>
                    <w:rPr>
                      <w:rFonts w:ascii="Times New Roman" w:hAnsi="Times New Roman" w:cs="Times New Roman"/>
                      <w:sz w:val="21"/>
                      <w:szCs w:val="21"/>
                      <w:lang w:eastAsia="zh-CN"/>
                    </w:rPr>
                    <w:t>80</w:t>
                  </w:r>
                </w:p>
              </w:tc>
              <w:tc>
                <w:tcPr>
                  <w:tcW w:w="565" w:type="pct"/>
                  <w:vAlign w:val="center"/>
                </w:tcPr>
                <w:p w14:paraId="0892F93F">
                  <w:pPr>
                    <w:spacing w:before="76"/>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90</w:t>
                  </w:r>
                </w:p>
              </w:tc>
              <w:tc>
                <w:tcPr>
                  <w:tcW w:w="564" w:type="pct"/>
                  <w:vAlign w:val="center"/>
                </w:tcPr>
                <w:p w14:paraId="097096F8">
                  <w:pPr>
                    <w:spacing w:before="76"/>
                    <w:ind w:left="212" w:right="211"/>
                    <w:jc w:val="center"/>
                    <w:rPr>
                      <w:rFonts w:ascii="Times New Roman" w:hAnsi="Times New Roman" w:cs="Times New Roman"/>
                      <w:sz w:val="21"/>
                      <w:szCs w:val="21"/>
                      <w:lang w:eastAsia="zh-CN"/>
                    </w:rPr>
                  </w:pPr>
                  <w:r>
                    <w:rPr>
                      <w:rFonts w:ascii="Times New Roman" w:hAnsi="Times New Roman" w:cs="Times New Roman"/>
                      <w:sz w:val="21"/>
                      <w:szCs w:val="21"/>
                      <w:lang w:eastAsia="zh-CN"/>
                    </w:rPr>
                    <w:t>100</w:t>
                  </w:r>
                </w:p>
              </w:tc>
              <w:tc>
                <w:tcPr>
                  <w:tcW w:w="565" w:type="pct"/>
                  <w:vAlign w:val="center"/>
                </w:tcPr>
                <w:p w14:paraId="3F5C5A99">
                  <w:pPr>
                    <w:spacing w:before="76"/>
                    <w:ind w:left="233"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565" w:type="pct"/>
                  <w:vAlign w:val="center"/>
                </w:tcPr>
                <w:p w14:paraId="550C6364">
                  <w:pPr>
                    <w:spacing w:before="76"/>
                    <w:ind w:left="196"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200</w:t>
                  </w:r>
                </w:p>
              </w:tc>
              <w:tc>
                <w:tcPr>
                  <w:tcW w:w="564" w:type="pct"/>
                  <w:vAlign w:val="center"/>
                </w:tcPr>
                <w:p w14:paraId="574DDBED">
                  <w:pPr>
                    <w:spacing w:before="76"/>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250</w:t>
                  </w:r>
                </w:p>
              </w:tc>
              <w:tc>
                <w:tcPr>
                  <w:tcW w:w="522" w:type="pct"/>
                  <w:vAlign w:val="center"/>
                </w:tcPr>
                <w:p w14:paraId="60FB02D0">
                  <w:pPr>
                    <w:spacing w:before="76"/>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350</w:t>
                  </w:r>
                </w:p>
              </w:tc>
            </w:tr>
            <w:tr w14:paraId="4AD41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1" w:type="pct"/>
                  <w:vAlign w:val="center"/>
                </w:tcPr>
                <w:p w14:paraId="7B268D62">
                  <w:pPr>
                    <w:spacing w:before="28"/>
                    <w:ind w:left="105"/>
                    <w:jc w:val="center"/>
                    <w:rPr>
                      <w:rFonts w:ascii="Times New Roman" w:hAnsi="Times New Roman" w:cs="Times New Roman"/>
                      <w:sz w:val="21"/>
                      <w:szCs w:val="21"/>
                      <w:lang w:eastAsia="zh-CN"/>
                    </w:rPr>
                  </w:pPr>
                  <w:r>
                    <w:rPr>
                      <w:rFonts w:ascii="Times New Roman" w:hAnsi="Times New Roman" w:cs="Times New Roman"/>
                      <w:sz w:val="21"/>
                      <w:szCs w:val="21"/>
                      <w:lang w:eastAsia="zh-CN"/>
                    </w:rPr>
                    <w:t>沉降速度（m/s）</w:t>
                  </w:r>
                </w:p>
              </w:tc>
              <w:tc>
                <w:tcPr>
                  <w:tcW w:w="564" w:type="pct"/>
                  <w:vAlign w:val="center"/>
                </w:tcPr>
                <w:p w14:paraId="110AD780">
                  <w:pPr>
                    <w:spacing w:before="77"/>
                    <w:ind w:left="190" w:right="188"/>
                    <w:jc w:val="center"/>
                    <w:rPr>
                      <w:rFonts w:ascii="Times New Roman" w:hAnsi="Times New Roman" w:cs="Times New Roman"/>
                      <w:sz w:val="21"/>
                      <w:szCs w:val="21"/>
                      <w:lang w:eastAsia="zh-CN"/>
                    </w:rPr>
                  </w:pPr>
                  <w:r>
                    <w:rPr>
                      <w:rFonts w:ascii="Times New Roman" w:hAnsi="Times New Roman" w:cs="Times New Roman"/>
                      <w:sz w:val="21"/>
                      <w:szCs w:val="21"/>
                      <w:lang w:eastAsia="zh-CN"/>
                    </w:rPr>
                    <w:t>0.158</w:t>
                  </w:r>
                </w:p>
              </w:tc>
              <w:tc>
                <w:tcPr>
                  <w:tcW w:w="565" w:type="pct"/>
                  <w:vAlign w:val="center"/>
                </w:tcPr>
                <w:p w14:paraId="67F9F661">
                  <w:pPr>
                    <w:spacing w:before="77"/>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0.170</w:t>
                  </w:r>
                </w:p>
              </w:tc>
              <w:tc>
                <w:tcPr>
                  <w:tcW w:w="564" w:type="pct"/>
                  <w:vAlign w:val="center"/>
                </w:tcPr>
                <w:p w14:paraId="7B6DDFDF">
                  <w:pPr>
                    <w:spacing w:before="77"/>
                    <w:ind w:left="212" w:right="212"/>
                    <w:jc w:val="center"/>
                    <w:rPr>
                      <w:rFonts w:ascii="Times New Roman" w:hAnsi="Times New Roman" w:cs="Times New Roman"/>
                      <w:sz w:val="21"/>
                      <w:szCs w:val="21"/>
                      <w:lang w:eastAsia="zh-CN"/>
                    </w:rPr>
                  </w:pPr>
                  <w:r>
                    <w:rPr>
                      <w:rFonts w:ascii="Times New Roman" w:hAnsi="Times New Roman" w:cs="Times New Roman"/>
                      <w:sz w:val="21"/>
                      <w:szCs w:val="21"/>
                      <w:lang w:eastAsia="zh-CN"/>
                    </w:rPr>
                    <w:t>0.182</w:t>
                  </w:r>
                </w:p>
              </w:tc>
              <w:tc>
                <w:tcPr>
                  <w:tcW w:w="565" w:type="pct"/>
                  <w:vAlign w:val="center"/>
                </w:tcPr>
                <w:p w14:paraId="413258C9">
                  <w:pPr>
                    <w:spacing w:before="77"/>
                    <w:ind w:left="235"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0.239</w:t>
                  </w:r>
                </w:p>
              </w:tc>
              <w:tc>
                <w:tcPr>
                  <w:tcW w:w="565" w:type="pct"/>
                  <w:vAlign w:val="center"/>
                </w:tcPr>
                <w:p w14:paraId="4384EAB7">
                  <w:pPr>
                    <w:spacing w:before="77"/>
                    <w:ind w:left="198"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0.804</w:t>
                  </w:r>
                </w:p>
              </w:tc>
              <w:tc>
                <w:tcPr>
                  <w:tcW w:w="564" w:type="pct"/>
                  <w:vAlign w:val="center"/>
                </w:tcPr>
                <w:p w14:paraId="5D2D4432">
                  <w:pPr>
                    <w:spacing w:before="77"/>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1.005</w:t>
                  </w:r>
                </w:p>
              </w:tc>
              <w:tc>
                <w:tcPr>
                  <w:tcW w:w="522" w:type="pct"/>
                  <w:vAlign w:val="center"/>
                </w:tcPr>
                <w:p w14:paraId="2C9E2A93">
                  <w:pPr>
                    <w:spacing w:before="77"/>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1.829</w:t>
                  </w:r>
                </w:p>
              </w:tc>
            </w:tr>
            <w:tr w14:paraId="00490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1" w:type="pct"/>
                  <w:vAlign w:val="center"/>
                </w:tcPr>
                <w:p w14:paraId="46C07A0D">
                  <w:pPr>
                    <w:spacing w:before="27"/>
                    <w:ind w:left="107"/>
                    <w:jc w:val="center"/>
                    <w:rPr>
                      <w:rFonts w:ascii="Times New Roman" w:hAnsi="Times New Roman" w:cs="Times New Roman"/>
                      <w:sz w:val="21"/>
                      <w:szCs w:val="21"/>
                      <w:lang w:eastAsia="zh-CN"/>
                    </w:rPr>
                  </w:pPr>
                  <w:r>
                    <w:rPr>
                      <w:rFonts w:ascii="Times New Roman" w:hAnsi="Times New Roman" w:cs="Times New Roman"/>
                      <w:sz w:val="21"/>
                      <w:szCs w:val="21"/>
                      <w:lang w:eastAsia="zh-CN"/>
                    </w:rPr>
                    <w:t>粉尘粒径（μm）</w:t>
                  </w:r>
                </w:p>
              </w:tc>
              <w:tc>
                <w:tcPr>
                  <w:tcW w:w="564" w:type="pct"/>
                  <w:vAlign w:val="center"/>
                </w:tcPr>
                <w:p w14:paraId="61171259">
                  <w:pPr>
                    <w:spacing w:before="76"/>
                    <w:ind w:left="188" w:right="188"/>
                    <w:jc w:val="center"/>
                    <w:rPr>
                      <w:rFonts w:ascii="Times New Roman" w:hAnsi="Times New Roman" w:cs="Times New Roman"/>
                      <w:sz w:val="21"/>
                      <w:szCs w:val="21"/>
                      <w:lang w:eastAsia="zh-CN"/>
                    </w:rPr>
                  </w:pPr>
                  <w:r>
                    <w:rPr>
                      <w:rFonts w:ascii="Times New Roman" w:hAnsi="Times New Roman" w:cs="Times New Roman"/>
                      <w:sz w:val="21"/>
                      <w:szCs w:val="21"/>
                      <w:lang w:eastAsia="zh-CN"/>
                    </w:rPr>
                    <w:t>450</w:t>
                  </w:r>
                </w:p>
              </w:tc>
              <w:tc>
                <w:tcPr>
                  <w:tcW w:w="565" w:type="pct"/>
                  <w:vAlign w:val="center"/>
                </w:tcPr>
                <w:p w14:paraId="4D27C110">
                  <w:pPr>
                    <w:spacing w:before="76"/>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550</w:t>
                  </w:r>
                </w:p>
              </w:tc>
              <w:tc>
                <w:tcPr>
                  <w:tcW w:w="564" w:type="pct"/>
                  <w:vAlign w:val="center"/>
                </w:tcPr>
                <w:p w14:paraId="09266FC3">
                  <w:pPr>
                    <w:spacing w:before="76"/>
                    <w:ind w:left="212" w:right="211"/>
                    <w:jc w:val="center"/>
                    <w:rPr>
                      <w:rFonts w:ascii="Times New Roman" w:hAnsi="Times New Roman" w:cs="Times New Roman"/>
                      <w:sz w:val="21"/>
                      <w:szCs w:val="21"/>
                      <w:lang w:eastAsia="zh-CN"/>
                    </w:rPr>
                  </w:pPr>
                  <w:r>
                    <w:rPr>
                      <w:rFonts w:ascii="Times New Roman" w:hAnsi="Times New Roman" w:cs="Times New Roman"/>
                      <w:sz w:val="21"/>
                      <w:szCs w:val="21"/>
                      <w:lang w:eastAsia="zh-CN"/>
                    </w:rPr>
                    <w:t>650</w:t>
                  </w:r>
                </w:p>
              </w:tc>
              <w:tc>
                <w:tcPr>
                  <w:tcW w:w="565" w:type="pct"/>
                  <w:vAlign w:val="center"/>
                </w:tcPr>
                <w:p w14:paraId="229A435D">
                  <w:pPr>
                    <w:spacing w:before="76"/>
                    <w:ind w:left="233"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750</w:t>
                  </w:r>
                </w:p>
              </w:tc>
              <w:tc>
                <w:tcPr>
                  <w:tcW w:w="565" w:type="pct"/>
                  <w:vAlign w:val="center"/>
                </w:tcPr>
                <w:p w14:paraId="1317111E">
                  <w:pPr>
                    <w:spacing w:before="76"/>
                    <w:ind w:left="196"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850</w:t>
                  </w:r>
                </w:p>
              </w:tc>
              <w:tc>
                <w:tcPr>
                  <w:tcW w:w="564" w:type="pct"/>
                  <w:vAlign w:val="center"/>
                </w:tcPr>
                <w:p w14:paraId="76F86690">
                  <w:pPr>
                    <w:spacing w:before="76"/>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950</w:t>
                  </w:r>
                </w:p>
              </w:tc>
              <w:tc>
                <w:tcPr>
                  <w:tcW w:w="522" w:type="pct"/>
                  <w:vAlign w:val="center"/>
                </w:tcPr>
                <w:p w14:paraId="3283AB22">
                  <w:pPr>
                    <w:spacing w:before="76"/>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1050</w:t>
                  </w:r>
                </w:p>
              </w:tc>
            </w:tr>
            <w:tr w14:paraId="6BF6B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091" w:type="pct"/>
                  <w:vAlign w:val="center"/>
                </w:tcPr>
                <w:p w14:paraId="0C4DEBAF">
                  <w:pPr>
                    <w:spacing w:before="28"/>
                    <w:ind w:left="105"/>
                    <w:jc w:val="center"/>
                    <w:rPr>
                      <w:rFonts w:ascii="Times New Roman" w:hAnsi="Times New Roman" w:cs="Times New Roman"/>
                      <w:sz w:val="21"/>
                      <w:szCs w:val="21"/>
                      <w:lang w:eastAsia="zh-CN"/>
                    </w:rPr>
                  </w:pPr>
                  <w:r>
                    <w:rPr>
                      <w:rFonts w:ascii="Times New Roman" w:hAnsi="Times New Roman" w:cs="Times New Roman"/>
                      <w:sz w:val="21"/>
                      <w:szCs w:val="21"/>
                      <w:lang w:eastAsia="zh-CN"/>
                    </w:rPr>
                    <w:t>沉降速度（m/s）</w:t>
                  </w:r>
                </w:p>
              </w:tc>
              <w:tc>
                <w:tcPr>
                  <w:tcW w:w="564" w:type="pct"/>
                  <w:vAlign w:val="center"/>
                </w:tcPr>
                <w:p w14:paraId="24576348">
                  <w:pPr>
                    <w:spacing w:before="77"/>
                    <w:ind w:left="191" w:right="187"/>
                    <w:jc w:val="center"/>
                    <w:rPr>
                      <w:rFonts w:ascii="Times New Roman" w:hAnsi="Times New Roman" w:cs="Times New Roman"/>
                      <w:sz w:val="21"/>
                      <w:szCs w:val="21"/>
                      <w:lang w:eastAsia="zh-CN"/>
                    </w:rPr>
                  </w:pPr>
                  <w:r>
                    <w:rPr>
                      <w:rFonts w:ascii="Times New Roman" w:hAnsi="Times New Roman" w:cs="Times New Roman"/>
                      <w:sz w:val="21"/>
                      <w:szCs w:val="21"/>
                      <w:lang w:eastAsia="zh-CN"/>
                    </w:rPr>
                    <w:t>2.211</w:t>
                  </w:r>
                </w:p>
              </w:tc>
              <w:tc>
                <w:tcPr>
                  <w:tcW w:w="565" w:type="pct"/>
                  <w:vAlign w:val="center"/>
                </w:tcPr>
                <w:p w14:paraId="478886AE">
                  <w:pPr>
                    <w:spacing w:before="77"/>
                    <w:ind w:left="219" w:right="219"/>
                    <w:jc w:val="center"/>
                    <w:rPr>
                      <w:rFonts w:ascii="Times New Roman" w:hAnsi="Times New Roman" w:cs="Times New Roman"/>
                      <w:sz w:val="21"/>
                      <w:szCs w:val="21"/>
                      <w:lang w:eastAsia="zh-CN"/>
                    </w:rPr>
                  </w:pPr>
                  <w:r>
                    <w:rPr>
                      <w:rFonts w:ascii="Times New Roman" w:hAnsi="Times New Roman" w:cs="Times New Roman"/>
                      <w:sz w:val="21"/>
                      <w:szCs w:val="21"/>
                      <w:lang w:eastAsia="zh-CN"/>
                    </w:rPr>
                    <w:t>2.614</w:t>
                  </w:r>
                </w:p>
              </w:tc>
              <w:tc>
                <w:tcPr>
                  <w:tcW w:w="564" w:type="pct"/>
                  <w:vAlign w:val="center"/>
                </w:tcPr>
                <w:p w14:paraId="5BA3A161">
                  <w:pPr>
                    <w:spacing w:before="77"/>
                    <w:ind w:left="212" w:right="212"/>
                    <w:jc w:val="center"/>
                    <w:rPr>
                      <w:rFonts w:ascii="Times New Roman" w:hAnsi="Times New Roman" w:cs="Times New Roman"/>
                      <w:sz w:val="21"/>
                      <w:szCs w:val="21"/>
                      <w:lang w:eastAsia="zh-CN"/>
                    </w:rPr>
                  </w:pPr>
                  <w:r>
                    <w:rPr>
                      <w:rFonts w:ascii="Times New Roman" w:hAnsi="Times New Roman" w:cs="Times New Roman"/>
                      <w:sz w:val="21"/>
                      <w:szCs w:val="21"/>
                      <w:lang w:eastAsia="zh-CN"/>
                    </w:rPr>
                    <w:t>3.016</w:t>
                  </w:r>
                </w:p>
              </w:tc>
              <w:tc>
                <w:tcPr>
                  <w:tcW w:w="565" w:type="pct"/>
                  <w:vAlign w:val="center"/>
                </w:tcPr>
                <w:p w14:paraId="2F72F86E">
                  <w:pPr>
                    <w:spacing w:before="77"/>
                    <w:ind w:left="235" w:right="233"/>
                    <w:jc w:val="center"/>
                    <w:rPr>
                      <w:rFonts w:ascii="Times New Roman" w:hAnsi="Times New Roman" w:cs="Times New Roman"/>
                      <w:sz w:val="21"/>
                      <w:szCs w:val="21"/>
                      <w:lang w:eastAsia="zh-CN"/>
                    </w:rPr>
                  </w:pPr>
                  <w:r>
                    <w:rPr>
                      <w:rFonts w:ascii="Times New Roman" w:hAnsi="Times New Roman" w:cs="Times New Roman"/>
                      <w:sz w:val="21"/>
                      <w:szCs w:val="21"/>
                      <w:lang w:eastAsia="zh-CN"/>
                    </w:rPr>
                    <w:t>3.418</w:t>
                  </w:r>
                </w:p>
              </w:tc>
              <w:tc>
                <w:tcPr>
                  <w:tcW w:w="565" w:type="pct"/>
                  <w:vAlign w:val="center"/>
                </w:tcPr>
                <w:p w14:paraId="68B166E8">
                  <w:pPr>
                    <w:spacing w:before="77"/>
                    <w:ind w:left="198" w:right="196"/>
                    <w:jc w:val="center"/>
                    <w:rPr>
                      <w:rFonts w:ascii="Times New Roman" w:hAnsi="Times New Roman" w:cs="Times New Roman"/>
                      <w:sz w:val="21"/>
                      <w:szCs w:val="21"/>
                      <w:lang w:eastAsia="zh-CN"/>
                    </w:rPr>
                  </w:pPr>
                  <w:r>
                    <w:rPr>
                      <w:rFonts w:ascii="Times New Roman" w:hAnsi="Times New Roman" w:cs="Times New Roman"/>
                      <w:sz w:val="21"/>
                      <w:szCs w:val="21"/>
                      <w:lang w:eastAsia="zh-CN"/>
                    </w:rPr>
                    <w:t>3.820</w:t>
                  </w:r>
                </w:p>
              </w:tc>
              <w:tc>
                <w:tcPr>
                  <w:tcW w:w="564" w:type="pct"/>
                  <w:vAlign w:val="center"/>
                </w:tcPr>
                <w:p w14:paraId="78C5AF0A">
                  <w:pPr>
                    <w:spacing w:before="77"/>
                    <w:ind w:left="205" w:right="205"/>
                    <w:jc w:val="center"/>
                    <w:rPr>
                      <w:rFonts w:ascii="Times New Roman" w:hAnsi="Times New Roman" w:cs="Times New Roman"/>
                      <w:sz w:val="21"/>
                      <w:szCs w:val="21"/>
                      <w:lang w:eastAsia="zh-CN"/>
                    </w:rPr>
                  </w:pPr>
                  <w:r>
                    <w:rPr>
                      <w:rFonts w:ascii="Times New Roman" w:hAnsi="Times New Roman" w:cs="Times New Roman"/>
                      <w:sz w:val="21"/>
                      <w:szCs w:val="21"/>
                      <w:lang w:eastAsia="zh-CN"/>
                    </w:rPr>
                    <w:t>4.222</w:t>
                  </w:r>
                </w:p>
              </w:tc>
              <w:tc>
                <w:tcPr>
                  <w:tcW w:w="522" w:type="pct"/>
                  <w:vAlign w:val="center"/>
                </w:tcPr>
                <w:p w14:paraId="52D90DE4">
                  <w:pPr>
                    <w:spacing w:before="77"/>
                    <w:ind w:left="99" w:right="98"/>
                    <w:jc w:val="center"/>
                    <w:rPr>
                      <w:rFonts w:ascii="Times New Roman" w:hAnsi="Times New Roman" w:cs="Times New Roman"/>
                      <w:sz w:val="21"/>
                      <w:szCs w:val="21"/>
                      <w:lang w:eastAsia="zh-CN"/>
                    </w:rPr>
                  </w:pPr>
                  <w:r>
                    <w:rPr>
                      <w:rFonts w:ascii="Times New Roman" w:hAnsi="Times New Roman" w:cs="Times New Roman"/>
                      <w:sz w:val="21"/>
                      <w:szCs w:val="21"/>
                      <w:lang w:eastAsia="zh-CN"/>
                    </w:rPr>
                    <w:t>4.624</w:t>
                  </w:r>
                </w:p>
              </w:tc>
            </w:tr>
          </w:tbl>
          <w:p w14:paraId="3D4EF08C">
            <w:pPr>
              <w:autoSpaceDE/>
              <w:autoSpaceDN/>
              <w:jc w:val="center"/>
              <w:rPr>
                <w:rFonts w:ascii="Times New Roman" w:hAnsi="Times New Roman" w:cs="Times New Roman"/>
                <w:sz w:val="21"/>
                <w:szCs w:val="21"/>
                <w:lang w:eastAsia="zh-CN"/>
              </w:rPr>
            </w:pPr>
          </w:p>
          <w:p w14:paraId="1AE1C480">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由表</w:t>
            </w:r>
            <w:r>
              <w:rPr>
                <w:rFonts w:ascii="Times New Roman" w:hAnsi="Times New Roman" w:cs="Times New Roman"/>
                <w:sz w:val="24"/>
                <w:szCs w:val="20"/>
                <w:lang w:eastAsia="zh-CN"/>
              </w:rPr>
              <w:t>4.1可知，</w:t>
            </w:r>
            <w:r>
              <w:rPr>
                <w:rFonts w:hint="eastAsia" w:ascii="Times New Roman" w:hAnsi="Times New Roman" w:cs="Times New Roman"/>
                <w:sz w:val="24"/>
                <w:szCs w:val="20"/>
                <w:lang w:eastAsia="zh-CN"/>
              </w:rPr>
              <w:t>施工</w:t>
            </w:r>
            <w:r>
              <w:rPr>
                <w:rFonts w:ascii="Times New Roman" w:hAnsi="Times New Roman" w:cs="Times New Roman"/>
                <w:sz w:val="24"/>
                <w:szCs w:val="20"/>
                <w:lang w:eastAsia="zh-CN"/>
              </w:rPr>
              <w:t>扬尘的沉降速度随粒径的增大而迅速增大。当粒径为250μm时，沉降速度为1.005m/s，主要影响范围在扬尘点下风向近距离范围内，此类扬尘可造成施工区域附近TSP浓度暂时升高，对项目区域大气环境影响较小。</w:t>
            </w:r>
          </w:p>
          <w:p w14:paraId="623C112E">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施工扬尘可根据如下经验公式计算：</w:t>
            </w:r>
          </w:p>
          <w:p w14:paraId="356BF1C5">
            <w:pPr>
              <w:autoSpaceDE/>
              <w:autoSpaceDN/>
              <w:spacing w:line="360" w:lineRule="auto"/>
              <w:jc w:val="center"/>
              <w:rPr>
                <w:rFonts w:ascii="Times New Roman" w:hAnsi="Times New Roman" w:cs="Times New Roman"/>
                <w:sz w:val="24"/>
                <w:szCs w:val="20"/>
                <w:lang w:eastAsia="zh-CN"/>
              </w:rPr>
            </w:pPr>
            <w:r>
              <w:rPr>
                <w:rFonts w:ascii="Times New Roman" w:hAnsi="Times New Roman" w:cs="Times New Roman"/>
                <w:sz w:val="24"/>
                <w:szCs w:val="20"/>
                <w:lang w:eastAsia="zh-CN"/>
              </w:rPr>
              <w:drawing>
                <wp:inline distT="0" distB="0" distL="0" distR="0">
                  <wp:extent cx="2084705" cy="298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84705" cy="298450"/>
                          </a:xfrm>
                          <a:prstGeom prst="rect">
                            <a:avLst/>
                          </a:prstGeom>
                          <a:noFill/>
                        </pic:spPr>
                      </pic:pic>
                    </a:graphicData>
                  </a:graphic>
                </wp:inline>
              </w:drawing>
            </w:r>
          </w:p>
          <w:p w14:paraId="0926E72A">
            <w:pPr>
              <w:jc w:val="center"/>
              <w:rPr>
                <w:rFonts w:ascii="Times New Roman" w:hAnsi="Times New Roman" w:cs="Times New Roman"/>
                <w:sz w:val="21"/>
                <w:szCs w:val="21"/>
                <w:lang w:eastAsia="zh-CN" w:bidi="zh-CN"/>
              </w:rPr>
            </w:pPr>
          </w:p>
          <w:p w14:paraId="347EEC82">
            <w:pPr>
              <w:spacing w:line="360" w:lineRule="auto"/>
              <w:ind w:firstLine="480" w:firstLineChars="200"/>
              <w:jc w:val="both"/>
              <w:rPr>
                <w:rFonts w:ascii="Times New Roman" w:hAnsi="Times New Roman" w:cs="Times New Roman"/>
                <w:sz w:val="24"/>
                <w:szCs w:val="24"/>
                <w:lang w:eastAsia="zh-CN" w:bidi="zh-CN"/>
              </w:rPr>
            </w:pPr>
            <w:r>
              <w:rPr>
                <w:rFonts w:hint="eastAsia" w:ascii="Times New Roman" w:hAnsi="Times New Roman" w:cs="Times New Roman"/>
                <w:sz w:val="24"/>
                <w:szCs w:val="24"/>
                <w:lang w:eastAsia="zh-CN" w:bidi="zh-CN"/>
              </w:rPr>
              <w:t>式中：</w:t>
            </w:r>
            <w:r>
              <w:rPr>
                <w:rFonts w:ascii="Times New Roman" w:hAnsi="Times New Roman" w:cs="Times New Roman"/>
                <w:sz w:val="24"/>
                <w:szCs w:val="24"/>
                <w:lang w:eastAsia="zh-CN" w:bidi="zh-CN"/>
              </w:rPr>
              <w:t xml:space="preserve">Q </w:t>
            </w:r>
            <w:r>
              <w:rPr>
                <w:rFonts w:hint="eastAsia" w:ascii="Times New Roman" w:hAnsi="Times New Roman" w:cs="Times New Roman"/>
                <w:sz w:val="24"/>
                <w:szCs w:val="24"/>
                <w:lang w:eastAsia="zh-CN" w:bidi="zh-CN"/>
              </w:rPr>
              <w:t>— 起尘</w:t>
            </w:r>
            <w:r>
              <w:rPr>
                <w:rFonts w:ascii="Times New Roman" w:hAnsi="Times New Roman" w:cs="Times New Roman"/>
                <w:sz w:val="24"/>
                <w:szCs w:val="24"/>
                <w:lang w:eastAsia="zh-CN" w:bidi="zh-CN"/>
              </w:rPr>
              <w:t>量（kg/t·a）；</w:t>
            </w:r>
          </w:p>
          <w:p w14:paraId="0443FE30">
            <w:pPr>
              <w:spacing w:line="360" w:lineRule="auto"/>
              <w:ind w:firstLine="1080" w:firstLineChars="450"/>
              <w:jc w:val="both"/>
              <w:rPr>
                <w:rFonts w:ascii="Times New Roman" w:hAnsi="Times New Roman" w:cs="Times New Roman"/>
                <w:sz w:val="24"/>
                <w:szCs w:val="24"/>
                <w:lang w:eastAsia="zh-CN" w:bidi="zh-CN"/>
              </w:rPr>
            </w:pPr>
            <w:r>
              <w:rPr>
                <w:rFonts w:ascii="Times New Roman" w:hAnsi="Times New Roman" w:cs="Times New Roman"/>
                <w:sz w:val="24"/>
                <w:szCs w:val="24"/>
                <w:lang w:eastAsia="zh-CN" w:bidi="zh-CN"/>
              </w:rPr>
              <w:t>V</w:t>
            </w:r>
            <w:r>
              <w:rPr>
                <w:rFonts w:ascii="Times New Roman" w:hAnsi="Times New Roman" w:cs="Times New Roman"/>
                <w:sz w:val="24"/>
                <w:szCs w:val="24"/>
                <w:vertAlign w:val="subscript"/>
                <w:lang w:eastAsia="zh-CN" w:bidi="zh-CN"/>
              </w:rPr>
              <w:t>50</w:t>
            </w:r>
            <w:r>
              <w:rPr>
                <w:rFonts w:ascii="Times New Roman" w:hAnsi="Times New Roman" w:cs="Times New Roman"/>
                <w:sz w:val="24"/>
                <w:szCs w:val="24"/>
                <w:lang w:eastAsia="zh-CN" w:bidi="zh-CN"/>
              </w:rPr>
              <w:t xml:space="preserve"> </w:t>
            </w:r>
            <w:r>
              <w:rPr>
                <w:rFonts w:hint="eastAsia" w:ascii="Times New Roman" w:hAnsi="Times New Roman" w:cs="Times New Roman"/>
                <w:sz w:val="24"/>
                <w:szCs w:val="24"/>
                <w:lang w:eastAsia="zh-CN" w:bidi="zh-CN"/>
              </w:rPr>
              <w:t>— 距地面5</w:t>
            </w:r>
            <w:r>
              <w:rPr>
                <w:rFonts w:ascii="Times New Roman" w:hAnsi="Times New Roman" w:cs="Times New Roman"/>
                <w:sz w:val="24"/>
                <w:szCs w:val="24"/>
                <w:lang w:eastAsia="zh-CN" w:bidi="zh-CN"/>
              </w:rPr>
              <w:t>0</w:t>
            </w:r>
            <w:r>
              <w:rPr>
                <w:rFonts w:hint="eastAsia" w:ascii="Times New Roman" w:hAnsi="Times New Roman" w:cs="Times New Roman"/>
                <w:sz w:val="24"/>
                <w:szCs w:val="24"/>
                <w:lang w:eastAsia="zh-CN" w:bidi="zh-CN"/>
              </w:rPr>
              <w:t>m处风速</w:t>
            </w:r>
            <w:r>
              <w:rPr>
                <w:rFonts w:ascii="Times New Roman" w:hAnsi="Times New Roman" w:cs="Times New Roman"/>
                <w:sz w:val="24"/>
                <w:szCs w:val="24"/>
                <w:lang w:eastAsia="zh-CN" w:bidi="zh-CN"/>
              </w:rPr>
              <w:t>（m/s）；</w:t>
            </w:r>
          </w:p>
          <w:p w14:paraId="3F7B2B70">
            <w:pPr>
              <w:spacing w:line="360" w:lineRule="auto"/>
              <w:ind w:firstLine="1200" w:firstLineChars="500"/>
              <w:jc w:val="both"/>
              <w:rPr>
                <w:rFonts w:ascii="Times New Roman" w:hAnsi="Times New Roman" w:cs="Times New Roman"/>
                <w:sz w:val="24"/>
                <w:szCs w:val="24"/>
                <w:lang w:eastAsia="zh-CN" w:bidi="zh-CN"/>
              </w:rPr>
            </w:pPr>
            <w:r>
              <w:rPr>
                <w:rFonts w:ascii="Times New Roman" w:hAnsi="Times New Roman" w:cs="Times New Roman"/>
                <w:sz w:val="24"/>
                <w:szCs w:val="24"/>
                <w:lang w:eastAsia="zh-CN" w:bidi="zh-CN"/>
              </w:rPr>
              <w:t>V</w:t>
            </w:r>
            <w:r>
              <w:rPr>
                <w:rFonts w:ascii="Times New Roman" w:hAnsi="Times New Roman" w:cs="Times New Roman"/>
                <w:sz w:val="24"/>
                <w:szCs w:val="24"/>
                <w:vertAlign w:val="subscript"/>
                <w:lang w:eastAsia="zh-CN" w:bidi="zh-CN"/>
              </w:rPr>
              <w:t>0</w:t>
            </w:r>
            <w:r>
              <w:rPr>
                <w:rFonts w:ascii="Times New Roman" w:hAnsi="Times New Roman" w:cs="Times New Roman"/>
                <w:sz w:val="24"/>
                <w:szCs w:val="24"/>
                <w:lang w:eastAsia="zh-CN" w:bidi="zh-CN"/>
              </w:rPr>
              <w:t xml:space="preserve"> </w:t>
            </w:r>
            <w:r>
              <w:rPr>
                <w:rFonts w:hint="eastAsia" w:ascii="Times New Roman" w:hAnsi="Times New Roman" w:cs="Times New Roman"/>
                <w:sz w:val="24"/>
                <w:szCs w:val="24"/>
                <w:lang w:eastAsia="zh-CN" w:bidi="zh-CN"/>
              </w:rPr>
              <w:t>— 起尘风速</w:t>
            </w:r>
            <w:r>
              <w:rPr>
                <w:rFonts w:ascii="Times New Roman" w:hAnsi="Times New Roman" w:cs="Times New Roman"/>
                <w:sz w:val="24"/>
                <w:szCs w:val="24"/>
                <w:lang w:eastAsia="zh-CN" w:bidi="zh-CN"/>
              </w:rPr>
              <w:t>（m/s）；</w:t>
            </w:r>
          </w:p>
          <w:p w14:paraId="733E43C6">
            <w:pPr>
              <w:spacing w:line="360" w:lineRule="auto"/>
              <w:ind w:firstLine="1200" w:firstLineChars="500"/>
              <w:jc w:val="both"/>
              <w:rPr>
                <w:rFonts w:ascii="Times New Roman" w:hAnsi="Times New Roman" w:cs="Times New Roman"/>
                <w:sz w:val="24"/>
                <w:szCs w:val="24"/>
                <w:lang w:eastAsia="zh-CN" w:bidi="zh-CN"/>
              </w:rPr>
            </w:pPr>
            <w:r>
              <w:rPr>
                <w:rFonts w:ascii="Times New Roman" w:hAnsi="Times New Roman" w:cs="Times New Roman"/>
                <w:sz w:val="24"/>
                <w:szCs w:val="24"/>
                <w:lang w:eastAsia="zh-CN" w:bidi="zh-CN"/>
              </w:rPr>
              <w:t xml:space="preserve">W </w:t>
            </w:r>
            <w:r>
              <w:rPr>
                <w:rFonts w:hint="eastAsia" w:ascii="Times New Roman" w:hAnsi="Times New Roman" w:cs="Times New Roman"/>
                <w:sz w:val="24"/>
                <w:szCs w:val="24"/>
                <w:lang w:eastAsia="zh-CN" w:bidi="zh-CN"/>
              </w:rPr>
              <w:t>— 尘粒的含水量</w:t>
            </w:r>
            <w:r>
              <w:rPr>
                <w:rFonts w:ascii="Times New Roman" w:hAnsi="Times New Roman" w:cs="Times New Roman"/>
                <w:sz w:val="24"/>
                <w:szCs w:val="24"/>
                <w:lang w:eastAsia="zh-CN" w:bidi="zh-CN"/>
              </w:rPr>
              <w:t>（%）。</w:t>
            </w:r>
          </w:p>
          <w:p w14:paraId="36BAE5D6">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V</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与尘埃粒径和含水率有关，因此减少物料露天堆放时间、保证一定的含水率、减少裸露地表是减少施工扬尘的有效手段。由公式可以看出，尘粒在空气中的传播扩散、起尘量情况与风速等气象条件和尘粒自身含水量有关，也与尘粒本身的沉降速度有关，不同粒径尘粒的沉降速度随粒径的增大而增大。</w:t>
            </w:r>
          </w:p>
          <w:p w14:paraId="3B101397">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抑制施工扬尘最简单有效的措施之一就是洒水，如果施工期内对施工区域洒水抑尘，每天</w:t>
            </w:r>
            <w:r>
              <w:rPr>
                <w:rFonts w:ascii="Times New Roman" w:hAnsi="Times New Roman" w:cs="Times New Roman"/>
                <w:sz w:val="24"/>
                <w:szCs w:val="20"/>
                <w:lang w:eastAsia="zh-CN"/>
              </w:rPr>
              <w:t>4-5次，在不同距离范围内，可使施工扬尘减少30-80%左右。洒水抑尘措施的降尘效果见表4.2。</w:t>
            </w:r>
          </w:p>
          <w:p w14:paraId="72CC6151">
            <w:pPr>
              <w:autoSpaceDE/>
              <w:autoSpaceDN/>
              <w:jc w:val="center"/>
              <w:rPr>
                <w:rFonts w:ascii="Times New Roman" w:hAnsi="Times New Roman" w:cs="Times New Roman"/>
                <w:b/>
                <w:bCs/>
                <w:kern w:val="2"/>
                <w:sz w:val="21"/>
                <w:szCs w:val="21"/>
                <w:lang w:val="zh-CN" w:eastAsia="zh-CN" w:bidi="zh-CN"/>
              </w:rPr>
            </w:pPr>
            <w:r>
              <w:rPr>
                <w:rFonts w:ascii="Times New Roman" w:hAnsi="Times New Roman" w:cs="Times New Roman"/>
                <w:b/>
                <w:bCs/>
                <w:kern w:val="2"/>
                <w:sz w:val="21"/>
                <w:szCs w:val="21"/>
                <w:lang w:val="zh-CN" w:eastAsia="zh-CN" w:bidi="zh-CN"/>
              </w:rPr>
              <w:t>表4.2</w:t>
            </w:r>
            <w:r>
              <w:rPr>
                <w:rFonts w:hint="eastAsia" w:ascii="Times New Roman" w:hAnsi="Times New Roman" w:cs="Times New Roman"/>
                <w:b/>
                <w:bCs/>
                <w:kern w:val="2"/>
                <w:sz w:val="21"/>
                <w:szCs w:val="21"/>
                <w:lang w:val="zh-CN" w:eastAsia="zh-CN" w:bidi="zh-CN"/>
              </w:rPr>
              <w:t xml:space="preserve">  洒水抑尘措施效果一览表</w:t>
            </w:r>
          </w:p>
          <w:tbl>
            <w:tblPr>
              <w:tblStyle w:val="12"/>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910"/>
              <w:gridCol w:w="1213"/>
              <w:gridCol w:w="1059"/>
              <w:gridCol w:w="1211"/>
              <w:gridCol w:w="1211"/>
              <w:gridCol w:w="1135"/>
            </w:tblGrid>
            <w:tr w14:paraId="02F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pct"/>
                  <w:gridSpan w:val="2"/>
                  <w:vAlign w:val="center"/>
                </w:tcPr>
                <w:p w14:paraId="25BE5BFC">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距离（m）</w:t>
                  </w:r>
                </w:p>
              </w:tc>
              <w:tc>
                <w:tcPr>
                  <w:tcW w:w="701" w:type="pct"/>
                  <w:vAlign w:val="center"/>
                </w:tcPr>
                <w:p w14:paraId="12DB9A42">
                  <w:pPr>
                    <w:autoSpaceDE/>
                    <w:autoSpaceDN/>
                    <w:jc w:val="center"/>
                    <w:rPr>
                      <w:rFonts w:ascii="Times New Roman" w:hAnsi="Times New Roman" w:cs="Times New Roman"/>
                      <w:sz w:val="21"/>
                      <w:szCs w:val="21"/>
                      <w:lang w:eastAsia="zh-CN"/>
                    </w:rPr>
                  </w:pPr>
                  <w:r>
                    <w:rPr>
                      <w:rFonts w:ascii="Times New Roman" w:hAnsi="Times New Roman" w:cs="Times New Roman"/>
                      <w:w w:val="99"/>
                      <w:sz w:val="21"/>
                      <w:szCs w:val="21"/>
                      <w:lang w:eastAsia="zh-CN"/>
                    </w:rPr>
                    <w:t>5</w:t>
                  </w:r>
                </w:p>
              </w:tc>
              <w:tc>
                <w:tcPr>
                  <w:tcW w:w="612" w:type="pct"/>
                  <w:vAlign w:val="center"/>
                </w:tcPr>
                <w:p w14:paraId="0DB982F0">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20</w:t>
                  </w:r>
                </w:p>
              </w:tc>
              <w:tc>
                <w:tcPr>
                  <w:tcW w:w="700" w:type="pct"/>
                  <w:vAlign w:val="center"/>
                </w:tcPr>
                <w:p w14:paraId="20E0E411">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50</w:t>
                  </w:r>
                </w:p>
              </w:tc>
              <w:tc>
                <w:tcPr>
                  <w:tcW w:w="700" w:type="pct"/>
                  <w:vAlign w:val="center"/>
                </w:tcPr>
                <w:p w14:paraId="6E9A2076">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100</w:t>
                  </w:r>
                </w:p>
              </w:tc>
              <w:tc>
                <w:tcPr>
                  <w:tcW w:w="655" w:type="pct"/>
                  <w:vAlign w:val="center"/>
                </w:tcPr>
                <w:p w14:paraId="29DC493A">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200</w:t>
                  </w:r>
                </w:p>
              </w:tc>
            </w:tr>
            <w:tr w14:paraId="20F0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vMerge w:val="restart"/>
                  <w:vAlign w:val="center"/>
                </w:tcPr>
                <w:p w14:paraId="192B8869">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TSP小时平均浓度（mg/m³）</w:t>
                  </w:r>
                </w:p>
              </w:tc>
              <w:tc>
                <w:tcPr>
                  <w:tcW w:w="526" w:type="pct"/>
                  <w:vAlign w:val="center"/>
                </w:tcPr>
                <w:p w14:paraId="361CD108">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不洒水</w:t>
                  </w:r>
                </w:p>
              </w:tc>
              <w:tc>
                <w:tcPr>
                  <w:tcW w:w="701" w:type="pct"/>
                  <w:vAlign w:val="center"/>
                </w:tcPr>
                <w:p w14:paraId="0A8BE2D2">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11.03</w:t>
                  </w:r>
                </w:p>
              </w:tc>
              <w:tc>
                <w:tcPr>
                  <w:tcW w:w="612" w:type="pct"/>
                  <w:vAlign w:val="center"/>
                </w:tcPr>
                <w:p w14:paraId="33894DA2">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2.89</w:t>
                  </w:r>
                </w:p>
              </w:tc>
              <w:tc>
                <w:tcPr>
                  <w:tcW w:w="700" w:type="pct"/>
                  <w:vAlign w:val="center"/>
                </w:tcPr>
                <w:p w14:paraId="3574144C">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1.15</w:t>
                  </w:r>
                </w:p>
              </w:tc>
              <w:tc>
                <w:tcPr>
                  <w:tcW w:w="700" w:type="pct"/>
                  <w:vAlign w:val="center"/>
                </w:tcPr>
                <w:p w14:paraId="413B7649">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0.86</w:t>
                  </w:r>
                </w:p>
              </w:tc>
              <w:tc>
                <w:tcPr>
                  <w:tcW w:w="655" w:type="pct"/>
                  <w:vAlign w:val="center"/>
                </w:tcPr>
                <w:p w14:paraId="21359DB9">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0.56</w:t>
                  </w:r>
                </w:p>
              </w:tc>
            </w:tr>
            <w:tr w14:paraId="0F20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vMerge w:val="continue"/>
                  <w:vAlign w:val="center"/>
                </w:tcPr>
                <w:p w14:paraId="43D6ECA2">
                  <w:pPr>
                    <w:autoSpaceDE/>
                    <w:autoSpaceDN/>
                    <w:jc w:val="center"/>
                    <w:rPr>
                      <w:rFonts w:ascii="Times New Roman" w:hAnsi="Times New Roman" w:cs="Times New Roman"/>
                      <w:sz w:val="21"/>
                      <w:szCs w:val="21"/>
                      <w:lang w:eastAsia="zh-CN"/>
                    </w:rPr>
                  </w:pPr>
                </w:p>
              </w:tc>
              <w:tc>
                <w:tcPr>
                  <w:tcW w:w="526" w:type="pct"/>
                  <w:vAlign w:val="center"/>
                </w:tcPr>
                <w:p w14:paraId="2740E89B">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洒水</w:t>
                  </w:r>
                </w:p>
              </w:tc>
              <w:tc>
                <w:tcPr>
                  <w:tcW w:w="701" w:type="pct"/>
                  <w:vAlign w:val="center"/>
                </w:tcPr>
                <w:p w14:paraId="00284F6A">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2.11</w:t>
                  </w:r>
                </w:p>
              </w:tc>
              <w:tc>
                <w:tcPr>
                  <w:tcW w:w="612" w:type="pct"/>
                  <w:vAlign w:val="center"/>
                </w:tcPr>
                <w:p w14:paraId="257B4577">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1.40</w:t>
                  </w:r>
                </w:p>
              </w:tc>
              <w:tc>
                <w:tcPr>
                  <w:tcW w:w="700" w:type="pct"/>
                  <w:vAlign w:val="center"/>
                </w:tcPr>
                <w:p w14:paraId="0524A34D">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0.68</w:t>
                  </w:r>
                </w:p>
              </w:tc>
              <w:tc>
                <w:tcPr>
                  <w:tcW w:w="700" w:type="pct"/>
                  <w:vAlign w:val="center"/>
                </w:tcPr>
                <w:p w14:paraId="69998442">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0.86</w:t>
                  </w:r>
                </w:p>
              </w:tc>
              <w:tc>
                <w:tcPr>
                  <w:tcW w:w="655" w:type="pct"/>
                  <w:vAlign w:val="center"/>
                </w:tcPr>
                <w:p w14:paraId="4173B629">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0.29</w:t>
                  </w:r>
                </w:p>
              </w:tc>
            </w:tr>
            <w:tr w14:paraId="5B8B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pct"/>
                  <w:gridSpan w:val="2"/>
                  <w:vAlign w:val="center"/>
                </w:tcPr>
                <w:p w14:paraId="5FD574A1">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除尘率（%）</w:t>
                  </w:r>
                </w:p>
              </w:tc>
              <w:tc>
                <w:tcPr>
                  <w:tcW w:w="701" w:type="pct"/>
                  <w:vAlign w:val="center"/>
                </w:tcPr>
                <w:p w14:paraId="1AE82872">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81</w:t>
                  </w:r>
                </w:p>
              </w:tc>
              <w:tc>
                <w:tcPr>
                  <w:tcW w:w="612" w:type="pct"/>
                  <w:vAlign w:val="center"/>
                </w:tcPr>
                <w:p w14:paraId="57645CBA">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52</w:t>
                  </w:r>
                </w:p>
              </w:tc>
              <w:tc>
                <w:tcPr>
                  <w:tcW w:w="700" w:type="pct"/>
                  <w:vAlign w:val="center"/>
                </w:tcPr>
                <w:p w14:paraId="40463811">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41</w:t>
                  </w:r>
                </w:p>
              </w:tc>
              <w:tc>
                <w:tcPr>
                  <w:tcW w:w="700" w:type="pct"/>
                  <w:vAlign w:val="center"/>
                </w:tcPr>
                <w:p w14:paraId="60E1BE9D">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tc>
              <w:tc>
                <w:tcPr>
                  <w:tcW w:w="655" w:type="pct"/>
                  <w:vAlign w:val="center"/>
                </w:tcPr>
                <w:p w14:paraId="4F5A7017">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48</w:t>
                  </w:r>
                </w:p>
              </w:tc>
            </w:tr>
          </w:tbl>
          <w:p w14:paraId="7EB7934C">
            <w:pPr>
              <w:autoSpaceDE/>
              <w:autoSpaceDN/>
              <w:jc w:val="center"/>
              <w:rPr>
                <w:rFonts w:ascii="Times New Roman" w:hAnsi="Times New Roman" w:cs="Times New Roman"/>
                <w:sz w:val="21"/>
                <w:szCs w:val="21"/>
                <w:lang w:eastAsia="zh-CN"/>
              </w:rPr>
            </w:pPr>
          </w:p>
          <w:p w14:paraId="40E6A0C0">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由表中数据可以看出，对施工场地每天洒水抑尘</w:t>
            </w:r>
            <w:r>
              <w:rPr>
                <w:rFonts w:ascii="Times New Roman" w:hAnsi="Times New Roman" w:cs="Times New Roman"/>
                <w:sz w:val="24"/>
                <w:szCs w:val="20"/>
                <w:lang w:eastAsia="zh-CN"/>
              </w:rPr>
              <w:t>4-5次，可有效</w:t>
            </w:r>
            <w:r>
              <w:rPr>
                <w:rFonts w:hint="eastAsia" w:ascii="Times New Roman" w:hAnsi="Times New Roman" w:cs="Times New Roman"/>
                <w:sz w:val="24"/>
                <w:szCs w:val="20"/>
                <w:lang w:eastAsia="zh-CN"/>
              </w:rPr>
              <w:t>抑制</w:t>
            </w:r>
            <w:r>
              <w:rPr>
                <w:rFonts w:ascii="Times New Roman" w:hAnsi="Times New Roman" w:cs="Times New Roman"/>
                <w:sz w:val="24"/>
                <w:szCs w:val="20"/>
                <w:lang w:eastAsia="zh-CN"/>
              </w:rPr>
              <w:t>施工扬尘，并将TSP</w:t>
            </w:r>
            <w:r>
              <w:rPr>
                <w:rFonts w:hint="eastAsia" w:ascii="Times New Roman" w:hAnsi="Times New Roman" w:cs="Times New Roman"/>
                <w:sz w:val="24"/>
                <w:szCs w:val="20"/>
                <w:lang w:eastAsia="zh-CN"/>
              </w:rPr>
              <w:t>影响</w:t>
            </w:r>
            <w:r>
              <w:rPr>
                <w:rFonts w:ascii="Times New Roman" w:hAnsi="Times New Roman" w:cs="Times New Roman"/>
                <w:sz w:val="24"/>
                <w:szCs w:val="20"/>
                <w:lang w:eastAsia="zh-CN"/>
              </w:rPr>
              <w:t>区域缩小至50m范围内。</w:t>
            </w:r>
          </w:p>
          <w:p w14:paraId="19CF9739">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2</w:t>
            </w:r>
            <w:r>
              <w:rPr>
                <w:rFonts w:hint="eastAsia" w:ascii="Times New Roman" w:hAnsi="Times New Roman" w:cs="Times New Roman"/>
                <w:sz w:val="24"/>
                <w:szCs w:val="20"/>
                <w:lang w:eastAsia="zh-CN"/>
              </w:rPr>
              <w:t>）运输扬尘</w:t>
            </w:r>
          </w:p>
          <w:p w14:paraId="40DB39C7">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本项目动态起尘主要是各类施工机械设备、运输车辆在项目区内外往返形成的地面扬尘，根据有关资料，在施工过程中，交通行驶产生的扬尘占总扬尘量的</w:t>
            </w:r>
            <w:r>
              <w:rPr>
                <w:rFonts w:ascii="Times New Roman" w:hAnsi="Times New Roman" w:cs="Times New Roman"/>
                <w:sz w:val="24"/>
                <w:szCs w:val="20"/>
                <w:lang w:eastAsia="zh-CN"/>
              </w:rPr>
              <w:t>60%以上。</w:t>
            </w:r>
            <w:r>
              <w:rPr>
                <w:rFonts w:hint="eastAsia" w:ascii="Times New Roman" w:hAnsi="Times New Roman" w:cs="Times New Roman"/>
                <w:sz w:val="24"/>
                <w:szCs w:val="20"/>
                <w:lang w:eastAsia="zh-CN"/>
              </w:rPr>
              <w:t>运输扬尘排放方式为线性排放。</w:t>
            </w:r>
            <w:r>
              <w:rPr>
                <w:rFonts w:ascii="Times New Roman" w:hAnsi="Times New Roman" w:cs="Times New Roman"/>
                <w:sz w:val="24"/>
                <w:szCs w:val="20"/>
                <w:lang w:eastAsia="zh-CN"/>
              </w:rPr>
              <w:t>施工机械</w:t>
            </w:r>
            <w:r>
              <w:rPr>
                <w:rFonts w:hint="eastAsia" w:ascii="Times New Roman" w:hAnsi="Times New Roman" w:cs="Times New Roman"/>
                <w:sz w:val="24"/>
                <w:szCs w:val="20"/>
                <w:lang w:eastAsia="zh-CN"/>
              </w:rPr>
              <w:t>设备</w:t>
            </w:r>
            <w:r>
              <w:rPr>
                <w:rFonts w:ascii="Times New Roman" w:hAnsi="Times New Roman" w:cs="Times New Roman"/>
                <w:sz w:val="24"/>
                <w:szCs w:val="20"/>
                <w:lang w:eastAsia="zh-CN"/>
              </w:rPr>
              <w:t>、运输车辆行驶产生的扬尘量与路面清洁程度以及行驶速度有关。一般情况</w:t>
            </w:r>
            <w:r>
              <w:rPr>
                <w:rFonts w:hint="eastAsia" w:ascii="Times New Roman" w:hAnsi="Times New Roman" w:cs="Times New Roman"/>
                <w:sz w:val="24"/>
                <w:szCs w:val="20"/>
                <w:lang w:eastAsia="zh-CN"/>
              </w:rPr>
              <w:t>下，</w:t>
            </w:r>
            <w:r>
              <w:rPr>
                <w:rFonts w:ascii="Times New Roman" w:hAnsi="Times New Roman" w:cs="Times New Roman"/>
                <w:sz w:val="24"/>
                <w:szCs w:val="20"/>
                <w:lang w:eastAsia="zh-CN"/>
              </w:rPr>
              <w:t>车辆行驶产生的扬尘在同样路面清洁程度下，车速越快，扬尘量越大；而在同样车速下，路面越脏扬尘量越大。</w:t>
            </w:r>
            <w:r>
              <w:rPr>
                <w:rFonts w:hint="eastAsia" w:ascii="Times New Roman" w:hAnsi="Times New Roman" w:cs="Times New Roman"/>
                <w:sz w:val="24"/>
                <w:szCs w:val="20"/>
                <w:lang w:eastAsia="zh-CN"/>
              </w:rPr>
              <w:t>项目施工便道主要依托现有道路，通过施工区域</w:t>
            </w:r>
            <w:r>
              <w:rPr>
                <w:rFonts w:ascii="Times New Roman" w:hAnsi="Times New Roman" w:cs="Times New Roman"/>
                <w:sz w:val="24"/>
                <w:szCs w:val="20"/>
                <w:lang w:eastAsia="zh-CN"/>
              </w:rPr>
              <w:t>定期洒水，</w:t>
            </w:r>
            <w:r>
              <w:rPr>
                <w:rFonts w:hint="eastAsia" w:ascii="Times New Roman" w:hAnsi="Times New Roman" w:cs="Times New Roman"/>
                <w:sz w:val="24"/>
                <w:szCs w:val="20"/>
                <w:lang w:eastAsia="zh-CN"/>
              </w:rPr>
              <w:t>车斗苫布遮蔽等措施，产生运输扬尘量较小，运输扬尘不会对项目区域大气环境造成明显影响。</w:t>
            </w:r>
          </w:p>
          <w:p w14:paraId="2C755F09">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3</w:t>
            </w:r>
            <w:r>
              <w:rPr>
                <w:rFonts w:hint="eastAsia" w:ascii="Times New Roman" w:hAnsi="Times New Roman" w:cs="Times New Roman"/>
                <w:sz w:val="24"/>
                <w:szCs w:val="20"/>
                <w:lang w:eastAsia="zh-CN"/>
              </w:rPr>
              <w:t>）燃油废气</w:t>
            </w:r>
          </w:p>
          <w:p w14:paraId="2DCBA82C">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燃油废气主要来源于施工机械设备、运输车辆等的排放，燃油废气主要从三个部位排出，一是内燃机燃烧废气</w:t>
            </w:r>
            <w:r>
              <w:rPr>
                <w:rFonts w:ascii="Times New Roman" w:hAnsi="Times New Roman" w:cs="Times New Roman"/>
                <w:sz w:val="24"/>
                <w:szCs w:val="20"/>
                <w:lang w:eastAsia="zh-CN"/>
              </w:rPr>
              <w:t>CO、NOx、THC等，从排气管排出，占排放物的60%；二是曲轴箱排出的气体CO、CO</w:t>
            </w:r>
            <w:r>
              <w:rPr>
                <w:rFonts w:ascii="Times New Roman" w:hAnsi="Times New Roman" w:cs="Times New Roman"/>
                <w:sz w:val="24"/>
                <w:szCs w:val="20"/>
                <w:vertAlign w:val="subscript"/>
                <w:lang w:eastAsia="zh-CN"/>
              </w:rPr>
              <w:t>2</w:t>
            </w:r>
            <w:r>
              <w:rPr>
                <w:rFonts w:ascii="Times New Roman" w:hAnsi="Times New Roman" w:cs="Times New Roman"/>
                <w:sz w:val="24"/>
                <w:szCs w:val="20"/>
                <w:lang w:eastAsia="zh-CN"/>
              </w:rPr>
              <w:t>等占20%；三是从油箱、汽化器燃烧系统蒸发出来的THC等气体，这部分约占20%。</w:t>
            </w:r>
            <w:r>
              <w:rPr>
                <w:rFonts w:hint="eastAsia" w:ascii="Times New Roman" w:hAnsi="Times New Roman" w:cs="Times New Roman"/>
                <w:sz w:val="24"/>
                <w:szCs w:val="20"/>
                <w:lang w:eastAsia="zh-CN"/>
              </w:rPr>
              <w:t>燃油废气</w:t>
            </w:r>
            <w:r>
              <w:rPr>
                <w:rFonts w:ascii="Times New Roman" w:hAnsi="Times New Roman" w:cs="Times New Roman"/>
                <w:sz w:val="24"/>
                <w:szCs w:val="20"/>
                <w:lang w:eastAsia="zh-CN"/>
              </w:rPr>
              <w:t>主要污染物为CO、NOx、THC。虽然</w:t>
            </w:r>
            <w:r>
              <w:rPr>
                <w:rFonts w:hint="eastAsia" w:ascii="Times New Roman" w:hAnsi="Times New Roman" w:cs="Times New Roman"/>
                <w:sz w:val="24"/>
                <w:szCs w:val="20"/>
                <w:lang w:eastAsia="zh-CN"/>
              </w:rPr>
              <w:t>燃油废气</w:t>
            </w:r>
            <w:r>
              <w:rPr>
                <w:rFonts w:ascii="Times New Roman" w:hAnsi="Times New Roman" w:cs="Times New Roman"/>
                <w:sz w:val="24"/>
                <w:szCs w:val="20"/>
                <w:lang w:eastAsia="zh-CN"/>
              </w:rPr>
              <w:t>污染源在整个施工期一直存在，其源强大小取决于施工机械</w:t>
            </w:r>
            <w:r>
              <w:rPr>
                <w:rFonts w:hint="eastAsia" w:ascii="Times New Roman" w:hAnsi="Times New Roman" w:cs="Times New Roman"/>
                <w:sz w:val="24"/>
                <w:szCs w:val="20"/>
                <w:lang w:eastAsia="zh-CN"/>
              </w:rPr>
              <w:t>设备</w:t>
            </w:r>
            <w:r>
              <w:rPr>
                <w:rFonts w:ascii="Times New Roman" w:hAnsi="Times New Roman" w:cs="Times New Roman"/>
                <w:sz w:val="24"/>
                <w:szCs w:val="20"/>
                <w:lang w:eastAsia="zh-CN"/>
              </w:rPr>
              <w:t>、运输车辆维护保养情况、数量和施工作业密度。但一般情况下，由于施工机械</w:t>
            </w:r>
            <w:r>
              <w:rPr>
                <w:rFonts w:hint="eastAsia" w:ascii="Times New Roman" w:hAnsi="Times New Roman" w:cs="Times New Roman"/>
                <w:sz w:val="24"/>
                <w:szCs w:val="20"/>
                <w:lang w:eastAsia="zh-CN"/>
              </w:rPr>
              <w:t>设备</w:t>
            </w:r>
            <w:r>
              <w:rPr>
                <w:rFonts w:ascii="Times New Roman" w:hAnsi="Times New Roman" w:cs="Times New Roman"/>
                <w:sz w:val="24"/>
                <w:szCs w:val="20"/>
                <w:lang w:eastAsia="zh-CN"/>
              </w:rPr>
              <w:t>、运输车辆作业的流动性、阶段性和间断性的特点，</w:t>
            </w:r>
            <w:r>
              <w:rPr>
                <w:rFonts w:hint="eastAsia" w:ascii="Times New Roman" w:hAnsi="Times New Roman" w:cs="Times New Roman"/>
                <w:sz w:val="24"/>
                <w:szCs w:val="20"/>
                <w:lang w:eastAsia="zh-CN"/>
              </w:rPr>
              <w:t>施工机械设备、运输车辆施工期间排放的废气会造成局部环境空气中</w:t>
            </w:r>
            <w:r>
              <w:rPr>
                <w:rFonts w:ascii="Times New Roman" w:hAnsi="Times New Roman" w:cs="Times New Roman"/>
                <w:sz w:val="24"/>
                <w:szCs w:val="20"/>
                <w:lang w:eastAsia="zh-CN"/>
              </w:rPr>
              <w:t>CO、NOx等污染物浓度增高，但会随距离增加而下降。由于项目场地地域开阔，</w:t>
            </w:r>
            <w:r>
              <w:rPr>
                <w:rFonts w:hint="eastAsia" w:ascii="Times New Roman" w:hAnsi="Times New Roman" w:cs="Times New Roman"/>
                <w:sz w:val="24"/>
                <w:szCs w:val="20"/>
                <w:lang w:eastAsia="zh-CN"/>
              </w:rPr>
              <w:t>空气对流强烈，利于燃油废气的稀释扩散，燃油</w:t>
            </w:r>
            <w:r>
              <w:rPr>
                <w:rFonts w:ascii="Times New Roman" w:hAnsi="Times New Roman" w:cs="Times New Roman"/>
                <w:sz w:val="24"/>
                <w:szCs w:val="20"/>
                <w:lang w:eastAsia="zh-CN"/>
              </w:rPr>
              <w:t>废气为间断排放，施工</w:t>
            </w:r>
            <w:r>
              <w:rPr>
                <w:rFonts w:hint="eastAsia" w:ascii="Times New Roman" w:hAnsi="Times New Roman" w:cs="Times New Roman"/>
                <w:sz w:val="24"/>
                <w:szCs w:val="20"/>
                <w:lang w:eastAsia="zh-CN"/>
              </w:rPr>
              <w:t>区域</w:t>
            </w:r>
            <w:r>
              <w:rPr>
                <w:rFonts w:ascii="Times New Roman" w:hAnsi="Times New Roman" w:cs="Times New Roman"/>
                <w:sz w:val="24"/>
                <w:szCs w:val="20"/>
                <w:lang w:eastAsia="zh-CN"/>
              </w:rPr>
              <w:t>平均单位时间排放的</w:t>
            </w:r>
            <w:r>
              <w:rPr>
                <w:rFonts w:hint="eastAsia" w:ascii="Times New Roman" w:hAnsi="Times New Roman" w:cs="Times New Roman"/>
                <w:sz w:val="24"/>
                <w:szCs w:val="20"/>
                <w:lang w:eastAsia="zh-CN"/>
              </w:rPr>
              <w:t>燃油废气污染物总量并不大，本次评价不作定量分析。燃油废气影响</w:t>
            </w:r>
            <w:r>
              <w:rPr>
                <w:rFonts w:ascii="Times New Roman" w:hAnsi="Times New Roman" w:cs="Times New Roman"/>
                <w:sz w:val="24"/>
                <w:szCs w:val="20"/>
                <w:lang w:eastAsia="zh-CN"/>
              </w:rPr>
              <w:t>随施工的结束而结束，不会对</w:t>
            </w:r>
            <w:r>
              <w:rPr>
                <w:rFonts w:hint="eastAsia" w:ascii="Times New Roman" w:hAnsi="Times New Roman" w:cs="Times New Roman"/>
                <w:sz w:val="24"/>
                <w:szCs w:val="20"/>
                <w:lang w:eastAsia="zh-CN"/>
              </w:rPr>
              <w:t>区域</w:t>
            </w:r>
            <w:r>
              <w:rPr>
                <w:rFonts w:ascii="Times New Roman" w:hAnsi="Times New Roman" w:cs="Times New Roman"/>
                <w:sz w:val="24"/>
                <w:szCs w:val="20"/>
                <w:lang w:eastAsia="zh-CN"/>
              </w:rPr>
              <w:t>大气环境造成</w:t>
            </w:r>
            <w:r>
              <w:rPr>
                <w:rFonts w:hint="eastAsia" w:ascii="Times New Roman" w:hAnsi="Times New Roman" w:cs="Times New Roman"/>
                <w:sz w:val="24"/>
                <w:szCs w:val="20"/>
                <w:lang w:eastAsia="zh-CN"/>
              </w:rPr>
              <w:t>明显</w:t>
            </w:r>
            <w:r>
              <w:rPr>
                <w:rFonts w:ascii="Times New Roman" w:hAnsi="Times New Roman" w:cs="Times New Roman"/>
                <w:sz w:val="24"/>
                <w:szCs w:val="20"/>
                <w:lang w:eastAsia="zh-CN"/>
              </w:rPr>
              <w:t>影响。</w:t>
            </w:r>
          </w:p>
          <w:p w14:paraId="3192005B">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4）焊接烟尘</w:t>
            </w:r>
          </w:p>
          <w:p w14:paraId="49246F56">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项目焊接作业会产生焊接烟尘，施工期采用带有焊接烟尘净化器的焊接机，项目施工焊接量较小且焊接作业集中在一段时间内完成，焊接烟尘产生量较少，焊接烟尘无组织排放，不作定量分析。项目所在区域地形开阔，具有良好的空气扩散条件，利于焊接烟尘稀释逸散，周边无环境敏感目标，焊接烟尘不会对周围环境空气产生明显影响。</w:t>
            </w:r>
          </w:p>
          <w:p w14:paraId="69818D3F">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5）食堂油烟</w:t>
            </w:r>
          </w:p>
          <w:p w14:paraId="7EFC1809">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项目的施工生活办公区设有厨房，食堂油烟经油烟净化器处理后，通过专用烟道延伸至屋顶排放，食堂油烟排放能满足《饮食业油烟排放标准》（</w:t>
            </w:r>
            <w:r>
              <w:rPr>
                <w:rFonts w:ascii="Times New Roman" w:hAnsi="Times New Roman" w:cs="Times New Roman"/>
                <w:sz w:val="24"/>
                <w:szCs w:val="20"/>
                <w:lang w:eastAsia="zh-CN"/>
              </w:rPr>
              <w:t>GB 18483-2001）。食堂油烟对大气环境影响较小，且随着施工期结束而消失。</w:t>
            </w:r>
          </w:p>
          <w:p w14:paraId="1F753FAF">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（6）储油罐废气</w:t>
            </w:r>
          </w:p>
          <w:p w14:paraId="0451ED6D">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本项目设置1座油品库用于柴油、汽油的暂存，内设</w:t>
            </w:r>
            <w:r>
              <w:rPr>
                <w:rFonts w:ascii="Times New Roman" w:hAnsi="Times New Roman" w:cs="Times New Roman"/>
                <w:sz w:val="24"/>
                <w:szCs w:val="20"/>
                <w:lang w:eastAsia="zh-CN"/>
              </w:rPr>
              <w:t>6个10t柴油罐，3个5t汽油罐。</w:t>
            </w:r>
            <w:r>
              <w:rPr>
                <w:rFonts w:hint="eastAsia" w:ascii="Times New Roman" w:hAnsi="Times New Roman" w:cs="Times New Roman"/>
                <w:sz w:val="24"/>
                <w:szCs w:val="20"/>
                <w:lang w:eastAsia="zh-CN"/>
              </w:rPr>
              <w:t>油罐废气主要产生于卸油、储油、加油环节。</w:t>
            </w:r>
          </w:p>
          <w:p w14:paraId="371FA458">
            <w:pPr>
              <w:autoSpaceDE/>
              <w:autoSpaceDN/>
              <w:spacing w:line="360" w:lineRule="auto"/>
              <w:ind w:firstLine="480" w:firstLineChars="200"/>
              <w:jc w:val="both"/>
              <w:rPr>
                <w:rFonts w:ascii="Times New Roman" w:hAnsi="Times New Roman" w:cs="Times New Roman"/>
                <w:sz w:val="24"/>
                <w:szCs w:val="20"/>
                <w:lang w:eastAsia="zh-CN"/>
              </w:rPr>
            </w:pPr>
            <w:r>
              <w:rPr>
                <w:sz w:val="24"/>
                <w:szCs w:val="20"/>
                <w:lang w:eastAsia="zh-CN"/>
              </w:rPr>
              <w:t>①</w:t>
            </w:r>
            <w:r>
              <w:rPr>
                <w:rFonts w:ascii="Times New Roman" w:hAnsi="Times New Roman" w:cs="Times New Roman"/>
                <w:sz w:val="24"/>
                <w:szCs w:val="20"/>
                <w:lang w:eastAsia="zh-CN"/>
              </w:rPr>
              <w:t>卸油</w:t>
            </w:r>
          </w:p>
          <w:p w14:paraId="53F083CF">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由成品油罐车将柴油、汽油运至油品库，油罐车经连通软管与油罐卸油孔连通卸油的方式卸油，将油料分别卸到各储油罐中。在卸油过程中，由于机械力的作用加剧了油料的挥发程度，产生废气。储油罐中的气体空间随着油料的液位升高而减少，罐内气体压力逐渐增大。为保持压力的平衡，一部分气体通过储油罐呼吸阀排出，产生无组织废气排放。</w:t>
            </w:r>
          </w:p>
          <w:p w14:paraId="4CFD6CBF">
            <w:pPr>
              <w:autoSpaceDE/>
              <w:autoSpaceDN/>
              <w:spacing w:line="360" w:lineRule="auto"/>
              <w:ind w:firstLine="480" w:firstLineChars="200"/>
              <w:jc w:val="both"/>
              <w:rPr>
                <w:rFonts w:ascii="Times New Roman" w:hAnsi="Times New Roman" w:cs="Times New Roman"/>
                <w:sz w:val="24"/>
                <w:szCs w:val="20"/>
                <w:lang w:eastAsia="zh-CN"/>
              </w:rPr>
            </w:pPr>
            <w:r>
              <w:rPr>
                <w:sz w:val="24"/>
                <w:szCs w:val="20"/>
                <w:lang w:eastAsia="zh-CN"/>
              </w:rPr>
              <w:t>②</w:t>
            </w:r>
            <w:r>
              <w:rPr>
                <w:rFonts w:ascii="Times New Roman" w:hAnsi="Times New Roman" w:cs="Times New Roman"/>
                <w:sz w:val="24"/>
                <w:szCs w:val="20"/>
                <w:lang w:eastAsia="zh-CN"/>
              </w:rPr>
              <w:t>储油</w:t>
            </w:r>
          </w:p>
          <w:p w14:paraId="3141BF58">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油料在储油罐内静置储存过程中，储油罐内的温度昼夜有规律的变化。白天温度升高，热量使储油罐内油气膨胀，压力增高，造成油气的挥发；晚间温度降低，储油罐内压力降低，呼吸阀吸入新鲜空气，为平衡蒸汽压，油气从液相中挥发，直至止油液面上的气体达到新的饱和蒸汽压，造成部分油气挥发。上述过程昼夜交替进行，产生无组织废气排放。</w:t>
            </w:r>
          </w:p>
          <w:p w14:paraId="42565249">
            <w:pPr>
              <w:autoSpaceDE/>
              <w:autoSpaceDN/>
              <w:spacing w:line="360" w:lineRule="auto"/>
              <w:ind w:firstLine="480" w:firstLineChars="200"/>
              <w:jc w:val="both"/>
              <w:rPr>
                <w:rFonts w:ascii="Times New Roman" w:hAnsi="Times New Roman" w:cs="Times New Roman"/>
                <w:sz w:val="24"/>
                <w:szCs w:val="20"/>
                <w:lang w:eastAsia="zh-CN"/>
              </w:rPr>
            </w:pPr>
            <w:r>
              <w:rPr>
                <w:sz w:val="24"/>
                <w:szCs w:val="20"/>
                <w:lang w:eastAsia="zh-CN"/>
              </w:rPr>
              <w:t>③</w:t>
            </w:r>
            <w:r>
              <w:rPr>
                <w:rFonts w:ascii="Times New Roman" w:hAnsi="Times New Roman" w:cs="Times New Roman"/>
                <w:sz w:val="24"/>
                <w:szCs w:val="20"/>
                <w:lang w:eastAsia="zh-CN"/>
              </w:rPr>
              <w:t>加油</w:t>
            </w:r>
          </w:p>
          <w:p w14:paraId="628C0636">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在向施工机械设备、运输车辆油箱加注油料时，油泵将油料从储油罐中抽出，通过输油软管注入油箱，产生的油气在储油罐开口处、油箱的加油口处无组织排放。</w:t>
            </w:r>
          </w:p>
          <w:p w14:paraId="1E83EF05">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储油罐废气的主要污染因子为非甲烷总烃，项目</w:t>
            </w:r>
            <w:r>
              <w:rPr>
                <w:rFonts w:ascii="Times New Roman" w:hAnsi="Times New Roman" w:cs="Times New Roman"/>
                <w:sz w:val="24"/>
                <w:szCs w:val="20"/>
                <w:lang w:eastAsia="zh-CN"/>
              </w:rPr>
              <w:t>施工期柴油、汽油的使用量较小</w:t>
            </w:r>
            <w:r>
              <w:rPr>
                <w:rFonts w:hint="eastAsia" w:ascii="Times New Roman" w:hAnsi="Times New Roman" w:cs="Times New Roman"/>
                <w:sz w:val="24"/>
                <w:szCs w:val="20"/>
                <w:lang w:eastAsia="zh-CN"/>
              </w:rPr>
              <w:t>且不</w:t>
            </w:r>
            <w:r>
              <w:rPr>
                <w:rFonts w:ascii="Times New Roman" w:hAnsi="Times New Roman" w:cs="Times New Roman"/>
                <w:sz w:val="24"/>
                <w:szCs w:val="20"/>
                <w:lang w:eastAsia="zh-CN"/>
              </w:rPr>
              <w:t>连续加注，</w:t>
            </w:r>
            <w:r>
              <w:rPr>
                <w:rFonts w:hint="eastAsia" w:ascii="Times New Roman" w:hAnsi="Times New Roman" w:cs="Times New Roman"/>
                <w:sz w:val="24"/>
                <w:szCs w:val="20"/>
                <w:lang w:eastAsia="zh-CN"/>
              </w:rPr>
              <w:t>储油罐废气排放量</w:t>
            </w:r>
            <w:r>
              <w:rPr>
                <w:rFonts w:ascii="Times New Roman" w:hAnsi="Times New Roman" w:cs="Times New Roman"/>
                <w:sz w:val="24"/>
                <w:szCs w:val="20"/>
                <w:lang w:eastAsia="zh-CN"/>
              </w:rPr>
              <w:t>较小，本次评价不再定量分析。</w:t>
            </w:r>
            <w:r>
              <w:rPr>
                <w:rFonts w:hint="eastAsia" w:ascii="Times New Roman" w:hAnsi="Times New Roman" w:cs="Times New Roman"/>
                <w:sz w:val="24"/>
                <w:szCs w:val="20"/>
                <w:lang w:eastAsia="zh-CN"/>
              </w:rPr>
              <w:t>储油罐废气通过</w:t>
            </w:r>
            <w:r>
              <w:rPr>
                <w:rFonts w:ascii="Times New Roman" w:hAnsi="Times New Roman" w:cs="Times New Roman"/>
                <w:sz w:val="24"/>
                <w:szCs w:val="20"/>
                <w:lang w:eastAsia="zh-CN"/>
              </w:rPr>
              <w:t>加强油品库通风</w:t>
            </w:r>
            <w:r>
              <w:rPr>
                <w:rFonts w:hint="eastAsia" w:ascii="Times New Roman" w:hAnsi="Times New Roman" w:cs="Times New Roman"/>
                <w:sz w:val="24"/>
                <w:szCs w:val="20"/>
                <w:lang w:eastAsia="zh-CN"/>
              </w:rPr>
              <w:t>换气</w:t>
            </w:r>
            <w:r>
              <w:rPr>
                <w:rFonts w:ascii="Times New Roman" w:hAnsi="Times New Roman" w:cs="Times New Roman"/>
                <w:sz w:val="24"/>
                <w:szCs w:val="20"/>
                <w:lang w:eastAsia="zh-CN"/>
              </w:rPr>
              <w:t>来减轻</w:t>
            </w:r>
            <w:r>
              <w:rPr>
                <w:rFonts w:hint="eastAsia" w:ascii="Times New Roman" w:hAnsi="Times New Roman" w:cs="Times New Roman"/>
                <w:sz w:val="24"/>
                <w:szCs w:val="20"/>
                <w:lang w:eastAsia="zh-CN"/>
              </w:rPr>
              <w:t>对环境的</w:t>
            </w:r>
            <w:r>
              <w:rPr>
                <w:rFonts w:ascii="Times New Roman" w:hAnsi="Times New Roman" w:cs="Times New Roman"/>
                <w:sz w:val="24"/>
                <w:szCs w:val="20"/>
                <w:lang w:eastAsia="zh-CN"/>
              </w:rPr>
              <w:t>影响。</w:t>
            </w:r>
          </w:p>
          <w:p w14:paraId="0F9E8A98">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综上所述，施工废气无组织排放，在落实好施工废气治理措施的前提下，施工废气对区域空气环境的影响较小，且施工期废气造成的污染是短期的、局部的，随着施工结束，这些影响也随之消除，不会对周边环境空气质量产生较大影响。</w:t>
            </w:r>
          </w:p>
          <w:p w14:paraId="64611120">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3、施工期水环境影响分析</w:t>
            </w:r>
          </w:p>
          <w:p w14:paraId="7ADADBAE">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项目施工期废水主要为：车轮清洗废水、混凝土养护废水</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生活污水。</w:t>
            </w:r>
          </w:p>
          <w:p w14:paraId="392A8C76">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（1）车轮清洗废水</w:t>
            </w:r>
          </w:p>
          <w:p w14:paraId="305B5439">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施工期内，为了减少运输车辆携带泥沙量，会定期对车轮及车身进行冲洗，根据施工设计资料，施工期运输车辆</w:t>
            </w:r>
            <w:r>
              <w:rPr>
                <w:rFonts w:hint="eastAsia" w:ascii="Times New Roman" w:hAnsi="Times New Roman" w:cs="Times New Roman"/>
                <w:sz w:val="24"/>
                <w:szCs w:val="20"/>
                <w:lang w:eastAsia="zh-CN"/>
              </w:rPr>
              <w:t>约</w:t>
            </w:r>
            <w:r>
              <w:rPr>
                <w:rFonts w:ascii="Times New Roman" w:hAnsi="Times New Roman" w:cs="Times New Roman"/>
                <w:sz w:val="24"/>
                <w:szCs w:val="20"/>
                <w:lang w:eastAsia="zh-CN"/>
              </w:rPr>
              <w:t>50台（辆），车轮清洗废水产生量约为10m³/d，施工期车轮清洗废水产生量约为1800m³。车轮清洗废水污染因子主要为SS，经临时沉淀池处理后用于项目区洒水抑尘。</w:t>
            </w:r>
          </w:p>
          <w:p w14:paraId="3ABAE1E1">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（2）混凝土养护废水</w:t>
            </w:r>
          </w:p>
          <w:p w14:paraId="2E78400B">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项目施工期不设置混凝土搅拌站，采用商品混凝土，不产生混凝土搅拌废水。混凝土养护废水为混凝土浇筑后养护阶段使用后排放的水。养护用水用量一般以湿润混凝土表面为限，且在尚未拆除的模板内，养护结束后自然蒸发，不会对环境造成不利影响。</w:t>
            </w:r>
          </w:p>
          <w:p w14:paraId="563DAE87">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（3）生活污水</w:t>
            </w:r>
          </w:p>
          <w:p w14:paraId="4BF60133">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w:t>
            </w:r>
            <w:r>
              <w:rPr>
                <w:rFonts w:ascii="Times New Roman" w:hAnsi="Times New Roman" w:cs="Times New Roman"/>
                <w:sz w:val="24"/>
                <w:szCs w:val="20"/>
                <w:lang w:eastAsia="zh-CN"/>
              </w:rPr>
              <w:t>，</w:t>
            </w:r>
            <w:r>
              <w:rPr>
                <w:rFonts w:hint="eastAsia" w:ascii="Times New Roman" w:hAnsi="Times New Roman" w:cs="Times New Roman"/>
                <w:sz w:val="24"/>
                <w:szCs w:val="20"/>
                <w:lang w:eastAsia="zh-CN"/>
              </w:rPr>
              <w:t>施工生活办公区食宿人员</w:t>
            </w:r>
            <w:r>
              <w:rPr>
                <w:rFonts w:ascii="Times New Roman" w:hAnsi="Times New Roman" w:cs="Times New Roman"/>
                <w:sz w:val="24"/>
                <w:szCs w:val="20"/>
                <w:lang w:eastAsia="zh-CN"/>
              </w:rPr>
              <w:t>100人，根据《新疆维吾尔自治区生活用水定额》确定本项目员工生活用水定额为50L/人▪d，则项目</w:t>
            </w:r>
            <w:r>
              <w:rPr>
                <w:rFonts w:hint="eastAsia" w:ascii="Times New Roman" w:hAnsi="Times New Roman" w:cs="Times New Roman"/>
                <w:sz w:val="24"/>
                <w:szCs w:val="20"/>
                <w:lang w:eastAsia="zh-CN"/>
              </w:rPr>
              <w:t>施工</w:t>
            </w:r>
            <w:r>
              <w:rPr>
                <w:rFonts w:ascii="Times New Roman" w:hAnsi="Times New Roman" w:cs="Times New Roman"/>
                <w:sz w:val="24"/>
                <w:szCs w:val="20"/>
                <w:lang w:eastAsia="zh-CN"/>
              </w:rPr>
              <w:t>期生活用水量约为900m³（5m³/d），生活用水排污系数取0.8，则生活污水排放量为720m³（4m³/d），生活污水主要污染因子为：pH值、BOD</w:t>
            </w:r>
            <w:r>
              <w:rPr>
                <w:rFonts w:ascii="Times New Roman" w:hAnsi="Times New Roman" w:cs="Times New Roman"/>
                <w:sz w:val="24"/>
                <w:szCs w:val="20"/>
                <w:vertAlign w:val="subscript"/>
                <w:lang w:eastAsia="zh-CN"/>
              </w:rPr>
              <w:t>5</w:t>
            </w:r>
            <w:r>
              <w:rPr>
                <w:rFonts w:ascii="Times New Roman" w:hAnsi="Times New Roman" w:cs="Times New Roman"/>
                <w:sz w:val="24"/>
                <w:szCs w:val="20"/>
                <w:lang w:eastAsia="zh-CN"/>
              </w:rPr>
              <w:t>、COD、SS、NH</w:t>
            </w:r>
            <w:r>
              <w:rPr>
                <w:rFonts w:ascii="Times New Roman" w:hAnsi="Times New Roman" w:cs="Times New Roman"/>
                <w:sz w:val="24"/>
                <w:szCs w:val="20"/>
                <w:vertAlign w:val="subscript"/>
                <w:lang w:eastAsia="zh-CN"/>
              </w:rPr>
              <w:t>3</w:t>
            </w:r>
            <w:r>
              <w:rPr>
                <w:rFonts w:ascii="Times New Roman" w:hAnsi="Times New Roman" w:cs="Times New Roman"/>
                <w:sz w:val="24"/>
                <w:szCs w:val="20"/>
                <w:lang w:eastAsia="zh-CN"/>
              </w:rPr>
              <w:t>-N等，</w:t>
            </w:r>
            <w:r>
              <w:rPr>
                <w:rFonts w:hint="eastAsia" w:ascii="Times New Roman" w:hAnsi="Times New Roman" w:cs="Times New Roman"/>
                <w:sz w:val="24"/>
                <w:szCs w:val="20"/>
                <w:lang w:eastAsia="zh-CN"/>
              </w:rPr>
              <w:t>施工生活办公区设置1座</w:t>
            </w:r>
            <w:r>
              <w:rPr>
                <w:rFonts w:ascii="Times New Roman" w:hAnsi="Times New Roman" w:cs="Times New Roman"/>
                <w:sz w:val="24"/>
                <w:szCs w:val="20"/>
                <w:lang w:eastAsia="zh-CN"/>
              </w:rPr>
              <w:t>100</w:t>
            </w:r>
            <w:r>
              <w:rPr>
                <w:rFonts w:hint="eastAsia" w:ascii="Times New Roman" w:hAnsi="Times New Roman" w:cs="Times New Roman"/>
                <w:sz w:val="24"/>
                <w:szCs w:val="20"/>
                <w:lang w:eastAsia="zh-CN"/>
              </w:rPr>
              <w:t>m³的化粪池，</w:t>
            </w:r>
            <w:r>
              <w:rPr>
                <w:rFonts w:ascii="Times New Roman" w:hAnsi="Times New Roman" w:cs="Times New Roman"/>
                <w:sz w:val="24"/>
                <w:szCs w:val="20"/>
                <w:lang w:eastAsia="zh-CN"/>
              </w:rPr>
              <w:t>生活污水</w:t>
            </w:r>
            <w:r>
              <w:rPr>
                <w:rFonts w:hint="eastAsia" w:ascii="Times New Roman" w:hAnsi="Times New Roman" w:cs="Times New Roman"/>
                <w:sz w:val="24"/>
                <w:szCs w:val="20"/>
                <w:lang w:eastAsia="zh-CN"/>
              </w:rPr>
              <w:t>经化粪池收集后</w:t>
            </w:r>
            <w:r>
              <w:rPr>
                <w:rFonts w:ascii="Times New Roman" w:hAnsi="Times New Roman" w:cs="Times New Roman"/>
                <w:sz w:val="24"/>
                <w:szCs w:val="20"/>
                <w:lang w:eastAsia="zh-CN"/>
              </w:rPr>
              <w:t>，</w:t>
            </w:r>
            <w:r>
              <w:rPr>
                <w:rFonts w:hint="eastAsia" w:ascii="Times New Roman" w:hAnsi="Times New Roman" w:cs="Times New Roman"/>
                <w:sz w:val="24"/>
                <w:szCs w:val="20"/>
                <w:lang w:eastAsia="zh-CN"/>
              </w:rPr>
              <w:t>定期拉运至托克逊县</w:t>
            </w:r>
            <w:r>
              <w:rPr>
                <w:rFonts w:ascii="Times New Roman" w:hAnsi="Times New Roman" w:cs="Times New Roman"/>
                <w:sz w:val="24"/>
                <w:szCs w:val="20"/>
                <w:lang w:eastAsia="zh-CN"/>
              </w:rPr>
              <w:t>污水处理厂处理。项目废水排放情况见表4.3。</w:t>
            </w:r>
          </w:p>
          <w:p w14:paraId="3798DA51">
            <w:pPr>
              <w:pStyle w:val="17"/>
              <w:jc w:val="center"/>
              <w:rPr>
                <w:rFonts w:ascii="Times New Roman" w:hAnsi="Times New Roman" w:cs="Times New Roman"/>
                <w:sz w:val="24"/>
                <w:szCs w:val="24"/>
                <w:lang w:eastAsia="zh-CN"/>
              </w:rPr>
            </w:pPr>
            <w:r>
              <w:rPr>
                <w:rFonts w:ascii="Times New Roman" w:hAnsi="Times New Roman" w:cs="Times New Roman"/>
                <w:b/>
                <w:bCs/>
                <w:sz w:val="21"/>
                <w:szCs w:val="21"/>
                <w:lang w:eastAsia="zh-CN"/>
              </w:rPr>
              <w:t>表4.3  项目</w:t>
            </w:r>
            <w:r>
              <w:rPr>
                <w:rFonts w:hint="eastAsia" w:ascii="Times New Roman" w:hAnsi="Times New Roman" w:cs="Times New Roman"/>
                <w:b/>
                <w:bCs/>
                <w:sz w:val="21"/>
                <w:szCs w:val="21"/>
                <w:lang w:eastAsia="zh-CN"/>
              </w:rPr>
              <w:t>废水</w:t>
            </w:r>
            <w:r>
              <w:rPr>
                <w:rFonts w:ascii="Times New Roman" w:hAnsi="Times New Roman" w:cs="Times New Roman"/>
                <w:b/>
                <w:bCs/>
                <w:sz w:val="21"/>
                <w:szCs w:val="21"/>
                <w:lang w:eastAsia="zh-CN"/>
              </w:rPr>
              <w:t>排放情况一览表</w:t>
            </w:r>
          </w:p>
          <w:tbl>
            <w:tblPr>
              <w:tblStyle w:val="12"/>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235"/>
              <w:gridCol w:w="1561"/>
              <w:gridCol w:w="1276"/>
              <w:gridCol w:w="1560"/>
              <w:gridCol w:w="1127"/>
            </w:tblGrid>
            <w:tr w14:paraId="3DF1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14:paraId="7DFC38A1">
                  <w:pPr>
                    <w:jc w:val="center"/>
                    <w:rPr>
                      <w:rFonts w:ascii="Times New Roman" w:hAnsi="Times New Roman" w:cs="Times New Roman"/>
                      <w:b/>
                      <w:bCs/>
                      <w:color w:val="000000" w:themeColor="text1"/>
                      <w:sz w:val="21"/>
                      <w:szCs w:val="21"/>
                    </w:rPr>
                  </w:pPr>
                  <w:r>
                    <w:rPr>
                      <w:rFonts w:hint="eastAsia" w:ascii="Times New Roman" w:hAnsi="Times New Roman" w:cs="Times New Roman"/>
                      <w:b/>
                      <w:bCs/>
                      <w:color w:val="000000" w:themeColor="text1"/>
                      <w:sz w:val="21"/>
                      <w:szCs w:val="21"/>
                      <w:lang w:eastAsia="zh-CN"/>
                    </w:rPr>
                    <w:t>废水</w:t>
                  </w:r>
                  <w:r>
                    <w:rPr>
                      <w:rFonts w:ascii="Times New Roman" w:hAnsi="Times New Roman" w:cs="Times New Roman"/>
                      <w:b/>
                      <w:bCs/>
                      <w:color w:val="000000" w:themeColor="text1"/>
                      <w:sz w:val="21"/>
                      <w:szCs w:val="21"/>
                    </w:rPr>
                    <w:t>来源</w:t>
                  </w:r>
                </w:p>
              </w:tc>
              <w:tc>
                <w:tcPr>
                  <w:tcW w:w="714" w:type="pct"/>
                  <w:vAlign w:val="center"/>
                </w:tcPr>
                <w:p w14:paraId="50156535">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污染物</w:t>
                  </w:r>
                </w:p>
              </w:tc>
              <w:tc>
                <w:tcPr>
                  <w:tcW w:w="903" w:type="pct"/>
                  <w:vAlign w:val="center"/>
                </w:tcPr>
                <w:p w14:paraId="5FD891AC">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产生浓度mg/L</w:t>
                  </w:r>
                </w:p>
              </w:tc>
              <w:tc>
                <w:tcPr>
                  <w:tcW w:w="738" w:type="pct"/>
                  <w:vAlign w:val="center"/>
                </w:tcPr>
                <w:p w14:paraId="12595126">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产生量t/a</w:t>
                  </w:r>
                </w:p>
              </w:tc>
              <w:tc>
                <w:tcPr>
                  <w:tcW w:w="902" w:type="pct"/>
                  <w:vAlign w:val="center"/>
                </w:tcPr>
                <w:p w14:paraId="078AD43B">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排放浓度mg/L</w:t>
                  </w:r>
                </w:p>
              </w:tc>
              <w:tc>
                <w:tcPr>
                  <w:tcW w:w="652" w:type="pct"/>
                  <w:vAlign w:val="center"/>
                </w:tcPr>
                <w:p w14:paraId="73FCA276">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排放量t/a</w:t>
                  </w:r>
                </w:p>
              </w:tc>
            </w:tr>
            <w:tr w14:paraId="5782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Merge w:val="restart"/>
                  <w:vAlign w:val="center"/>
                </w:tcPr>
                <w:p w14:paraId="7743BC5A">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施工人员</w:t>
                  </w:r>
                </w:p>
                <w:p w14:paraId="7C9DB2F1">
                  <w:pPr>
                    <w:jc w:val="center"/>
                    <w:rPr>
                      <w:rFonts w:ascii="Times New Roman" w:hAnsi="Times New Roman" w:cs="Times New Roman"/>
                      <w:color w:val="000000" w:themeColor="text1"/>
                      <w:sz w:val="21"/>
                      <w:szCs w:val="21"/>
                      <w:lang w:eastAsia="zh-CN"/>
                    </w:rPr>
                  </w:pPr>
                  <w:r>
                    <w:rPr>
                      <w:rFonts w:ascii="Times New Roman" w:hAnsi="Times New Roman" w:cs="Times New Roman"/>
                      <w:sz w:val="24"/>
                      <w:szCs w:val="24"/>
                      <w:lang w:eastAsia="zh-CN"/>
                    </w:rPr>
                    <w:t>720m</w:t>
                  </w:r>
                  <w:r>
                    <w:rPr>
                      <w:rFonts w:ascii="Times New Roman" w:hAnsi="Times New Roman" w:cs="Times New Roman"/>
                      <w:sz w:val="24"/>
                      <w:szCs w:val="24"/>
                      <w:vertAlign w:val="superscript"/>
                      <w:lang w:eastAsia="zh-CN"/>
                    </w:rPr>
                    <w:t>3</w:t>
                  </w:r>
                </w:p>
              </w:tc>
              <w:tc>
                <w:tcPr>
                  <w:tcW w:w="714" w:type="pct"/>
                  <w:vAlign w:val="center"/>
                </w:tcPr>
                <w:p w14:paraId="48E6B745">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pH值</w:t>
                  </w:r>
                </w:p>
              </w:tc>
              <w:tc>
                <w:tcPr>
                  <w:tcW w:w="1641" w:type="pct"/>
                  <w:gridSpan w:val="2"/>
                  <w:vAlign w:val="center"/>
                </w:tcPr>
                <w:p w14:paraId="5611A550">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6~9（无量纲）</w:t>
                  </w:r>
                </w:p>
              </w:tc>
              <w:tc>
                <w:tcPr>
                  <w:tcW w:w="1554" w:type="pct"/>
                  <w:gridSpan w:val="2"/>
                  <w:vAlign w:val="center"/>
                </w:tcPr>
                <w:p w14:paraId="7DFFC055">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6~9（无量纲）</w:t>
                  </w:r>
                </w:p>
              </w:tc>
            </w:tr>
            <w:tr w14:paraId="534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Merge w:val="continue"/>
                  <w:vAlign w:val="center"/>
                </w:tcPr>
                <w:p w14:paraId="40CF455D">
                  <w:pPr>
                    <w:jc w:val="center"/>
                    <w:rPr>
                      <w:rFonts w:ascii="Times New Roman" w:hAnsi="Times New Roman" w:cs="Times New Roman"/>
                      <w:color w:val="000000" w:themeColor="text1"/>
                      <w:sz w:val="21"/>
                      <w:szCs w:val="21"/>
                      <w:lang w:eastAsia="zh-CN"/>
                    </w:rPr>
                  </w:pPr>
                </w:p>
              </w:tc>
              <w:tc>
                <w:tcPr>
                  <w:tcW w:w="714" w:type="pct"/>
                  <w:vAlign w:val="center"/>
                </w:tcPr>
                <w:p w14:paraId="6AA4D680">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BOD</w:t>
                  </w:r>
                  <w:r>
                    <w:rPr>
                      <w:rFonts w:ascii="Times New Roman" w:hAnsi="Times New Roman" w:cs="Times New Roman"/>
                      <w:color w:val="000000" w:themeColor="text1"/>
                      <w:sz w:val="21"/>
                      <w:szCs w:val="21"/>
                      <w:vertAlign w:val="subscript"/>
                      <w:lang w:eastAsia="zh-CN"/>
                    </w:rPr>
                    <w:t>5</w:t>
                  </w:r>
                </w:p>
              </w:tc>
              <w:tc>
                <w:tcPr>
                  <w:tcW w:w="903" w:type="pct"/>
                  <w:vAlign w:val="center"/>
                </w:tcPr>
                <w:p w14:paraId="50C5E4E9">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2</w:t>
                  </w:r>
                  <w:r>
                    <w:rPr>
                      <w:rFonts w:ascii="Times New Roman" w:hAnsi="Times New Roman" w:cs="Times New Roman"/>
                      <w:color w:val="000000" w:themeColor="text1"/>
                      <w:sz w:val="21"/>
                      <w:szCs w:val="21"/>
                      <w:lang w:eastAsia="zh-CN"/>
                    </w:rPr>
                    <w:t>50</w:t>
                  </w:r>
                </w:p>
              </w:tc>
              <w:tc>
                <w:tcPr>
                  <w:tcW w:w="738" w:type="pct"/>
                </w:tcPr>
                <w:p w14:paraId="52EB9483">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0.18</w:t>
                  </w:r>
                </w:p>
              </w:tc>
              <w:tc>
                <w:tcPr>
                  <w:tcW w:w="902" w:type="pct"/>
                  <w:vAlign w:val="center"/>
                </w:tcPr>
                <w:p w14:paraId="32AD4593">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2</w:t>
                  </w:r>
                  <w:r>
                    <w:rPr>
                      <w:rFonts w:ascii="Times New Roman" w:hAnsi="Times New Roman" w:cs="Times New Roman"/>
                      <w:color w:val="000000" w:themeColor="text1"/>
                      <w:sz w:val="21"/>
                      <w:szCs w:val="21"/>
                      <w:lang w:eastAsia="zh-CN"/>
                    </w:rPr>
                    <w:t>50</w:t>
                  </w:r>
                </w:p>
              </w:tc>
              <w:tc>
                <w:tcPr>
                  <w:tcW w:w="652" w:type="pct"/>
                </w:tcPr>
                <w:p w14:paraId="3C52E607">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0.18</w:t>
                  </w:r>
                </w:p>
              </w:tc>
            </w:tr>
            <w:tr w14:paraId="1106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Merge w:val="continue"/>
                  <w:vAlign w:val="center"/>
                </w:tcPr>
                <w:p w14:paraId="2B391961">
                  <w:pPr>
                    <w:jc w:val="center"/>
                    <w:rPr>
                      <w:rFonts w:ascii="Times New Roman" w:hAnsi="Times New Roman" w:cs="Times New Roman"/>
                      <w:color w:val="000000" w:themeColor="text1"/>
                      <w:sz w:val="21"/>
                      <w:szCs w:val="21"/>
                      <w:lang w:eastAsia="zh-CN"/>
                    </w:rPr>
                  </w:pPr>
                </w:p>
              </w:tc>
              <w:tc>
                <w:tcPr>
                  <w:tcW w:w="714" w:type="pct"/>
                  <w:vAlign w:val="center"/>
                </w:tcPr>
                <w:p w14:paraId="488F55C3">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COD</w:t>
                  </w:r>
                </w:p>
              </w:tc>
              <w:tc>
                <w:tcPr>
                  <w:tcW w:w="903" w:type="pct"/>
                  <w:vAlign w:val="center"/>
                </w:tcPr>
                <w:p w14:paraId="3DD9E42B">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50</w:t>
                  </w:r>
                </w:p>
              </w:tc>
              <w:tc>
                <w:tcPr>
                  <w:tcW w:w="738" w:type="pct"/>
                </w:tcPr>
                <w:p w14:paraId="6B1326A7">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0.25</w:t>
                  </w:r>
                </w:p>
              </w:tc>
              <w:tc>
                <w:tcPr>
                  <w:tcW w:w="902" w:type="pct"/>
                  <w:vAlign w:val="center"/>
                </w:tcPr>
                <w:p w14:paraId="58BEB71F">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50</w:t>
                  </w:r>
                </w:p>
              </w:tc>
              <w:tc>
                <w:tcPr>
                  <w:tcW w:w="652" w:type="pct"/>
                </w:tcPr>
                <w:p w14:paraId="2784142D">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0.25</w:t>
                  </w:r>
                </w:p>
              </w:tc>
            </w:tr>
            <w:tr w14:paraId="5A63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Merge w:val="continue"/>
                  <w:vAlign w:val="center"/>
                </w:tcPr>
                <w:p w14:paraId="4F370F3D">
                  <w:pPr>
                    <w:jc w:val="center"/>
                    <w:rPr>
                      <w:rFonts w:ascii="Times New Roman" w:hAnsi="Times New Roman" w:cs="Times New Roman"/>
                      <w:color w:val="000000" w:themeColor="text1"/>
                      <w:sz w:val="21"/>
                      <w:szCs w:val="21"/>
                      <w:lang w:eastAsia="zh-CN"/>
                    </w:rPr>
                  </w:pPr>
                </w:p>
              </w:tc>
              <w:tc>
                <w:tcPr>
                  <w:tcW w:w="714" w:type="pct"/>
                  <w:vAlign w:val="center"/>
                </w:tcPr>
                <w:p w14:paraId="0E5074AD">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SS</w:t>
                  </w:r>
                </w:p>
              </w:tc>
              <w:tc>
                <w:tcPr>
                  <w:tcW w:w="903" w:type="pct"/>
                  <w:vAlign w:val="center"/>
                </w:tcPr>
                <w:p w14:paraId="3F98B856">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00</w:t>
                  </w:r>
                </w:p>
              </w:tc>
              <w:tc>
                <w:tcPr>
                  <w:tcW w:w="738" w:type="pct"/>
                </w:tcPr>
                <w:p w14:paraId="60E48A84">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0.22</w:t>
                  </w:r>
                </w:p>
              </w:tc>
              <w:tc>
                <w:tcPr>
                  <w:tcW w:w="902" w:type="pct"/>
                  <w:vAlign w:val="center"/>
                </w:tcPr>
                <w:p w14:paraId="3AA2CA89">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00</w:t>
                  </w:r>
                </w:p>
              </w:tc>
              <w:tc>
                <w:tcPr>
                  <w:tcW w:w="652" w:type="pct"/>
                </w:tcPr>
                <w:p w14:paraId="1240C8C8">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0.22</w:t>
                  </w:r>
                </w:p>
              </w:tc>
            </w:tr>
            <w:tr w14:paraId="0417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1" w:type="pct"/>
                  <w:vMerge w:val="continue"/>
                  <w:vAlign w:val="center"/>
                </w:tcPr>
                <w:p w14:paraId="3176D8D1">
                  <w:pPr>
                    <w:jc w:val="center"/>
                    <w:rPr>
                      <w:rFonts w:ascii="Times New Roman" w:hAnsi="Times New Roman" w:cs="Times New Roman"/>
                      <w:color w:val="000000" w:themeColor="text1"/>
                      <w:sz w:val="21"/>
                      <w:szCs w:val="21"/>
                      <w:lang w:eastAsia="zh-CN"/>
                    </w:rPr>
                  </w:pPr>
                </w:p>
              </w:tc>
              <w:tc>
                <w:tcPr>
                  <w:tcW w:w="714" w:type="pct"/>
                  <w:vAlign w:val="center"/>
                </w:tcPr>
                <w:p w14:paraId="37688BA4">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NH</w:t>
                  </w:r>
                  <w:r>
                    <w:rPr>
                      <w:rFonts w:ascii="Times New Roman" w:hAnsi="Times New Roman" w:cs="Times New Roman"/>
                      <w:color w:val="000000" w:themeColor="text1"/>
                      <w:sz w:val="21"/>
                      <w:szCs w:val="21"/>
                      <w:vertAlign w:val="subscript"/>
                      <w:lang w:eastAsia="zh-CN"/>
                    </w:rPr>
                    <w:t>3</w:t>
                  </w:r>
                  <w:r>
                    <w:rPr>
                      <w:rFonts w:ascii="Times New Roman" w:hAnsi="Times New Roman" w:cs="Times New Roman"/>
                      <w:color w:val="000000" w:themeColor="text1"/>
                      <w:sz w:val="21"/>
                      <w:szCs w:val="21"/>
                      <w:lang w:eastAsia="zh-CN"/>
                    </w:rPr>
                    <w:t>-N</w:t>
                  </w:r>
                </w:p>
              </w:tc>
              <w:tc>
                <w:tcPr>
                  <w:tcW w:w="903" w:type="pct"/>
                  <w:vAlign w:val="center"/>
                </w:tcPr>
                <w:p w14:paraId="40C1D185">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0</w:t>
                  </w:r>
                </w:p>
              </w:tc>
              <w:tc>
                <w:tcPr>
                  <w:tcW w:w="738" w:type="pct"/>
                </w:tcPr>
                <w:p w14:paraId="668FA4F8">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0.02</w:t>
                  </w:r>
                </w:p>
              </w:tc>
              <w:tc>
                <w:tcPr>
                  <w:tcW w:w="902" w:type="pct"/>
                  <w:vAlign w:val="center"/>
                </w:tcPr>
                <w:p w14:paraId="2FB8AD24">
                  <w:pPr>
                    <w:jc w:val="center"/>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3</w:t>
                  </w:r>
                  <w:r>
                    <w:rPr>
                      <w:rFonts w:ascii="Times New Roman" w:hAnsi="Times New Roman" w:cs="Times New Roman"/>
                      <w:color w:val="000000" w:themeColor="text1"/>
                      <w:sz w:val="21"/>
                      <w:szCs w:val="21"/>
                      <w:lang w:eastAsia="zh-CN"/>
                    </w:rPr>
                    <w:t>0</w:t>
                  </w:r>
                </w:p>
              </w:tc>
              <w:tc>
                <w:tcPr>
                  <w:tcW w:w="652" w:type="pct"/>
                </w:tcPr>
                <w:p w14:paraId="5AD6F8E5">
                  <w:pPr>
                    <w:jc w:val="center"/>
                    <w:rPr>
                      <w:rFonts w:ascii="Times New Roman" w:hAnsi="Times New Roman" w:cs="Times New Roman"/>
                      <w:color w:val="000000" w:themeColor="text1"/>
                      <w:sz w:val="21"/>
                      <w:szCs w:val="21"/>
                      <w:lang w:eastAsia="zh-CN"/>
                    </w:rPr>
                  </w:pPr>
                  <w:r>
                    <w:rPr>
                      <w:rFonts w:ascii="Times New Roman" w:hAnsi="Times New Roman" w:cs="Times New Roman"/>
                      <w:sz w:val="21"/>
                      <w:szCs w:val="21"/>
                    </w:rPr>
                    <w:t>0.02</w:t>
                  </w:r>
                </w:p>
              </w:tc>
            </w:tr>
          </w:tbl>
          <w:p w14:paraId="0ED494A8">
            <w:pPr>
              <w:autoSpaceDE/>
              <w:autoSpaceDN/>
              <w:jc w:val="center"/>
              <w:rPr>
                <w:rFonts w:ascii="Times New Roman" w:hAnsi="Times New Roman" w:cs="Times New Roman"/>
                <w:sz w:val="21"/>
                <w:szCs w:val="21"/>
                <w:lang w:eastAsia="zh-CN"/>
              </w:rPr>
            </w:pPr>
          </w:p>
          <w:p w14:paraId="2633F767">
            <w:pPr>
              <w:autoSpaceDE/>
              <w:autoSpaceDN/>
              <w:spacing w:line="360" w:lineRule="auto"/>
              <w:jc w:val="center"/>
              <w:rPr>
                <w:rFonts w:ascii="Times New Roman" w:hAnsi="Times New Roman" w:cs="Times New Roman"/>
                <w:sz w:val="24"/>
                <w:szCs w:val="20"/>
                <w:lang w:eastAsia="zh-CN"/>
              </w:rPr>
            </w:pPr>
          </w:p>
          <w:p w14:paraId="70119D27">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4、施工期声环境影响分析</w:t>
            </w:r>
          </w:p>
          <w:p w14:paraId="3A2547CE">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（1）施工噪声源强</w:t>
            </w:r>
          </w:p>
          <w:p w14:paraId="434072BE">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施工期噪声具有临时性、阶段性和偶发性等特点，随着施工的结束，施工噪声影响随之消除</w:t>
            </w:r>
            <w:r>
              <w:rPr>
                <w:rFonts w:ascii="Times New Roman" w:hAnsi="Times New Roman" w:cs="Times New Roman"/>
                <w:sz w:val="24"/>
                <w:szCs w:val="20"/>
                <w:lang w:eastAsia="zh-CN"/>
              </w:rPr>
              <w:t>。施工期噪声主要为施工机械设备产生的作业噪声，施工机械</w:t>
            </w:r>
            <w:r>
              <w:rPr>
                <w:rFonts w:hint="eastAsia" w:ascii="Times New Roman" w:hAnsi="Times New Roman" w:cs="Times New Roman"/>
                <w:sz w:val="24"/>
                <w:szCs w:val="20"/>
                <w:lang w:eastAsia="zh-CN"/>
              </w:rPr>
              <w:t>设备主要有：</w:t>
            </w:r>
            <w:r>
              <w:rPr>
                <w:rFonts w:ascii="Times New Roman" w:hAnsi="Times New Roman" w:cs="Times New Roman"/>
                <w:sz w:val="24"/>
                <w:szCs w:val="20"/>
                <w:lang w:eastAsia="zh-CN"/>
              </w:rPr>
              <w:t>捣振棒、推土机、挖掘机、升降机、运输车辆等。根据类比调查和有关资料</w:t>
            </w:r>
            <w:r>
              <w:rPr>
                <w:rFonts w:hint="eastAsia" w:ascii="Times New Roman" w:hAnsi="Times New Roman" w:cs="Times New Roman"/>
                <w:sz w:val="24"/>
                <w:szCs w:val="20"/>
                <w:lang w:eastAsia="zh-CN"/>
              </w:rPr>
              <w:t>，施工</w:t>
            </w:r>
            <w:r>
              <w:rPr>
                <w:rFonts w:ascii="Times New Roman" w:hAnsi="Times New Roman" w:cs="Times New Roman"/>
                <w:sz w:val="24"/>
                <w:szCs w:val="20"/>
                <w:lang w:eastAsia="zh-CN"/>
              </w:rPr>
              <w:t>机械</w:t>
            </w:r>
            <w:r>
              <w:rPr>
                <w:rFonts w:hint="eastAsia" w:ascii="Times New Roman" w:hAnsi="Times New Roman" w:cs="Times New Roman"/>
                <w:sz w:val="24"/>
                <w:szCs w:val="20"/>
                <w:lang w:eastAsia="zh-CN"/>
              </w:rPr>
              <w:t>设备</w:t>
            </w:r>
            <w:r>
              <w:rPr>
                <w:rFonts w:ascii="Times New Roman" w:hAnsi="Times New Roman" w:cs="Times New Roman"/>
                <w:sz w:val="24"/>
                <w:szCs w:val="20"/>
                <w:lang w:eastAsia="zh-CN"/>
              </w:rPr>
              <w:t>的声源噪声强度大多在85～90dB</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A）左右。施工活动主要集中在白天</w:t>
            </w:r>
            <w:r>
              <w:rPr>
                <w:rFonts w:hint="eastAsia" w:ascii="Times New Roman" w:hAnsi="Times New Roman" w:cs="Times New Roman"/>
                <w:sz w:val="24"/>
                <w:szCs w:val="20"/>
                <w:lang w:eastAsia="zh-CN"/>
              </w:rPr>
              <w:t>进行，夜间不施工</w:t>
            </w:r>
            <w:r>
              <w:rPr>
                <w:rFonts w:ascii="Times New Roman" w:hAnsi="Times New Roman" w:cs="Times New Roman"/>
                <w:sz w:val="24"/>
                <w:szCs w:val="20"/>
                <w:lang w:eastAsia="zh-CN"/>
              </w:rPr>
              <w:t>。施工阶段</w:t>
            </w:r>
            <w:r>
              <w:rPr>
                <w:rFonts w:hint="eastAsia" w:ascii="Times New Roman" w:hAnsi="Times New Roman" w:cs="Times New Roman"/>
                <w:sz w:val="24"/>
                <w:szCs w:val="20"/>
                <w:lang w:eastAsia="zh-CN"/>
              </w:rPr>
              <w:t>主要设备噪声源强见表</w:t>
            </w:r>
            <w:r>
              <w:rPr>
                <w:rFonts w:ascii="Times New Roman" w:hAnsi="Times New Roman" w:cs="Times New Roman"/>
                <w:sz w:val="24"/>
                <w:szCs w:val="20"/>
                <w:lang w:eastAsia="zh-CN"/>
              </w:rPr>
              <w:t>4.4。</w:t>
            </w:r>
          </w:p>
          <w:p w14:paraId="1A7EC9C1">
            <w:pPr>
              <w:pStyle w:val="16"/>
              <w:autoSpaceDE/>
              <w:autoSpaceDN/>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表4.4  主要设备噪声源强    单位：dB(A)</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911"/>
              <w:gridCol w:w="850"/>
              <w:gridCol w:w="710"/>
              <w:gridCol w:w="567"/>
              <w:gridCol w:w="709"/>
              <w:gridCol w:w="1134"/>
              <w:gridCol w:w="1134"/>
              <w:gridCol w:w="1338"/>
            </w:tblGrid>
            <w:tr w14:paraId="2556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D0EA5B7">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序号</w:t>
                  </w:r>
                </w:p>
              </w:tc>
              <w:tc>
                <w:tcPr>
                  <w:tcW w:w="1911" w:type="dxa"/>
                  <w:vAlign w:val="center"/>
                </w:tcPr>
                <w:p w14:paraId="05F82497">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机械设备名称</w:t>
                  </w:r>
                </w:p>
              </w:tc>
              <w:tc>
                <w:tcPr>
                  <w:tcW w:w="850" w:type="dxa"/>
                  <w:vAlign w:val="center"/>
                </w:tcPr>
                <w:p w14:paraId="1BA076CB">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规格</w:t>
                  </w:r>
                </w:p>
              </w:tc>
              <w:tc>
                <w:tcPr>
                  <w:tcW w:w="710" w:type="dxa"/>
                  <w:vAlign w:val="center"/>
                </w:tcPr>
                <w:p w14:paraId="75FA1D96">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单位</w:t>
                  </w:r>
                </w:p>
              </w:tc>
              <w:tc>
                <w:tcPr>
                  <w:tcW w:w="567" w:type="dxa"/>
                  <w:vAlign w:val="center"/>
                </w:tcPr>
                <w:p w14:paraId="174E0D83">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数量</w:t>
                  </w:r>
                </w:p>
              </w:tc>
              <w:tc>
                <w:tcPr>
                  <w:tcW w:w="709" w:type="dxa"/>
                  <w:vAlign w:val="center"/>
                </w:tcPr>
                <w:p w14:paraId="2869248C">
                  <w:pPr>
                    <w:jc w:val="center"/>
                    <w:rPr>
                      <w:rFonts w:ascii="Times New Roman" w:hAnsi="Times New Roman" w:cs="Times New Roman"/>
                      <w:b/>
                      <w:color w:val="000000" w:themeColor="text1"/>
                      <w:sz w:val="21"/>
                      <w:szCs w:val="21"/>
                      <w:lang w:eastAsia="zh-CN"/>
                    </w:rPr>
                  </w:pPr>
                  <w:r>
                    <w:rPr>
                      <w:rFonts w:ascii="Times New Roman" w:hAnsi="Times New Roman" w:cs="Times New Roman"/>
                      <w:b/>
                      <w:color w:val="000000" w:themeColor="text1"/>
                      <w:sz w:val="21"/>
                      <w:szCs w:val="21"/>
                      <w:lang w:eastAsia="zh-CN"/>
                    </w:rPr>
                    <w:t>噪声</w:t>
                  </w:r>
                </w:p>
                <w:p w14:paraId="64ABCD0C">
                  <w:pPr>
                    <w:jc w:val="center"/>
                    <w:rPr>
                      <w:rFonts w:ascii="Times New Roman" w:hAnsi="Times New Roman" w:cs="Times New Roman"/>
                      <w:b/>
                      <w:color w:val="000000" w:themeColor="text1"/>
                      <w:sz w:val="21"/>
                      <w:szCs w:val="21"/>
                      <w:lang w:eastAsia="zh-CN"/>
                    </w:rPr>
                  </w:pPr>
                  <w:r>
                    <w:rPr>
                      <w:rFonts w:ascii="Times New Roman" w:hAnsi="Times New Roman" w:cs="Times New Roman"/>
                      <w:b/>
                      <w:color w:val="000000" w:themeColor="text1"/>
                      <w:sz w:val="21"/>
                      <w:szCs w:val="21"/>
                      <w:lang w:eastAsia="zh-CN"/>
                    </w:rPr>
                    <w:t>源强</w:t>
                  </w:r>
                </w:p>
              </w:tc>
              <w:tc>
                <w:tcPr>
                  <w:tcW w:w="1134" w:type="dxa"/>
                  <w:vAlign w:val="center"/>
                </w:tcPr>
                <w:p w14:paraId="2DE63C6C">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运行方式</w:t>
                  </w:r>
                </w:p>
              </w:tc>
              <w:tc>
                <w:tcPr>
                  <w:tcW w:w="1134" w:type="dxa"/>
                  <w:vAlign w:val="center"/>
                </w:tcPr>
                <w:p w14:paraId="74A8C6C2">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运行时间</w:t>
                  </w:r>
                </w:p>
              </w:tc>
              <w:tc>
                <w:tcPr>
                  <w:tcW w:w="1338" w:type="dxa"/>
                  <w:vAlign w:val="center"/>
                </w:tcPr>
                <w:p w14:paraId="09DE0447">
                  <w:pPr>
                    <w:pStyle w:val="16"/>
                    <w:autoSpaceDE/>
                    <w:autoSpaceDN/>
                    <w:jc w:val="center"/>
                    <w:rPr>
                      <w:rFonts w:ascii="Times New Roman" w:hAnsi="Times New Roman" w:cs="Times New Roman"/>
                      <w:b/>
                      <w:sz w:val="21"/>
                      <w:szCs w:val="21"/>
                      <w:lang w:eastAsia="zh-CN"/>
                    </w:rPr>
                  </w:pPr>
                  <w:r>
                    <w:rPr>
                      <w:rFonts w:ascii="Times New Roman" w:hAnsi="Times New Roman" w:cs="Times New Roman"/>
                      <w:b/>
                      <w:color w:val="000000" w:themeColor="text1"/>
                      <w:sz w:val="21"/>
                      <w:szCs w:val="21"/>
                      <w:lang w:eastAsia="zh-CN"/>
                    </w:rPr>
                    <w:t>运行范围</w:t>
                  </w:r>
                </w:p>
              </w:tc>
            </w:tr>
            <w:tr w14:paraId="1AFA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0AC461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w:t>
                  </w:r>
                </w:p>
              </w:tc>
              <w:tc>
                <w:tcPr>
                  <w:tcW w:w="1911" w:type="dxa"/>
                  <w:vAlign w:val="center"/>
                </w:tcPr>
                <w:p w14:paraId="3C0AA29F">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推土机</w:t>
                  </w:r>
                </w:p>
              </w:tc>
              <w:tc>
                <w:tcPr>
                  <w:tcW w:w="850" w:type="dxa"/>
                  <w:vAlign w:val="center"/>
                </w:tcPr>
                <w:p w14:paraId="7F0D90AA">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165kW</w:t>
                  </w:r>
                </w:p>
              </w:tc>
              <w:tc>
                <w:tcPr>
                  <w:tcW w:w="710" w:type="dxa"/>
                  <w:vAlign w:val="center"/>
                </w:tcPr>
                <w:p w14:paraId="4673C0F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61BEC3A2">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10</w:t>
                  </w:r>
                </w:p>
              </w:tc>
              <w:tc>
                <w:tcPr>
                  <w:tcW w:w="709" w:type="dxa"/>
                  <w:vAlign w:val="center"/>
                </w:tcPr>
                <w:p w14:paraId="6E63FA0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0C7B2EF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6CC5868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70C6F03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场区内</w:t>
                  </w:r>
                </w:p>
              </w:tc>
            </w:tr>
            <w:tr w14:paraId="4FB6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CCAAA40">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2</w:t>
                  </w:r>
                </w:p>
              </w:tc>
              <w:tc>
                <w:tcPr>
                  <w:tcW w:w="1911" w:type="dxa"/>
                  <w:vAlign w:val="center"/>
                </w:tcPr>
                <w:p w14:paraId="55F2048F">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挖掘机</w:t>
                  </w:r>
                </w:p>
              </w:tc>
              <w:tc>
                <w:tcPr>
                  <w:tcW w:w="850" w:type="dxa"/>
                  <w:vAlign w:val="center"/>
                </w:tcPr>
                <w:p w14:paraId="40A5BB5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1m</w:t>
                  </w:r>
                  <w:r>
                    <w:rPr>
                      <w:rFonts w:ascii="Times New Roman" w:hAnsi="Times New Roman" w:cs="Times New Roman"/>
                      <w:color w:val="000000" w:themeColor="text1"/>
                      <w:sz w:val="21"/>
                      <w:szCs w:val="21"/>
                      <w:vertAlign w:val="superscript"/>
                      <w:lang w:eastAsia="zh-CN"/>
                    </w:rPr>
                    <w:t>3</w:t>
                  </w:r>
                </w:p>
              </w:tc>
              <w:tc>
                <w:tcPr>
                  <w:tcW w:w="710" w:type="dxa"/>
                  <w:vAlign w:val="center"/>
                </w:tcPr>
                <w:p w14:paraId="3110C6D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6BA8A52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10</w:t>
                  </w:r>
                </w:p>
              </w:tc>
              <w:tc>
                <w:tcPr>
                  <w:tcW w:w="709" w:type="dxa"/>
                  <w:vAlign w:val="center"/>
                </w:tcPr>
                <w:p w14:paraId="3FD3D55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3CABD88C">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279F555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2698D1D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场区内</w:t>
                  </w:r>
                </w:p>
              </w:tc>
            </w:tr>
            <w:tr w14:paraId="5062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7069A6B">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3</w:t>
                  </w:r>
                </w:p>
              </w:tc>
              <w:tc>
                <w:tcPr>
                  <w:tcW w:w="1911" w:type="dxa"/>
                  <w:vAlign w:val="center"/>
                </w:tcPr>
                <w:p w14:paraId="435EB14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自卸</w:t>
                  </w:r>
                  <w:r>
                    <w:rPr>
                      <w:rFonts w:hint="eastAsia" w:ascii="Times New Roman" w:hAnsi="Times New Roman" w:cs="Times New Roman"/>
                      <w:color w:val="000000" w:themeColor="text1"/>
                      <w:sz w:val="21"/>
                      <w:szCs w:val="21"/>
                      <w:lang w:eastAsia="zh-CN"/>
                    </w:rPr>
                    <w:t>汽车</w:t>
                  </w:r>
                </w:p>
              </w:tc>
              <w:tc>
                <w:tcPr>
                  <w:tcW w:w="850" w:type="dxa"/>
                  <w:vAlign w:val="center"/>
                </w:tcPr>
                <w:p w14:paraId="22C378F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15t</w:t>
                  </w:r>
                </w:p>
              </w:tc>
              <w:tc>
                <w:tcPr>
                  <w:tcW w:w="710" w:type="dxa"/>
                  <w:vAlign w:val="center"/>
                </w:tcPr>
                <w:p w14:paraId="4004477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辆</w:t>
                  </w:r>
                </w:p>
              </w:tc>
              <w:tc>
                <w:tcPr>
                  <w:tcW w:w="567" w:type="dxa"/>
                  <w:vAlign w:val="center"/>
                </w:tcPr>
                <w:p w14:paraId="7F37633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25</w:t>
                  </w:r>
                </w:p>
              </w:tc>
              <w:tc>
                <w:tcPr>
                  <w:tcW w:w="709" w:type="dxa"/>
                  <w:vAlign w:val="center"/>
                </w:tcPr>
                <w:p w14:paraId="0AE743C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90</w:t>
                  </w:r>
                </w:p>
              </w:tc>
              <w:tc>
                <w:tcPr>
                  <w:tcW w:w="1134" w:type="dxa"/>
                  <w:vAlign w:val="center"/>
                </w:tcPr>
                <w:p w14:paraId="651EEAE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6E2664B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51F21D7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场区内</w:t>
                  </w:r>
                </w:p>
              </w:tc>
            </w:tr>
            <w:tr w14:paraId="7910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032034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4</w:t>
                  </w:r>
                </w:p>
              </w:tc>
              <w:tc>
                <w:tcPr>
                  <w:tcW w:w="1911" w:type="dxa"/>
                  <w:vAlign w:val="center"/>
                </w:tcPr>
                <w:p w14:paraId="79B4C74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洒水车</w:t>
                  </w:r>
                </w:p>
              </w:tc>
              <w:tc>
                <w:tcPr>
                  <w:tcW w:w="850" w:type="dxa"/>
                  <w:vAlign w:val="center"/>
                </w:tcPr>
                <w:p w14:paraId="274E051A">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w:t>
                  </w:r>
                </w:p>
              </w:tc>
              <w:tc>
                <w:tcPr>
                  <w:tcW w:w="710" w:type="dxa"/>
                  <w:vAlign w:val="center"/>
                </w:tcPr>
                <w:p w14:paraId="7726784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辆</w:t>
                  </w:r>
                </w:p>
              </w:tc>
              <w:tc>
                <w:tcPr>
                  <w:tcW w:w="567" w:type="dxa"/>
                  <w:vAlign w:val="center"/>
                </w:tcPr>
                <w:p w14:paraId="19E23B9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5</w:t>
                  </w:r>
                </w:p>
              </w:tc>
              <w:tc>
                <w:tcPr>
                  <w:tcW w:w="709" w:type="dxa"/>
                  <w:vAlign w:val="center"/>
                </w:tcPr>
                <w:p w14:paraId="17145E5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037393E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03FD170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1F6822EF">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道路</w:t>
                  </w:r>
                </w:p>
              </w:tc>
            </w:tr>
            <w:tr w14:paraId="2786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954E8D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5</w:t>
                  </w:r>
                </w:p>
              </w:tc>
              <w:tc>
                <w:tcPr>
                  <w:tcW w:w="1911" w:type="dxa"/>
                  <w:vAlign w:val="center"/>
                </w:tcPr>
                <w:p w14:paraId="69745B7C">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振捣器</w:t>
                  </w:r>
                </w:p>
              </w:tc>
              <w:tc>
                <w:tcPr>
                  <w:tcW w:w="850" w:type="dxa"/>
                  <w:vAlign w:val="center"/>
                </w:tcPr>
                <w:p w14:paraId="2FE6A1C7">
                  <w:pPr>
                    <w:pStyle w:val="16"/>
                    <w:autoSpaceDE/>
                    <w:autoSpaceDN/>
                    <w:jc w:val="center"/>
                    <w:rPr>
                      <w:rFonts w:ascii="Times New Roman" w:hAnsi="Times New Roman" w:cs="Times New Roman"/>
                      <w:b/>
                      <w:sz w:val="21"/>
                      <w:szCs w:val="21"/>
                      <w:lang w:eastAsia="zh-CN"/>
                    </w:rPr>
                  </w:pPr>
                  <w:r>
                    <w:rPr>
                      <w:rFonts w:hint="eastAsia" w:ascii="Times New Roman" w:hAnsi="Times New Roman" w:cs="Times New Roman"/>
                      <w:b/>
                      <w:sz w:val="21"/>
                      <w:szCs w:val="21"/>
                      <w:lang w:eastAsia="zh-CN"/>
                    </w:rPr>
                    <w:t>/</w:t>
                  </w:r>
                </w:p>
              </w:tc>
              <w:tc>
                <w:tcPr>
                  <w:tcW w:w="710" w:type="dxa"/>
                  <w:vAlign w:val="center"/>
                </w:tcPr>
                <w:p w14:paraId="3DD9213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个</w:t>
                  </w:r>
                </w:p>
              </w:tc>
              <w:tc>
                <w:tcPr>
                  <w:tcW w:w="567" w:type="dxa"/>
                  <w:vAlign w:val="center"/>
                </w:tcPr>
                <w:p w14:paraId="4DDB1CBB">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40</w:t>
                  </w:r>
                </w:p>
              </w:tc>
              <w:tc>
                <w:tcPr>
                  <w:tcW w:w="709" w:type="dxa"/>
                  <w:vAlign w:val="center"/>
                </w:tcPr>
                <w:p w14:paraId="69EA1A2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90</w:t>
                  </w:r>
                </w:p>
              </w:tc>
              <w:tc>
                <w:tcPr>
                  <w:tcW w:w="1134" w:type="dxa"/>
                  <w:vAlign w:val="center"/>
                </w:tcPr>
                <w:p w14:paraId="54FA63C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24D2645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36604D6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场区内</w:t>
                  </w:r>
                </w:p>
              </w:tc>
            </w:tr>
            <w:tr w14:paraId="3EE4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EF4715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6</w:t>
                  </w:r>
                </w:p>
              </w:tc>
              <w:tc>
                <w:tcPr>
                  <w:tcW w:w="1911" w:type="dxa"/>
                  <w:vAlign w:val="center"/>
                </w:tcPr>
                <w:p w14:paraId="62AD2C3C">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钢筋调直机</w:t>
                  </w:r>
                </w:p>
              </w:tc>
              <w:tc>
                <w:tcPr>
                  <w:tcW w:w="850" w:type="dxa"/>
                  <w:vAlign w:val="center"/>
                </w:tcPr>
                <w:p w14:paraId="2886EFE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Φ14内</w:t>
                  </w:r>
                </w:p>
              </w:tc>
              <w:tc>
                <w:tcPr>
                  <w:tcW w:w="710" w:type="dxa"/>
                  <w:vAlign w:val="center"/>
                </w:tcPr>
                <w:p w14:paraId="5BAD952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2D3EFFA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30</w:t>
                  </w:r>
                </w:p>
              </w:tc>
              <w:tc>
                <w:tcPr>
                  <w:tcW w:w="709" w:type="dxa"/>
                  <w:vAlign w:val="center"/>
                </w:tcPr>
                <w:p w14:paraId="64E1D23A">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464AD5E2">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3FFC1EA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46301D65">
                  <w:pPr>
                    <w:pStyle w:val="16"/>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综合加工区</w:t>
                  </w:r>
                </w:p>
              </w:tc>
            </w:tr>
            <w:tr w14:paraId="41FA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EE0CFB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7</w:t>
                  </w:r>
                </w:p>
              </w:tc>
              <w:tc>
                <w:tcPr>
                  <w:tcW w:w="1911" w:type="dxa"/>
                  <w:vAlign w:val="center"/>
                </w:tcPr>
                <w:p w14:paraId="718D927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钢筋切断机</w:t>
                  </w:r>
                </w:p>
              </w:tc>
              <w:tc>
                <w:tcPr>
                  <w:tcW w:w="850" w:type="dxa"/>
                  <w:vAlign w:val="center"/>
                </w:tcPr>
                <w:p w14:paraId="5F39E50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Φ40内</w:t>
                  </w:r>
                </w:p>
              </w:tc>
              <w:tc>
                <w:tcPr>
                  <w:tcW w:w="710" w:type="dxa"/>
                  <w:vAlign w:val="center"/>
                </w:tcPr>
                <w:p w14:paraId="4B1353AB">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3F7DAE1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30</w:t>
                  </w:r>
                </w:p>
              </w:tc>
              <w:tc>
                <w:tcPr>
                  <w:tcW w:w="709" w:type="dxa"/>
                  <w:vAlign w:val="center"/>
                </w:tcPr>
                <w:p w14:paraId="538BD86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36F9EEE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2D4E63E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335AEB1C">
                  <w:pPr>
                    <w:pStyle w:val="16"/>
                    <w:autoSpaceDE/>
                    <w:autoSpaceDN/>
                    <w:jc w:val="center"/>
                    <w:rPr>
                      <w:rFonts w:ascii="Times New Roman" w:hAnsi="Times New Roman" w:cs="Times New Roman"/>
                      <w:b/>
                      <w:sz w:val="21"/>
                      <w:szCs w:val="21"/>
                      <w:lang w:eastAsia="zh-CN"/>
                    </w:rPr>
                  </w:pPr>
                  <w:r>
                    <w:rPr>
                      <w:rFonts w:hint="eastAsia" w:ascii="Times New Roman" w:hAnsi="Times New Roman" w:cs="Times New Roman"/>
                      <w:sz w:val="21"/>
                      <w:szCs w:val="21"/>
                      <w:lang w:eastAsia="zh-CN"/>
                    </w:rPr>
                    <w:t>综合加工区</w:t>
                  </w:r>
                </w:p>
              </w:tc>
            </w:tr>
            <w:tr w14:paraId="7033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CDCFB4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w:t>
                  </w:r>
                </w:p>
              </w:tc>
              <w:tc>
                <w:tcPr>
                  <w:tcW w:w="1911" w:type="dxa"/>
                  <w:vAlign w:val="center"/>
                </w:tcPr>
                <w:p w14:paraId="04A18122">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钢筋弯曲机</w:t>
                  </w:r>
                </w:p>
              </w:tc>
              <w:tc>
                <w:tcPr>
                  <w:tcW w:w="850" w:type="dxa"/>
                  <w:vAlign w:val="center"/>
                </w:tcPr>
                <w:p w14:paraId="42E3A5C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Φ40内</w:t>
                  </w:r>
                </w:p>
              </w:tc>
              <w:tc>
                <w:tcPr>
                  <w:tcW w:w="710" w:type="dxa"/>
                  <w:vAlign w:val="center"/>
                </w:tcPr>
                <w:p w14:paraId="325AC3F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5F1DA9CF">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30</w:t>
                  </w:r>
                </w:p>
              </w:tc>
              <w:tc>
                <w:tcPr>
                  <w:tcW w:w="709" w:type="dxa"/>
                  <w:vAlign w:val="center"/>
                </w:tcPr>
                <w:p w14:paraId="10084F6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29DBF1A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75D23A1A">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1D0BFE9E">
                  <w:pPr>
                    <w:pStyle w:val="16"/>
                    <w:autoSpaceDE/>
                    <w:autoSpaceDN/>
                    <w:jc w:val="center"/>
                    <w:rPr>
                      <w:rFonts w:ascii="Times New Roman" w:hAnsi="Times New Roman" w:cs="Times New Roman"/>
                      <w:b/>
                      <w:sz w:val="21"/>
                      <w:szCs w:val="21"/>
                      <w:lang w:eastAsia="zh-CN"/>
                    </w:rPr>
                  </w:pPr>
                  <w:r>
                    <w:rPr>
                      <w:rFonts w:hint="eastAsia" w:ascii="Times New Roman" w:hAnsi="Times New Roman" w:cs="Times New Roman"/>
                      <w:sz w:val="21"/>
                      <w:szCs w:val="21"/>
                      <w:lang w:eastAsia="zh-CN"/>
                    </w:rPr>
                    <w:t>综合加工区</w:t>
                  </w:r>
                </w:p>
              </w:tc>
            </w:tr>
            <w:tr w14:paraId="18C0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C7E040C">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9</w:t>
                  </w:r>
                </w:p>
              </w:tc>
              <w:tc>
                <w:tcPr>
                  <w:tcW w:w="1911" w:type="dxa"/>
                  <w:vAlign w:val="center"/>
                </w:tcPr>
                <w:p w14:paraId="596DE4D9">
                  <w:pPr>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混凝土运输搅拌车</w:t>
                  </w:r>
                </w:p>
              </w:tc>
              <w:tc>
                <w:tcPr>
                  <w:tcW w:w="850" w:type="dxa"/>
                  <w:vAlign w:val="center"/>
                </w:tcPr>
                <w:p w14:paraId="67F1444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6m</w:t>
                  </w:r>
                  <w:r>
                    <w:rPr>
                      <w:rFonts w:ascii="Times New Roman" w:hAnsi="Times New Roman" w:cs="Times New Roman"/>
                      <w:color w:val="000000" w:themeColor="text1"/>
                      <w:sz w:val="21"/>
                      <w:szCs w:val="21"/>
                      <w:vertAlign w:val="superscript"/>
                      <w:lang w:eastAsia="zh-CN"/>
                    </w:rPr>
                    <w:t>3</w:t>
                  </w:r>
                </w:p>
              </w:tc>
              <w:tc>
                <w:tcPr>
                  <w:tcW w:w="710" w:type="dxa"/>
                  <w:vAlign w:val="center"/>
                </w:tcPr>
                <w:p w14:paraId="2DD543C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辆</w:t>
                  </w:r>
                </w:p>
              </w:tc>
              <w:tc>
                <w:tcPr>
                  <w:tcW w:w="567" w:type="dxa"/>
                  <w:vAlign w:val="center"/>
                </w:tcPr>
                <w:p w14:paraId="69958639">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20</w:t>
                  </w:r>
                </w:p>
              </w:tc>
              <w:tc>
                <w:tcPr>
                  <w:tcW w:w="709" w:type="dxa"/>
                  <w:vAlign w:val="center"/>
                </w:tcPr>
                <w:p w14:paraId="284B389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68C794D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4BA5994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2AF51F5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道路</w:t>
                  </w:r>
                </w:p>
              </w:tc>
            </w:tr>
            <w:tr w14:paraId="08A0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E8FB51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10</w:t>
                  </w:r>
                </w:p>
              </w:tc>
              <w:tc>
                <w:tcPr>
                  <w:tcW w:w="1911" w:type="dxa"/>
                  <w:vAlign w:val="center"/>
                </w:tcPr>
                <w:p w14:paraId="0A22E66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钻孔机</w:t>
                  </w:r>
                </w:p>
              </w:tc>
              <w:tc>
                <w:tcPr>
                  <w:tcW w:w="850" w:type="dxa"/>
                  <w:vAlign w:val="center"/>
                </w:tcPr>
                <w:p w14:paraId="77ED0BD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w:t>
                  </w:r>
                </w:p>
              </w:tc>
              <w:tc>
                <w:tcPr>
                  <w:tcW w:w="710" w:type="dxa"/>
                  <w:vAlign w:val="center"/>
                </w:tcPr>
                <w:p w14:paraId="5BEB8FC4">
                  <w:pPr>
                    <w:pStyle w:val="16"/>
                    <w:autoSpaceDE/>
                    <w:autoSpaceDN/>
                    <w:jc w:val="center"/>
                    <w:rPr>
                      <w:rFonts w:ascii="Times New Roman" w:hAnsi="Times New Roman" w:cs="Times New Roman"/>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76F7449E">
                  <w:pPr>
                    <w:pStyle w:val="16"/>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0</w:t>
                  </w:r>
                </w:p>
              </w:tc>
              <w:tc>
                <w:tcPr>
                  <w:tcW w:w="709" w:type="dxa"/>
                  <w:vAlign w:val="center"/>
                </w:tcPr>
                <w:p w14:paraId="07104941">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90</w:t>
                  </w:r>
                </w:p>
              </w:tc>
              <w:tc>
                <w:tcPr>
                  <w:tcW w:w="1134" w:type="dxa"/>
                  <w:vAlign w:val="center"/>
                </w:tcPr>
                <w:p w14:paraId="16D6ECC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4E473210">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1C58757E">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w:t>
                  </w:r>
                </w:p>
              </w:tc>
            </w:tr>
            <w:tr w14:paraId="1980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34E26B9">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11</w:t>
                  </w:r>
                </w:p>
              </w:tc>
              <w:tc>
                <w:tcPr>
                  <w:tcW w:w="1911" w:type="dxa"/>
                  <w:vAlign w:val="center"/>
                </w:tcPr>
                <w:p w14:paraId="683043E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叉车</w:t>
                  </w:r>
                </w:p>
              </w:tc>
              <w:tc>
                <w:tcPr>
                  <w:tcW w:w="850" w:type="dxa"/>
                  <w:vAlign w:val="center"/>
                </w:tcPr>
                <w:p w14:paraId="1EA9AD58">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w:t>
                  </w:r>
                </w:p>
              </w:tc>
              <w:tc>
                <w:tcPr>
                  <w:tcW w:w="710" w:type="dxa"/>
                  <w:vAlign w:val="center"/>
                </w:tcPr>
                <w:p w14:paraId="6E6BCAD4">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台</w:t>
                  </w:r>
                </w:p>
              </w:tc>
              <w:tc>
                <w:tcPr>
                  <w:tcW w:w="567" w:type="dxa"/>
                  <w:vAlign w:val="center"/>
                </w:tcPr>
                <w:p w14:paraId="38511A42">
                  <w:pPr>
                    <w:pStyle w:val="16"/>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709" w:type="dxa"/>
                  <w:vAlign w:val="center"/>
                </w:tcPr>
                <w:p w14:paraId="1A69178B">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4CB8E080">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6B896065">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1043F0F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道路</w:t>
                  </w:r>
                </w:p>
              </w:tc>
            </w:tr>
            <w:tr w14:paraId="7EC6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F7C07C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12</w:t>
                  </w:r>
                </w:p>
              </w:tc>
              <w:tc>
                <w:tcPr>
                  <w:tcW w:w="1911" w:type="dxa"/>
                  <w:vAlign w:val="center"/>
                </w:tcPr>
                <w:p w14:paraId="5444519C">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混凝土泵</w:t>
                  </w:r>
                </w:p>
              </w:tc>
              <w:tc>
                <w:tcPr>
                  <w:tcW w:w="850" w:type="dxa"/>
                  <w:vAlign w:val="center"/>
                </w:tcPr>
                <w:p w14:paraId="5BFBBD8A">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w:t>
                  </w:r>
                </w:p>
              </w:tc>
              <w:tc>
                <w:tcPr>
                  <w:tcW w:w="710" w:type="dxa"/>
                  <w:vAlign w:val="center"/>
                </w:tcPr>
                <w:p w14:paraId="63A3383D">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套</w:t>
                  </w:r>
                </w:p>
              </w:tc>
              <w:tc>
                <w:tcPr>
                  <w:tcW w:w="567" w:type="dxa"/>
                  <w:vAlign w:val="center"/>
                </w:tcPr>
                <w:p w14:paraId="07B16597">
                  <w:pPr>
                    <w:pStyle w:val="16"/>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w:t>
                  </w:r>
                  <w:r>
                    <w:rPr>
                      <w:rFonts w:ascii="Times New Roman" w:hAnsi="Times New Roman" w:cs="Times New Roman"/>
                      <w:sz w:val="21"/>
                      <w:szCs w:val="21"/>
                      <w:lang w:eastAsia="zh-CN"/>
                    </w:rPr>
                    <w:t>0</w:t>
                  </w:r>
                </w:p>
              </w:tc>
              <w:tc>
                <w:tcPr>
                  <w:tcW w:w="709" w:type="dxa"/>
                  <w:vAlign w:val="center"/>
                </w:tcPr>
                <w:p w14:paraId="3B92F4C6">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85</w:t>
                  </w:r>
                </w:p>
              </w:tc>
              <w:tc>
                <w:tcPr>
                  <w:tcW w:w="1134" w:type="dxa"/>
                  <w:vAlign w:val="center"/>
                </w:tcPr>
                <w:p w14:paraId="0FC51C23">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间断</w:t>
                  </w:r>
                </w:p>
              </w:tc>
              <w:tc>
                <w:tcPr>
                  <w:tcW w:w="1134" w:type="dxa"/>
                  <w:vAlign w:val="center"/>
                </w:tcPr>
                <w:p w14:paraId="17D513C7">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昼间</w:t>
                  </w:r>
                </w:p>
              </w:tc>
              <w:tc>
                <w:tcPr>
                  <w:tcW w:w="1338" w:type="dxa"/>
                  <w:vAlign w:val="center"/>
                </w:tcPr>
                <w:p w14:paraId="64648172">
                  <w:pPr>
                    <w:pStyle w:val="16"/>
                    <w:autoSpaceDE/>
                    <w:autoSpaceDN/>
                    <w:jc w:val="center"/>
                    <w:rPr>
                      <w:rFonts w:ascii="Times New Roman" w:hAnsi="Times New Roman" w:cs="Times New Roman"/>
                      <w:b/>
                      <w:sz w:val="21"/>
                      <w:szCs w:val="21"/>
                      <w:lang w:eastAsia="zh-CN"/>
                    </w:rPr>
                  </w:pPr>
                  <w:r>
                    <w:rPr>
                      <w:rFonts w:ascii="Times New Roman" w:hAnsi="Times New Roman" w:cs="Times New Roman"/>
                      <w:color w:val="000000" w:themeColor="text1"/>
                      <w:sz w:val="21"/>
                      <w:szCs w:val="21"/>
                      <w:lang w:eastAsia="zh-CN"/>
                    </w:rPr>
                    <w:t>场区</w:t>
                  </w:r>
                </w:p>
              </w:tc>
            </w:tr>
          </w:tbl>
          <w:p w14:paraId="30E08E60">
            <w:pPr>
              <w:pStyle w:val="16"/>
              <w:autoSpaceDE/>
              <w:autoSpaceDN/>
              <w:jc w:val="center"/>
              <w:rPr>
                <w:rFonts w:ascii="Times New Roman" w:hAnsi="Times New Roman" w:cs="Times New Roman"/>
                <w:b/>
                <w:sz w:val="21"/>
                <w:szCs w:val="21"/>
                <w:lang w:eastAsia="zh-CN"/>
              </w:rPr>
            </w:pPr>
          </w:p>
          <w:p w14:paraId="31C2BB7D">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（2）施工噪声</w:t>
            </w:r>
            <w:r>
              <w:rPr>
                <w:rFonts w:ascii="Times New Roman" w:hAnsi="Times New Roman" w:cs="Times New Roman"/>
                <w:sz w:val="24"/>
                <w:szCs w:val="20"/>
                <w:lang w:eastAsia="zh-CN"/>
              </w:rPr>
              <w:t>预测</w:t>
            </w:r>
          </w:p>
          <w:p w14:paraId="169F703F">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预测模式选用《环境影响评价技术导则  声环境》（HJ 2.4-2021）推荐的模式，其数学表达式如下：</w:t>
            </w:r>
          </w:p>
          <w:p w14:paraId="7DA1DF73">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①</w:t>
            </w:r>
            <w:r>
              <w:rPr>
                <w:rFonts w:ascii="Times New Roman" w:hAnsi="Times New Roman" w:cs="Times New Roman"/>
                <w:sz w:val="24"/>
                <w:szCs w:val="20"/>
                <w:lang w:eastAsia="zh-CN"/>
              </w:rPr>
              <w:t>噪声随距离衰减模式</w:t>
            </w:r>
          </w:p>
          <w:p w14:paraId="46063251">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本项目采用预测模式为点声源几何发散衰减模式：</w:t>
            </w:r>
          </w:p>
          <w:p w14:paraId="76C52ADC">
            <w:pPr>
              <w:autoSpaceDE/>
              <w:autoSpaceDN/>
              <w:spacing w:line="360" w:lineRule="auto"/>
              <w:jc w:val="center"/>
              <w:rPr>
                <w:rFonts w:ascii="Times New Roman" w:hAnsi="Times New Roman" w:cs="Times New Roman"/>
                <w:sz w:val="24"/>
                <w:szCs w:val="20"/>
                <w:lang w:eastAsia="zh-CN"/>
              </w:rPr>
            </w:pPr>
            <w:r>
              <w:rPr>
                <w:rFonts w:ascii="Times New Roman" w:hAnsi="Times New Roman" w:cs="Times New Roman"/>
                <w:sz w:val="24"/>
                <w:szCs w:val="20"/>
                <w:lang w:eastAsia="zh-CN"/>
              </w:rPr>
              <w:t>L</w:t>
            </w:r>
            <w:r>
              <w:rPr>
                <w:rFonts w:ascii="Times New Roman" w:hAnsi="Times New Roman" w:cs="Times New Roman"/>
                <w:sz w:val="24"/>
                <w:szCs w:val="20"/>
                <w:vertAlign w:val="subscript"/>
                <w:lang w:eastAsia="zh-CN"/>
              </w:rPr>
              <w:t>A</w:t>
            </w:r>
            <w:r>
              <w:rPr>
                <w:rFonts w:ascii="Times New Roman" w:hAnsi="Times New Roman" w:cs="Times New Roman"/>
                <w:sz w:val="24"/>
                <w:szCs w:val="20"/>
                <w:lang w:eastAsia="zh-CN"/>
              </w:rPr>
              <w:t>（r）=L</w:t>
            </w:r>
            <w:r>
              <w:rPr>
                <w:rFonts w:ascii="Times New Roman" w:hAnsi="Times New Roman" w:cs="Times New Roman"/>
                <w:sz w:val="24"/>
                <w:szCs w:val="20"/>
                <w:vertAlign w:val="subscript"/>
                <w:lang w:eastAsia="zh-CN"/>
              </w:rPr>
              <w:t>A</w:t>
            </w:r>
            <w:r>
              <w:rPr>
                <w:rFonts w:ascii="Times New Roman" w:hAnsi="Times New Roman" w:cs="Times New Roman"/>
                <w:sz w:val="24"/>
                <w:szCs w:val="20"/>
                <w:lang w:eastAsia="zh-CN"/>
              </w:rPr>
              <w:t>（r</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 20lg（r/r</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w:t>
            </w:r>
          </w:p>
          <w:p w14:paraId="050A272C">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式中：L</w:t>
            </w:r>
            <w:r>
              <w:rPr>
                <w:rFonts w:ascii="Times New Roman" w:hAnsi="Times New Roman" w:cs="Times New Roman"/>
                <w:sz w:val="24"/>
                <w:szCs w:val="20"/>
                <w:vertAlign w:val="subscript"/>
                <w:lang w:eastAsia="zh-CN"/>
              </w:rPr>
              <w:t>A</w:t>
            </w:r>
            <w:r>
              <w:rPr>
                <w:rFonts w:ascii="Times New Roman" w:hAnsi="Times New Roman" w:cs="Times New Roman"/>
                <w:sz w:val="24"/>
                <w:szCs w:val="20"/>
                <w:lang w:eastAsia="zh-CN"/>
              </w:rPr>
              <w:t>（r）</w:t>
            </w:r>
            <w:r>
              <w:rPr>
                <w:rFonts w:ascii="Times New Roman" w:hAnsi="Times New Roman" w:cs="Times New Roman"/>
                <w:kern w:val="2"/>
                <w:sz w:val="24"/>
                <w:szCs w:val="24"/>
                <w:lang w:eastAsia="zh-CN"/>
              </w:rPr>
              <w:t>——</w:t>
            </w:r>
            <w:r>
              <w:rPr>
                <w:rFonts w:ascii="Times New Roman" w:hAnsi="Times New Roman" w:cs="Times New Roman"/>
                <w:sz w:val="24"/>
                <w:szCs w:val="20"/>
                <w:lang w:eastAsia="zh-CN"/>
              </w:rPr>
              <w:t>噪声受点r处的等效声级，dB(A)；</w:t>
            </w:r>
          </w:p>
          <w:p w14:paraId="718D702A">
            <w:pPr>
              <w:autoSpaceDE/>
              <w:autoSpaceDN/>
              <w:spacing w:line="360" w:lineRule="auto"/>
              <w:ind w:firstLine="1200" w:firstLineChars="500"/>
              <w:jc w:val="both"/>
              <w:rPr>
                <w:rFonts w:ascii="Times New Roman" w:hAnsi="Times New Roman" w:cs="Times New Roman"/>
                <w:sz w:val="24"/>
                <w:szCs w:val="20"/>
                <w:lang w:eastAsia="zh-CN"/>
              </w:rPr>
            </w:pPr>
            <w:r>
              <w:rPr>
                <w:rFonts w:ascii="Times New Roman" w:hAnsi="Times New Roman" w:cs="Times New Roman"/>
                <w:sz w:val="24"/>
                <w:szCs w:val="20"/>
                <w:lang w:eastAsia="zh-CN"/>
              </w:rPr>
              <w:t>L</w:t>
            </w:r>
            <w:r>
              <w:rPr>
                <w:rFonts w:ascii="Times New Roman" w:hAnsi="Times New Roman" w:cs="Times New Roman"/>
                <w:sz w:val="24"/>
                <w:szCs w:val="20"/>
                <w:vertAlign w:val="subscript"/>
                <w:lang w:eastAsia="zh-CN"/>
              </w:rPr>
              <w:t>A</w:t>
            </w:r>
            <w:r>
              <w:rPr>
                <w:rFonts w:ascii="Times New Roman" w:hAnsi="Times New Roman" w:cs="Times New Roman"/>
                <w:sz w:val="24"/>
                <w:szCs w:val="20"/>
                <w:lang w:eastAsia="zh-CN"/>
              </w:rPr>
              <w:t>（r</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w:t>
            </w:r>
            <w:r>
              <w:rPr>
                <w:rFonts w:ascii="Times New Roman" w:hAnsi="Times New Roman" w:cs="Times New Roman"/>
                <w:kern w:val="2"/>
                <w:sz w:val="24"/>
                <w:szCs w:val="24"/>
                <w:lang w:eastAsia="zh-CN"/>
              </w:rPr>
              <w:t>——</w:t>
            </w:r>
            <w:r>
              <w:rPr>
                <w:rFonts w:ascii="Times New Roman" w:hAnsi="Times New Roman" w:cs="Times New Roman"/>
                <w:sz w:val="24"/>
                <w:szCs w:val="20"/>
                <w:lang w:eastAsia="zh-CN"/>
              </w:rPr>
              <w:t>噪声受点r</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处的等效声级，dB(A)；</w:t>
            </w:r>
          </w:p>
          <w:p w14:paraId="5A14E967">
            <w:pPr>
              <w:autoSpaceDE/>
              <w:autoSpaceDN/>
              <w:spacing w:line="360" w:lineRule="auto"/>
              <w:ind w:firstLine="1200" w:firstLineChars="500"/>
              <w:jc w:val="both"/>
              <w:rPr>
                <w:rFonts w:ascii="Times New Roman" w:hAnsi="Times New Roman" w:cs="Times New Roman"/>
                <w:sz w:val="24"/>
                <w:szCs w:val="20"/>
                <w:lang w:eastAsia="zh-CN"/>
              </w:rPr>
            </w:pPr>
            <w:r>
              <w:rPr>
                <w:rFonts w:ascii="Times New Roman" w:hAnsi="Times New Roman" w:cs="Times New Roman"/>
                <w:sz w:val="24"/>
                <w:szCs w:val="20"/>
                <w:lang w:eastAsia="zh-CN"/>
              </w:rPr>
              <w:t>r</w:t>
            </w:r>
            <w:r>
              <w:rPr>
                <w:rFonts w:ascii="Times New Roman" w:hAnsi="Times New Roman" w:cs="Times New Roman"/>
                <w:kern w:val="2"/>
                <w:sz w:val="24"/>
                <w:szCs w:val="24"/>
                <w:lang w:eastAsia="zh-CN"/>
              </w:rPr>
              <w:t>——</w:t>
            </w:r>
            <w:r>
              <w:rPr>
                <w:rFonts w:ascii="Times New Roman" w:hAnsi="Times New Roman" w:cs="Times New Roman"/>
                <w:sz w:val="24"/>
                <w:szCs w:val="20"/>
                <w:lang w:eastAsia="zh-CN"/>
              </w:rPr>
              <w:t>噪声受点r处与噪声源的距离，m；</w:t>
            </w:r>
          </w:p>
          <w:p w14:paraId="6F4AEEDB">
            <w:pPr>
              <w:autoSpaceDE/>
              <w:autoSpaceDN/>
              <w:spacing w:line="360" w:lineRule="auto"/>
              <w:ind w:firstLine="1200" w:firstLineChars="500"/>
              <w:jc w:val="both"/>
              <w:rPr>
                <w:rFonts w:ascii="Times New Roman" w:hAnsi="Times New Roman" w:cs="Times New Roman"/>
                <w:sz w:val="24"/>
                <w:szCs w:val="20"/>
                <w:lang w:eastAsia="zh-CN"/>
              </w:rPr>
            </w:pPr>
            <w:r>
              <w:rPr>
                <w:rFonts w:ascii="Times New Roman" w:hAnsi="Times New Roman" w:cs="Times New Roman"/>
                <w:sz w:val="24"/>
                <w:szCs w:val="20"/>
                <w:lang w:eastAsia="zh-CN"/>
              </w:rPr>
              <w:t>r</w:t>
            </w:r>
            <w:r>
              <w:rPr>
                <w:rFonts w:ascii="Times New Roman" w:hAnsi="Times New Roman" w:cs="Times New Roman"/>
                <w:sz w:val="24"/>
                <w:szCs w:val="20"/>
                <w:vertAlign w:val="subscript"/>
                <w:lang w:eastAsia="zh-CN"/>
              </w:rPr>
              <w:t>0</w:t>
            </w:r>
            <w:r>
              <w:rPr>
                <w:rFonts w:ascii="Times New Roman" w:hAnsi="Times New Roman" w:cs="Times New Roman"/>
                <w:kern w:val="2"/>
                <w:sz w:val="24"/>
                <w:szCs w:val="24"/>
                <w:lang w:eastAsia="zh-CN"/>
              </w:rPr>
              <w:t>——</w:t>
            </w:r>
            <w:r>
              <w:rPr>
                <w:rFonts w:ascii="Times New Roman" w:hAnsi="Times New Roman" w:cs="Times New Roman"/>
                <w:sz w:val="24"/>
                <w:szCs w:val="20"/>
                <w:lang w:eastAsia="zh-CN"/>
              </w:rPr>
              <w:t>噪声受点r</w:t>
            </w:r>
            <w:r>
              <w:rPr>
                <w:rFonts w:ascii="Times New Roman" w:hAnsi="Times New Roman" w:cs="Times New Roman"/>
                <w:sz w:val="24"/>
                <w:szCs w:val="20"/>
                <w:vertAlign w:val="subscript"/>
                <w:lang w:eastAsia="zh-CN"/>
              </w:rPr>
              <w:t>0</w:t>
            </w:r>
            <w:r>
              <w:rPr>
                <w:rFonts w:ascii="Times New Roman" w:hAnsi="Times New Roman" w:cs="Times New Roman"/>
                <w:sz w:val="24"/>
                <w:szCs w:val="20"/>
                <w:lang w:eastAsia="zh-CN"/>
              </w:rPr>
              <w:t>处与噪声源的距离，m。</w:t>
            </w:r>
          </w:p>
          <w:p w14:paraId="28BA2A9E">
            <w:pPr>
              <w:autoSpaceDE/>
              <w:autoSpaceDN/>
              <w:spacing w:line="360" w:lineRule="auto"/>
              <w:ind w:firstLine="480" w:firstLineChars="200"/>
              <w:jc w:val="both"/>
              <w:rPr>
                <w:rFonts w:ascii="Times New Roman" w:hAnsi="Times New Roman" w:cs="Times New Roman"/>
                <w:sz w:val="24"/>
                <w:szCs w:val="20"/>
                <w:lang w:eastAsia="zh-CN"/>
              </w:rPr>
            </w:pPr>
            <w:r>
              <w:rPr>
                <w:rFonts w:hint="eastAsia"/>
                <w:sz w:val="24"/>
                <w:szCs w:val="20"/>
                <w:lang w:eastAsia="zh-CN"/>
              </w:rPr>
              <w:t>②</w:t>
            </w:r>
            <w:r>
              <w:rPr>
                <w:rFonts w:ascii="Times New Roman" w:hAnsi="Times New Roman" w:cs="Times New Roman"/>
                <w:sz w:val="24"/>
                <w:szCs w:val="20"/>
                <w:lang w:eastAsia="zh-CN"/>
              </w:rPr>
              <w:t>噪声</w:t>
            </w:r>
            <w:r>
              <w:rPr>
                <w:rFonts w:hint="eastAsia" w:ascii="Times New Roman" w:hAnsi="Times New Roman" w:cs="Times New Roman"/>
                <w:sz w:val="24"/>
                <w:szCs w:val="20"/>
                <w:lang w:eastAsia="zh-CN"/>
              </w:rPr>
              <w:t>预测结果</w:t>
            </w:r>
          </w:p>
          <w:p w14:paraId="0901A7F9">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 xml:space="preserve">表4.5  </w:t>
            </w:r>
            <w:r>
              <w:rPr>
                <w:rFonts w:hint="eastAsia" w:ascii="Times New Roman" w:hAnsi="Times New Roman" w:cs="Times New Roman"/>
                <w:b/>
                <w:bCs/>
                <w:kern w:val="2"/>
                <w:sz w:val="21"/>
                <w:szCs w:val="21"/>
                <w:lang w:eastAsia="zh-CN"/>
              </w:rPr>
              <w:t>施工</w:t>
            </w:r>
            <w:r>
              <w:rPr>
                <w:rFonts w:ascii="Times New Roman" w:hAnsi="Times New Roman" w:cs="Times New Roman"/>
                <w:b/>
                <w:bCs/>
                <w:kern w:val="2"/>
                <w:sz w:val="21"/>
                <w:szCs w:val="21"/>
                <w:lang w:eastAsia="zh-CN"/>
              </w:rPr>
              <w:t>噪声预测结果    单位：dB(A)</w:t>
            </w:r>
          </w:p>
          <w:tbl>
            <w:tblPr>
              <w:tblStyle w:val="12"/>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263"/>
              <w:gridCol w:w="757"/>
              <w:gridCol w:w="886"/>
              <w:gridCol w:w="886"/>
              <w:gridCol w:w="886"/>
              <w:gridCol w:w="886"/>
              <w:gridCol w:w="886"/>
              <w:gridCol w:w="886"/>
              <w:gridCol w:w="899"/>
            </w:tblGrid>
            <w:tr w14:paraId="36E6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Merge w:val="restart"/>
                  <w:vAlign w:val="center"/>
                </w:tcPr>
                <w:p w14:paraId="1F95B441">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序号</w:t>
                  </w:r>
                </w:p>
              </w:tc>
              <w:tc>
                <w:tcPr>
                  <w:tcW w:w="724" w:type="pct"/>
                  <w:vMerge w:val="restart"/>
                  <w:vAlign w:val="center"/>
                </w:tcPr>
                <w:p w14:paraId="4D30EF50">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设备名称</w:t>
                  </w:r>
                </w:p>
              </w:tc>
              <w:tc>
                <w:tcPr>
                  <w:tcW w:w="434" w:type="pct"/>
                  <w:vMerge w:val="restart"/>
                  <w:vAlign w:val="center"/>
                </w:tcPr>
                <w:p w14:paraId="6959B7C3">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源强</w:t>
                  </w:r>
                </w:p>
              </w:tc>
              <w:tc>
                <w:tcPr>
                  <w:tcW w:w="3564" w:type="pct"/>
                  <w:gridSpan w:val="7"/>
                  <w:vAlign w:val="center"/>
                </w:tcPr>
                <w:p w14:paraId="31EB9CAA">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距声源距离（m）</w:t>
                  </w:r>
                </w:p>
              </w:tc>
            </w:tr>
            <w:tr w14:paraId="27BC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Merge w:val="continue"/>
                  <w:vAlign w:val="center"/>
                </w:tcPr>
                <w:p w14:paraId="3134FAA0">
                  <w:pPr>
                    <w:autoSpaceDE/>
                    <w:autoSpaceDN/>
                    <w:jc w:val="center"/>
                    <w:rPr>
                      <w:rFonts w:ascii="Times New Roman" w:hAnsi="Times New Roman" w:cs="Times New Roman"/>
                      <w:b/>
                      <w:bCs/>
                      <w:kern w:val="2"/>
                      <w:sz w:val="21"/>
                      <w:szCs w:val="21"/>
                      <w:lang w:eastAsia="zh-CN"/>
                    </w:rPr>
                  </w:pPr>
                </w:p>
              </w:tc>
              <w:tc>
                <w:tcPr>
                  <w:tcW w:w="724" w:type="pct"/>
                  <w:vMerge w:val="continue"/>
                  <w:vAlign w:val="center"/>
                </w:tcPr>
                <w:p w14:paraId="587F988D">
                  <w:pPr>
                    <w:autoSpaceDE/>
                    <w:autoSpaceDN/>
                    <w:jc w:val="center"/>
                    <w:rPr>
                      <w:rFonts w:ascii="Times New Roman" w:hAnsi="Times New Roman" w:cs="Times New Roman"/>
                      <w:color w:val="000000" w:themeColor="text1"/>
                      <w:sz w:val="21"/>
                      <w:szCs w:val="21"/>
                      <w:lang w:eastAsia="zh-CN"/>
                    </w:rPr>
                  </w:pPr>
                </w:p>
              </w:tc>
              <w:tc>
                <w:tcPr>
                  <w:tcW w:w="434" w:type="pct"/>
                  <w:vMerge w:val="continue"/>
                  <w:vAlign w:val="center"/>
                </w:tcPr>
                <w:p w14:paraId="320C3D8E">
                  <w:pPr>
                    <w:autoSpaceDE/>
                    <w:autoSpaceDN/>
                    <w:jc w:val="center"/>
                    <w:rPr>
                      <w:rFonts w:ascii="Times New Roman" w:hAnsi="Times New Roman" w:cs="Times New Roman"/>
                      <w:color w:val="000000" w:themeColor="text1"/>
                      <w:sz w:val="21"/>
                      <w:szCs w:val="21"/>
                      <w:lang w:eastAsia="zh-CN"/>
                    </w:rPr>
                  </w:pPr>
                </w:p>
              </w:tc>
              <w:tc>
                <w:tcPr>
                  <w:tcW w:w="508" w:type="pct"/>
                  <w:vAlign w:val="center"/>
                </w:tcPr>
                <w:p w14:paraId="1AA22C62">
                  <w:pPr>
                    <w:autoSpaceDE/>
                    <w:autoSpaceDN/>
                    <w:jc w:val="center"/>
                    <w:rPr>
                      <w:rFonts w:ascii="Times New Roman" w:hAnsi="Times New Roman" w:cs="Times New Roman"/>
                      <w:w w:val="99"/>
                      <w:sz w:val="21"/>
                      <w:szCs w:val="21"/>
                      <w:lang w:eastAsia="zh-CN"/>
                    </w:rPr>
                  </w:pPr>
                  <w:r>
                    <w:rPr>
                      <w:rFonts w:ascii="Times New Roman" w:hAnsi="Times New Roman" w:cs="Times New Roman"/>
                      <w:w w:val="99"/>
                      <w:sz w:val="21"/>
                      <w:szCs w:val="21"/>
                      <w:lang w:eastAsia="zh-CN"/>
                    </w:rPr>
                    <w:t>5</w:t>
                  </w:r>
                </w:p>
              </w:tc>
              <w:tc>
                <w:tcPr>
                  <w:tcW w:w="508" w:type="pct"/>
                  <w:vAlign w:val="center"/>
                </w:tcPr>
                <w:p w14:paraId="5A8D5D21">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508" w:type="pct"/>
                  <w:vAlign w:val="center"/>
                </w:tcPr>
                <w:p w14:paraId="7C3A974C">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20</w:t>
                  </w:r>
                </w:p>
              </w:tc>
              <w:tc>
                <w:tcPr>
                  <w:tcW w:w="508" w:type="pct"/>
                  <w:vAlign w:val="center"/>
                </w:tcPr>
                <w:p w14:paraId="6ECB366B">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50</w:t>
                  </w:r>
                </w:p>
              </w:tc>
              <w:tc>
                <w:tcPr>
                  <w:tcW w:w="508" w:type="pct"/>
                  <w:vAlign w:val="center"/>
                </w:tcPr>
                <w:p w14:paraId="04F391CC">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100</w:t>
                  </w:r>
                </w:p>
              </w:tc>
              <w:tc>
                <w:tcPr>
                  <w:tcW w:w="508" w:type="pct"/>
                  <w:vAlign w:val="center"/>
                </w:tcPr>
                <w:p w14:paraId="0F2CFA62">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515" w:type="pct"/>
                  <w:vAlign w:val="center"/>
                </w:tcPr>
                <w:p w14:paraId="4B8E28B7">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200</w:t>
                  </w:r>
                </w:p>
              </w:tc>
            </w:tr>
            <w:tr w14:paraId="11FD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035BD9F">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1</w:t>
                  </w:r>
                </w:p>
              </w:tc>
              <w:tc>
                <w:tcPr>
                  <w:tcW w:w="724" w:type="pct"/>
                  <w:vAlign w:val="center"/>
                </w:tcPr>
                <w:p w14:paraId="78B83388">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推土机</w:t>
                  </w:r>
                </w:p>
              </w:tc>
              <w:tc>
                <w:tcPr>
                  <w:tcW w:w="434" w:type="pct"/>
                  <w:vAlign w:val="center"/>
                </w:tcPr>
                <w:p w14:paraId="4D9DE024">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3CACA91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46E05D7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286E138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21EF89C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7D8503B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72ED33D6">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10EA925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7FF0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3F4DC660">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2</w:t>
                  </w:r>
                </w:p>
              </w:tc>
              <w:tc>
                <w:tcPr>
                  <w:tcW w:w="724" w:type="pct"/>
                  <w:vAlign w:val="center"/>
                </w:tcPr>
                <w:p w14:paraId="25C02060">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挖掘机</w:t>
                  </w:r>
                </w:p>
              </w:tc>
              <w:tc>
                <w:tcPr>
                  <w:tcW w:w="434" w:type="pct"/>
                  <w:vAlign w:val="center"/>
                </w:tcPr>
                <w:p w14:paraId="56A6D200">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58D31CA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35FECD32">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0B12B62F">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67E3D35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2A2F4EC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73EEF00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307B296A">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2739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4CFD69EB">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3</w:t>
                  </w:r>
                </w:p>
              </w:tc>
              <w:tc>
                <w:tcPr>
                  <w:tcW w:w="724" w:type="pct"/>
                  <w:vAlign w:val="center"/>
                </w:tcPr>
                <w:p w14:paraId="30D538E9">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自卸汽车</w:t>
                  </w:r>
                </w:p>
              </w:tc>
              <w:tc>
                <w:tcPr>
                  <w:tcW w:w="434" w:type="pct"/>
                  <w:vAlign w:val="center"/>
                </w:tcPr>
                <w:p w14:paraId="7EF502A1">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90</w:t>
                  </w:r>
                </w:p>
              </w:tc>
              <w:tc>
                <w:tcPr>
                  <w:tcW w:w="508" w:type="pct"/>
                  <w:vAlign w:val="center"/>
                </w:tcPr>
                <w:p w14:paraId="1872DF5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76</w:t>
                  </w:r>
                </w:p>
              </w:tc>
              <w:tc>
                <w:tcPr>
                  <w:tcW w:w="508" w:type="pct"/>
                  <w:vAlign w:val="center"/>
                </w:tcPr>
                <w:p w14:paraId="09EEC20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70</w:t>
                  </w:r>
                </w:p>
              </w:tc>
              <w:tc>
                <w:tcPr>
                  <w:tcW w:w="508" w:type="pct"/>
                  <w:vAlign w:val="center"/>
                </w:tcPr>
                <w:p w14:paraId="279673F1">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64</w:t>
                  </w:r>
                </w:p>
              </w:tc>
              <w:tc>
                <w:tcPr>
                  <w:tcW w:w="508" w:type="pct"/>
                  <w:vAlign w:val="center"/>
                </w:tcPr>
                <w:p w14:paraId="51EA9F8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56</w:t>
                  </w:r>
                </w:p>
              </w:tc>
              <w:tc>
                <w:tcPr>
                  <w:tcW w:w="508" w:type="pct"/>
                  <w:vAlign w:val="center"/>
                </w:tcPr>
                <w:p w14:paraId="30F68949">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50</w:t>
                  </w:r>
                </w:p>
              </w:tc>
              <w:tc>
                <w:tcPr>
                  <w:tcW w:w="508" w:type="pct"/>
                  <w:vAlign w:val="center"/>
                </w:tcPr>
                <w:p w14:paraId="7CFD726F">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46</w:t>
                  </w:r>
                </w:p>
              </w:tc>
              <w:tc>
                <w:tcPr>
                  <w:tcW w:w="515" w:type="pct"/>
                  <w:vAlign w:val="center"/>
                </w:tcPr>
                <w:p w14:paraId="221C000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44</w:t>
                  </w:r>
                </w:p>
              </w:tc>
            </w:tr>
            <w:tr w14:paraId="4C06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5EE3FA21">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4</w:t>
                  </w:r>
                </w:p>
              </w:tc>
              <w:tc>
                <w:tcPr>
                  <w:tcW w:w="724" w:type="pct"/>
                  <w:vAlign w:val="center"/>
                </w:tcPr>
                <w:p w14:paraId="6AFFA05F">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洒水车</w:t>
                  </w:r>
                </w:p>
              </w:tc>
              <w:tc>
                <w:tcPr>
                  <w:tcW w:w="434" w:type="pct"/>
                  <w:vAlign w:val="center"/>
                </w:tcPr>
                <w:p w14:paraId="6BB85B4A">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1A930C9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165797B6">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3963EF31">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49DC0EF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1A37876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5F525A8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7568AEC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6B86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240CC200">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5</w:t>
                  </w:r>
                </w:p>
              </w:tc>
              <w:tc>
                <w:tcPr>
                  <w:tcW w:w="724" w:type="pct"/>
                  <w:vAlign w:val="center"/>
                </w:tcPr>
                <w:p w14:paraId="187B3173">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振捣器</w:t>
                  </w:r>
                </w:p>
              </w:tc>
              <w:tc>
                <w:tcPr>
                  <w:tcW w:w="434" w:type="pct"/>
                  <w:vAlign w:val="center"/>
                </w:tcPr>
                <w:p w14:paraId="4924CC23">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90</w:t>
                  </w:r>
                </w:p>
              </w:tc>
              <w:tc>
                <w:tcPr>
                  <w:tcW w:w="508" w:type="pct"/>
                  <w:vAlign w:val="center"/>
                </w:tcPr>
                <w:p w14:paraId="23B83FDF">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76</w:t>
                  </w:r>
                </w:p>
              </w:tc>
              <w:tc>
                <w:tcPr>
                  <w:tcW w:w="508" w:type="pct"/>
                  <w:vAlign w:val="center"/>
                </w:tcPr>
                <w:p w14:paraId="6E7709BA">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70</w:t>
                  </w:r>
                </w:p>
              </w:tc>
              <w:tc>
                <w:tcPr>
                  <w:tcW w:w="508" w:type="pct"/>
                  <w:vAlign w:val="center"/>
                </w:tcPr>
                <w:p w14:paraId="67BD1BD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64</w:t>
                  </w:r>
                </w:p>
              </w:tc>
              <w:tc>
                <w:tcPr>
                  <w:tcW w:w="508" w:type="pct"/>
                  <w:vAlign w:val="center"/>
                </w:tcPr>
                <w:p w14:paraId="5CE280F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56</w:t>
                  </w:r>
                </w:p>
              </w:tc>
              <w:tc>
                <w:tcPr>
                  <w:tcW w:w="508" w:type="pct"/>
                  <w:vAlign w:val="center"/>
                </w:tcPr>
                <w:p w14:paraId="787B615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50</w:t>
                  </w:r>
                </w:p>
              </w:tc>
              <w:tc>
                <w:tcPr>
                  <w:tcW w:w="508" w:type="pct"/>
                  <w:vAlign w:val="center"/>
                </w:tcPr>
                <w:p w14:paraId="30525B5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46</w:t>
                  </w:r>
                </w:p>
              </w:tc>
              <w:tc>
                <w:tcPr>
                  <w:tcW w:w="515" w:type="pct"/>
                  <w:vAlign w:val="center"/>
                </w:tcPr>
                <w:p w14:paraId="6286E182">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44</w:t>
                  </w:r>
                </w:p>
              </w:tc>
            </w:tr>
            <w:tr w14:paraId="7EF6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5AB9718">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6</w:t>
                  </w:r>
                </w:p>
              </w:tc>
              <w:tc>
                <w:tcPr>
                  <w:tcW w:w="724" w:type="pct"/>
                  <w:vAlign w:val="center"/>
                </w:tcPr>
                <w:p w14:paraId="72D03A13">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钢筋调直机</w:t>
                  </w:r>
                </w:p>
              </w:tc>
              <w:tc>
                <w:tcPr>
                  <w:tcW w:w="434" w:type="pct"/>
                  <w:vAlign w:val="center"/>
                </w:tcPr>
                <w:p w14:paraId="3950DA3F">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6DD179BA">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1837C26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2E2A417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261D32D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49352592">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16EF315A">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7144FEF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220E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4A56BDF2">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7</w:t>
                  </w:r>
                </w:p>
              </w:tc>
              <w:tc>
                <w:tcPr>
                  <w:tcW w:w="724" w:type="pct"/>
                  <w:vAlign w:val="center"/>
                </w:tcPr>
                <w:p w14:paraId="7CC1D224">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钢筋切断机</w:t>
                  </w:r>
                </w:p>
              </w:tc>
              <w:tc>
                <w:tcPr>
                  <w:tcW w:w="434" w:type="pct"/>
                  <w:vAlign w:val="center"/>
                </w:tcPr>
                <w:p w14:paraId="32A79821">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6283F6F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7BA543E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0E2BED2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46350BF1">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7C17E72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3C0CA641">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4C52DDA9">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62E2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1F425453">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w:t>
                  </w:r>
                </w:p>
              </w:tc>
              <w:tc>
                <w:tcPr>
                  <w:tcW w:w="724" w:type="pct"/>
                  <w:vAlign w:val="center"/>
                </w:tcPr>
                <w:p w14:paraId="4EA9C1C7">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钢筋弯曲机</w:t>
                  </w:r>
                </w:p>
              </w:tc>
              <w:tc>
                <w:tcPr>
                  <w:tcW w:w="434" w:type="pct"/>
                  <w:vAlign w:val="center"/>
                </w:tcPr>
                <w:p w14:paraId="617BD006">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65E8632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1F2FA08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012D8BE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4B5D976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60862CE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1674663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0A831C56">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1CF9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328B250A">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9</w:t>
                  </w:r>
                </w:p>
              </w:tc>
              <w:tc>
                <w:tcPr>
                  <w:tcW w:w="724" w:type="pct"/>
                  <w:vAlign w:val="center"/>
                </w:tcPr>
                <w:p w14:paraId="1F18C3CE">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混凝土运输搅拌车</w:t>
                  </w:r>
                </w:p>
              </w:tc>
              <w:tc>
                <w:tcPr>
                  <w:tcW w:w="434" w:type="pct"/>
                  <w:vAlign w:val="center"/>
                </w:tcPr>
                <w:p w14:paraId="141C8124">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24930A9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380AD5E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12BD6AA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07B1005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2C675051">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1281022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7A3D4E8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32B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3BFD3FFF">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10</w:t>
                  </w:r>
                </w:p>
              </w:tc>
              <w:tc>
                <w:tcPr>
                  <w:tcW w:w="724" w:type="pct"/>
                  <w:vAlign w:val="center"/>
                </w:tcPr>
                <w:p w14:paraId="7D8CDC78">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钻孔机</w:t>
                  </w:r>
                </w:p>
              </w:tc>
              <w:tc>
                <w:tcPr>
                  <w:tcW w:w="434" w:type="pct"/>
                  <w:vAlign w:val="center"/>
                </w:tcPr>
                <w:p w14:paraId="1FF2E8B3">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90</w:t>
                  </w:r>
                </w:p>
              </w:tc>
              <w:tc>
                <w:tcPr>
                  <w:tcW w:w="508" w:type="pct"/>
                  <w:vAlign w:val="center"/>
                </w:tcPr>
                <w:p w14:paraId="44D5CD4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76</w:t>
                  </w:r>
                </w:p>
              </w:tc>
              <w:tc>
                <w:tcPr>
                  <w:tcW w:w="508" w:type="pct"/>
                  <w:vAlign w:val="center"/>
                </w:tcPr>
                <w:p w14:paraId="5931FE9A">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70</w:t>
                  </w:r>
                </w:p>
              </w:tc>
              <w:tc>
                <w:tcPr>
                  <w:tcW w:w="508" w:type="pct"/>
                  <w:vAlign w:val="center"/>
                </w:tcPr>
                <w:p w14:paraId="6E014EE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64</w:t>
                  </w:r>
                </w:p>
              </w:tc>
              <w:tc>
                <w:tcPr>
                  <w:tcW w:w="508" w:type="pct"/>
                  <w:vAlign w:val="center"/>
                </w:tcPr>
                <w:p w14:paraId="433D08E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56</w:t>
                  </w:r>
                </w:p>
              </w:tc>
              <w:tc>
                <w:tcPr>
                  <w:tcW w:w="508" w:type="pct"/>
                  <w:vAlign w:val="center"/>
                </w:tcPr>
                <w:p w14:paraId="178A571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50</w:t>
                  </w:r>
                </w:p>
              </w:tc>
              <w:tc>
                <w:tcPr>
                  <w:tcW w:w="508" w:type="pct"/>
                  <w:vAlign w:val="center"/>
                </w:tcPr>
                <w:p w14:paraId="313CAFE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46</w:t>
                  </w:r>
                </w:p>
              </w:tc>
              <w:tc>
                <w:tcPr>
                  <w:tcW w:w="515" w:type="pct"/>
                  <w:vAlign w:val="center"/>
                </w:tcPr>
                <w:p w14:paraId="0036006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44</w:t>
                  </w:r>
                </w:p>
              </w:tc>
            </w:tr>
            <w:tr w14:paraId="6DF1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2C91ECB">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11</w:t>
                  </w:r>
                </w:p>
              </w:tc>
              <w:tc>
                <w:tcPr>
                  <w:tcW w:w="724" w:type="pct"/>
                  <w:vAlign w:val="center"/>
                </w:tcPr>
                <w:p w14:paraId="78AF0871">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叉车</w:t>
                  </w:r>
                </w:p>
              </w:tc>
              <w:tc>
                <w:tcPr>
                  <w:tcW w:w="434" w:type="pct"/>
                  <w:vAlign w:val="center"/>
                </w:tcPr>
                <w:p w14:paraId="6DE3C7D1">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56759BE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78EBCEC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09698A6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30EF7C0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6E7677A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51DA253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38D21162">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r w14:paraId="6A9F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6E63AE09">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12</w:t>
                  </w:r>
                </w:p>
              </w:tc>
              <w:tc>
                <w:tcPr>
                  <w:tcW w:w="724" w:type="pct"/>
                  <w:vAlign w:val="center"/>
                </w:tcPr>
                <w:p w14:paraId="01189492">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混凝土泵</w:t>
                  </w:r>
                </w:p>
              </w:tc>
              <w:tc>
                <w:tcPr>
                  <w:tcW w:w="434" w:type="pct"/>
                  <w:vAlign w:val="center"/>
                </w:tcPr>
                <w:p w14:paraId="27085DE9">
                  <w:pPr>
                    <w:autoSpaceDE/>
                    <w:autoSpaceDN/>
                    <w:jc w:val="center"/>
                    <w:rPr>
                      <w:rFonts w:ascii="Times New Roman" w:hAnsi="Times New Roman" w:cs="Times New Roman"/>
                      <w:b/>
                      <w:bCs/>
                      <w:kern w:val="2"/>
                      <w:sz w:val="21"/>
                      <w:szCs w:val="21"/>
                      <w:lang w:eastAsia="zh-CN"/>
                    </w:rPr>
                  </w:pPr>
                  <w:r>
                    <w:rPr>
                      <w:rFonts w:ascii="Times New Roman" w:hAnsi="Times New Roman" w:cs="Times New Roman"/>
                      <w:color w:val="000000" w:themeColor="text1"/>
                      <w:sz w:val="21"/>
                      <w:szCs w:val="21"/>
                      <w:lang w:eastAsia="zh-CN"/>
                    </w:rPr>
                    <w:t>85</w:t>
                  </w:r>
                </w:p>
              </w:tc>
              <w:tc>
                <w:tcPr>
                  <w:tcW w:w="508" w:type="pct"/>
                  <w:vAlign w:val="center"/>
                </w:tcPr>
                <w:p w14:paraId="07078852">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71</w:t>
                  </w:r>
                </w:p>
              </w:tc>
              <w:tc>
                <w:tcPr>
                  <w:tcW w:w="508" w:type="pct"/>
                  <w:vAlign w:val="center"/>
                </w:tcPr>
                <w:p w14:paraId="47055425">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65</w:t>
                  </w:r>
                </w:p>
              </w:tc>
              <w:tc>
                <w:tcPr>
                  <w:tcW w:w="508" w:type="pct"/>
                  <w:vAlign w:val="center"/>
                </w:tcPr>
                <w:p w14:paraId="3279E0E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59</w:t>
                  </w:r>
                </w:p>
              </w:tc>
              <w:tc>
                <w:tcPr>
                  <w:tcW w:w="508" w:type="pct"/>
                  <w:vAlign w:val="center"/>
                </w:tcPr>
                <w:p w14:paraId="08B6BF37">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51</w:t>
                  </w:r>
                </w:p>
              </w:tc>
              <w:tc>
                <w:tcPr>
                  <w:tcW w:w="508" w:type="pct"/>
                  <w:vAlign w:val="center"/>
                </w:tcPr>
                <w:p w14:paraId="65D24FA9">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45</w:t>
                  </w:r>
                </w:p>
              </w:tc>
              <w:tc>
                <w:tcPr>
                  <w:tcW w:w="508" w:type="pct"/>
                  <w:vAlign w:val="center"/>
                </w:tcPr>
                <w:p w14:paraId="5046E67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41</w:t>
                  </w:r>
                </w:p>
              </w:tc>
              <w:tc>
                <w:tcPr>
                  <w:tcW w:w="515" w:type="pct"/>
                  <w:vAlign w:val="center"/>
                </w:tcPr>
                <w:p w14:paraId="4B03C4B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lang w:eastAsia="zh-CN"/>
                    </w:rPr>
                    <w:t>40</w:t>
                  </w:r>
                </w:p>
              </w:tc>
            </w:tr>
          </w:tbl>
          <w:p w14:paraId="79F07D99">
            <w:pPr>
              <w:autoSpaceDE/>
              <w:autoSpaceDN/>
              <w:jc w:val="center"/>
              <w:rPr>
                <w:rFonts w:ascii="Times New Roman" w:hAnsi="Times New Roman" w:cs="Times New Roman"/>
                <w:b/>
                <w:bCs/>
                <w:kern w:val="2"/>
                <w:sz w:val="21"/>
                <w:szCs w:val="21"/>
                <w:lang w:eastAsia="zh-CN"/>
              </w:rPr>
            </w:pPr>
          </w:p>
          <w:p w14:paraId="6EC6CBF0">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由表中数据可知，根据</w:t>
            </w:r>
            <w:r>
              <w:rPr>
                <w:rFonts w:ascii="Times New Roman" w:hAnsi="Times New Roman" w:cs="Times New Roman"/>
                <w:sz w:val="24"/>
                <w:szCs w:val="20"/>
                <w:lang w:eastAsia="zh-CN"/>
              </w:rPr>
              <w:t>《建筑施工场界环境噪声排放标准》</w:t>
            </w:r>
            <w:r>
              <w:rPr>
                <w:rFonts w:hint="eastAsia" w:ascii="Times New Roman" w:hAnsi="Times New Roman" w:cs="Times New Roman"/>
                <w:sz w:val="24"/>
                <w:szCs w:val="20"/>
                <w:lang w:eastAsia="zh-CN"/>
              </w:rPr>
              <w:t>（</w:t>
            </w:r>
            <w:r>
              <w:rPr>
                <w:rFonts w:ascii="Times New Roman" w:hAnsi="Times New Roman" w:cs="Times New Roman"/>
                <w:sz w:val="24"/>
                <w:szCs w:val="20"/>
                <w:lang w:eastAsia="zh-CN"/>
              </w:rPr>
              <w:t>GB 12523-2011），昼间距离场界10m处满足施工场界70dB（A）标准要求，项目夜间不施工。项目周边无声环境敏感目标，</w:t>
            </w:r>
            <w:r>
              <w:rPr>
                <w:rFonts w:hint="eastAsia" w:ascii="Times New Roman" w:hAnsi="Times New Roman" w:cs="Times New Roman"/>
                <w:sz w:val="24"/>
                <w:szCs w:val="20"/>
                <w:lang w:eastAsia="zh-CN"/>
              </w:rPr>
              <w:t>施工噪声对周边环境影响相对较小。</w:t>
            </w:r>
          </w:p>
          <w:p w14:paraId="5B8AB03F">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5、施工期固体废物影响分析</w:t>
            </w:r>
          </w:p>
          <w:p w14:paraId="27F6097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项目不设置施工检修区，施工机械设备、运输车辆检修维护</w:t>
            </w:r>
            <w:r>
              <w:rPr>
                <w:rFonts w:ascii="Times New Roman" w:hAnsi="Times New Roman" w:cs="Times New Roman"/>
                <w:sz w:val="24"/>
                <w:szCs w:val="24"/>
                <w:lang w:eastAsia="zh-CN"/>
              </w:rPr>
              <w:t>保养</w:t>
            </w:r>
            <w:r>
              <w:rPr>
                <w:rFonts w:hint="eastAsia" w:ascii="Times New Roman" w:hAnsi="Times New Roman" w:cs="Times New Roman"/>
                <w:sz w:val="24"/>
                <w:szCs w:val="24"/>
                <w:lang w:eastAsia="zh-CN"/>
              </w:rPr>
              <w:t>均在托克逊县县城汽修、机修厂进行。项目施工期固体废物主要包括：施工人员产生的生活垃圾、建筑垃圾等，均属于一般固废。</w:t>
            </w:r>
          </w:p>
          <w:p w14:paraId="24D5BDD3">
            <w:pPr>
              <w:pStyle w:val="17"/>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（1）生活垃圾</w:t>
            </w:r>
          </w:p>
          <w:p w14:paraId="36E005D8">
            <w:pPr>
              <w:pStyle w:val="17"/>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项目施工期间，生活垃圾</w:t>
            </w:r>
            <w:r>
              <w:rPr>
                <w:rFonts w:hint="eastAsia" w:ascii="Times New Roman" w:hAnsi="Times New Roman" w:cs="Times New Roman"/>
                <w:sz w:val="24"/>
                <w:szCs w:val="24"/>
                <w:lang w:eastAsia="zh-CN"/>
              </w:rPr>
              <w:t>产生量约</w:t>
            </w:r>
            <w:r>
              <w:rPr>
                <w:rFonts w:ascii="Times New Roman" w:hAnsi="Times New Roman" w:cs="Times New Roman"/>
                <w:sz w:val="24"/>
                <w:szCs w:val="24"/>
                <w:lang w:eastAsia="zh-CN"/>
              </w:rPr>
              <w:t>0.5kg/人·d，施工定员380人，整个施工期</w:t>
            </w:r>
            <w:r>
              <w:rPr>
                <w:rFonts w:hint="eastAsia" w:ascii="Times New Roman" w:hAnsi="Times New Roman" w:cs="Times New Roman"/>
                <w:sz w:val="24"/>
                <w:szCs w:val="24"/>
                <w:lang w:eastAsia="zh-CN"/>
              </w:rPr>
              <w:t>为6个月</w:t>
            </w:r>
            <w:r>
              <w:rPr>
                <w:rFonts w:ascii="Times New Roman" w:hAnsi="Times New Roman" w:cs="Times New Roman"/>
                <w:sz w:val="24"/>
                <w:szCs w:val="24"/>
                <w:lang w:eastAsia="zh-CN"/>
              </w:rPr>
              <w:t>，则生活垃圾产生总量约为34.2t，</w:t>
            </w:r>
            <w:r>
              <w:rPr>
                <w:rFonts w:hint="eastAsia" w:ascii="Times New Roman" w:hAnsi="Times New Roman" w:cs="Times New Roman"/>
                <w:sz w:val="24"/>
                <w:szCs w:val="24"/>
                <w:lang w:eastAsia="zh-CN"/>
              </w:rPr>
              <w:t>生活垃圾集中收集后交由环卫部门统一处置</w:t>
            </w:r>
            <w:r>
              <w:rPr>
                <w:rFonts w:ascii="Times New Roman" w:hAnsi="Times New Roman" w:cs="Times New Roman"/>
                <w:sz w:val="24"/>
                <w:szCs w:val="24"/>
                <w:lang w:eastAsia="zh-CN"/>
              </w:rPr>
              <w:t>。</w:t>
            </w:r>
          </w:p>
          <w:p w14:paraId="4B4D002B">
            <w:pPr>
              <w:pStyle w:val="17"/>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（2）建筑垃圾</w:t>
            </w:r>
          </w:p>
          <w:p w14:paraId="25BB1069">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建筑垃圾主要为施工作业产生的废砼、废砂石，以及其他废弃施工材料（管材、钢筋、砖块、废木材等）、建筑材料包装等，</w:t>
            </w:r>
            <w:r>
              <w:rPr>
                <w:rFonts w:ascii="Times New Roman" w:hAnsi="Times New Roman" w:cs="Times New Roman"/>
                <w:sz w:val="24"/>
                <w:szCs w:val="24"/>
                <w:lang w:eastAsia="zh-CN"/>
              </w:rPr>
              <w:t>对于建筑垃圾，</w:t>
            </w:r>
            <w:r>
              <w:rPr>
                <w:rFonts w:hint="eastAsia" w:ascii="Times New Roman" w:hAnsi="Times New Roman" w:cs="Times New Roman"/>
                <w:sz w:val="24"/>
                <w:szCs w:val="24"/>
                <w:lang w:eastAsia="zh-CN"/>
              </w:rPr>
              <w:t>进行集中分拣回收，</w:t>
            </w:r>
            <w:r>
              <w:rPr>
                <w:rFonts w:ascii="Times New Roman" w:hAnsi="Times New Roman" w:cs="Times New Roman"/>
                <w:sz w:val="24"/>
                <w:szCs w:val="24"/>
                <w:lang w:eastAsia="zh-CN"/>
              </w:rPr>
              <w:t>能回用的尽量循环利用</w:t>
            </w:r>
            <w:r>
              <w:rPr>
                <w:rFonts w:hint="eastAsia" w:ascii="Times New Roman" w:hAnsi="Times New Roman" w:cs="Times New Roman"/>
                <w:sz w:val="24"/>
                <w:szCs w:val="24"/>
                <w:lang w:eastAsia="zh-CN"/>
              </w:rPr>
              <w:t>或外售</w:t>
            </w:r>
            <w:r>
              <w:rPr>
                <w:rFonts w:ascii="Times New Roman" w:hAnsi="Times New Roman" w:cs="Times New Roman"/>
                <w:sz w:val="24"/>
                <w:szCs w:val="24"/>
                <w:lang w:eastAsia="zh-CN"/>
              </w:rPr>
              <w:t>，没有利用价值的建筑垃圾</w:t>
            </w:r>
            <w:r>
              <w:rPr>
                <w:rFonts w:hint="eastAsia" w:ascii="Times New Roman" w:hAnsi="Times New Roman" w:cs="Times New Roman"/>
                <w:sz w:val="24"/>
                <w:szCs w:val="24"/>
                <w:lang w:eastAsia="zh-CN"/>
              </w:rPr>
              <w:t>收集暂存，定期</w:t>
            </w:r>
            <w:r>
              <w:rPr>
                <w:rFonts w:ascii="Times New Roman" w:hAnsi="Times New Roman" w:cs="Times New Roman"/>
                <w:sz w:val="24"/>
                <w:szCs w:val="24"/>
                <w:lang w:eastAsia="zh-CN"/>
              </w:rPr>
              <w:t>由施工单位运送至</w:t>
            </w:r>
            <w:r>
              <w:rPr>
                <w:rFonts w:hint="eastAsia" w:ascii="Times New Roman" w:hAnsi="Times New Roman" w:cs="Times New Roman"/>
                <w:sz w:val="24"/>
                <w:szCs w:val="24"/>
                <w:lang w:eastAsia="zh-CN"/>
              </w:rPr>
              <w:t>城市管理部门</w:t>
            </w:r>
            <w:r>
              <w:rPr>
                <w:rFonts w:ascii="Times New Roman" w:hAnsi="Times New Roman" w:cs="Times New Roman"/>
                <w:sz w:val="24"/>
                <w:szCs w:val="24"/>
                <w:lang w:eastAsia="zh-CN"/>
              </w:rPr>
              <w:t>指定地点处置。</w:t>
            </w:r>
          </w:p>
          <w:p w14:paraId="278AC64D">
            <w:pPr>
              <w:pStyle w:val="17"/>
              <w:spacing w:line="360" w:lineRule="auto"/>
              <w:ind w:firstLine="480" w:firstLineChars="200"/>
              <w:jc w:val="both"/>
              <w:rPr>
                <w:rFonts w:ascii="Times New Roman" w:hAnsi="Times New Roman" w:cs="Times New Roman"/>
                <w:sz w:val="24"/>
                <w:szCs w:val="24"/>
                <w:lang w:eastAsia="zh-CN"/>
              </w:rPr>
            </w:pPr>
          </w:p>
          <w:p w14:paraId="216DC167">
            <w:pPr>
              <w:pStyle w:val="17"/>
              <w:spacing w:line="360" w:lineRule="auto"/>
              <w:ind w:firstLine="480" w:firstLineChars="200"/>
              <w:jc w:val="both"/>
              <w:rPr>
                <w:rFonts w:ascii="Times New Roman" w:hAnsi="Times New Roman" w:cs="Times New Roman"/>
                <w:sz w:val="24"/>
                <w:szCs w:val="24"/>
                <w:lang w:eastAsia="zh-CN"/>
              </w:rPr>
            </w:pPr>
          </w:p>
          <w:p w14:paraId="38704957">
            <w:pPr>
              <w:pStyle w:val="17"/>
              <w:spacing w:line="360" w:lineRule="auto"/>
              <w:ind w:firstLine="480" w:firstLineChars="200"/>
              <w:jc w:val="both"/>
              <w:rPr>
                <w:rFonts w:ascii="Times New Roman" w:hAnsi="Times New Roman" w:cs="Times New Roman"/>
                <w:sz w:val="24"/>
                <w:szCs w:val="24"/>
                <w:lang w:eastAsia="zh-CN"/>
              </w:rPr>
            </w:pPr>
          </w:p>
          <w:p w14:paraId="4970E1CF">
            <w:pPr>
              <w:pStyle w:val="17"/>
              <w:spacing w:line="360" w:lineRule="auto"/>
              <w:ind w:firstLine="480" w:firstLineChars="200"/>
              <w:jc w:val="both"/>
              <w:rPr>
                <w:rFonts w:ascii="Times New Roman" w:hAnsi="Times New Roman" w:cs="Times New Roman"/>
                <w:sz w:val="24"/>
                <w:szCs w:val="24"/>
                <w:lang w:eastAsia="zh-CN"/>
              </w:rPr>
            </w:pPr>
          </w:p>
          <w:p w14:paraId="6C23FB6E">
            <w:pPr>
              <w:pStyle w:val="17"/>
              <w:spacing w:line="360" w:lineRule="auto"/>
              <w:ind w:firstLine="480" w:firstLineChars="200"/>
              <w:jc w:val="both"/>
              <w:rPr>
                <w:rFonts w:ascii="Times New Roman" w:hAnsi="Times New Roman" w:cs="Times New Roman"/>
                <w:sz w:val="24"/>
                <w:szCs w:val="24"/>
                <w:lang w:eastAsia="zh-CN"/>
              </w:rPr>
            </w:pPr>
          </w:p>
          <w:p w14:paraId="0CF38778">
            <w:pPr>
              <w:pStyle w:val="17"/>
              <w:spacing w:line="360" w:lineRule="auto"/>
              <w:ind w:firstLine="480" w:firstLineChars="200"/>
              <w:jc w:val="both"/>
              <w:rPr>
                <w:rFonts w:ascii="Times New Roman" w:hAnsi="Times New Roman" w:cs="Times New Roman"/>
                <w:sz w:val="24"/>
                <w:szCs w:val="24"/>
                <w:lang w:eastAsia="zh-CN"/>
              </w:rPr>
            </w:pPr>
          </w:p>
        </w:tc>
      </w:tr>
      <w:tr w14:paraId="7F41B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1" w:hRule="atLeast"/>
        </w:trPr>
        <w:tc>
          <w:tcPr>
            <w:tcW w:w="400" w:type="pct"/>
            <w:tcBorders>
              <w:top w:val="single" w:color="000000" w:sz="4" w:space="0"/>
              <w:bottom w:val="single" w:color="000000" w:sz="4" w:space="0"/>
              <w:right w:val="single" w:color="000000" w:sz="4" w:space="0"/>
            </w:tcBorders>
            <w:vAlign w:val="center"/>
          </w:tcPr>
          <w:p w14:paraId="35003454">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运营期生态环境影响分析</w:t>
            </w:r>
          </w:p>
        </w:tc>
        <w:tc>
          <w:tcPr>
            <w:tcW w:w="4628" w:type="pct"/>
            <w:tcBorders>
              <w:top w:val="single" w:color="000000" w:sz="4" w:space="0"/>
              <w:left w:val="single" w:color="000000" w:sz="4" w:space="0"/>
              <w:bottom w:val="single" w:color="000000" w:sz="4" w:space="0"/>
            </w:tcBorders>
          </w:tcPr>
          <w:p w14:paraId="63E44E5C">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w:t>
            </w:r>
            <w:r>
              <w:rPr>
                <w:rFonts w:hint="eastAsia" w:ascii="Times New Roman" w:hAnsi="Times New Roman" w:cs="Times New Roman" w:eastAsiaTheme="minorEastAsia"/>
                <w:b/>
                <w:bCs/>
                <w:sz w:val="28"/>
                <w:szCs w:val="28"/>
                <w:lang w:eastAsia="zh-CN"/>
              </w:rPr>
              <w:t>运营期</w:t>
            </w:r>
            <w:r>
              <w:rPr>
                <w:rFonts w:ascii="Times New Roman" w:hAnsi="Times New Roman" w:cs="Times New Roman" w:eastAsiaTheme="minorEastAsia"/>
                <w:b/>
                <w:bCs/>
                <w:sz w:val="28"/>
                <w:szCs w:val="28"/>
                <w:lang w:eastAsia="zh-CN"/>
              </w:rPr>
              <w:t>生态环境影响分析</w:t>
            </w:r>
          </w:p>
          <w:p w14:paraId="6D94355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对生态的影响</w:t>
            </w:r>
          </w:p>
          <w:p w14:paraId="5837C76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工程建成后，不会影响生态系统原有的结构和功能，对区域内的动物、植物种类和数量不会产生明显影响，对生态系统的多样性、稳定性也不会产生影响。风电</w:t>
            </w:r>
            <w:r>
              <w:rPr>
                <w:rFonts w:ascii="Times New Roman" w:hAnsi="Times New Roman" w:cs="Times New Roman"/>
                <w:sz w:val="24"/>
                <w:szCs w:val="24"/>
                <w:lang w:eastAsia="zh-CN"/>
              </w:rPr>
              <w:t>场内风机占地为点状分布，</w:t>
            </w:r>
            <w:r>
              <w:rPr>
                <w:rFonts w:hint="eastAsia" w:ascii="Times New Roman" w:hAnsi="Times New Roman" w:cs="Times New Roman"/>
                <w:sz w:val="24"/>
                <w:szCs w:val="24"/>
                <w:lang w:eastAsia="zh-CN"/>
              </w:rPr>
              <w:t>不会对生态系统造成阻隔影响。</w:t>
            </w:r>
          </w:p>
          <w:p w14:paraId="5127F0E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（2）占地影响</w:t>
            </w:r>
          </w:p>
          <w:p w14:paraId="66D3761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本项目风电场占地为未利用地，经现场踏勘和调查，场址区内未发现受国家保护的动植物，项目周边没有迁徙动物，无生态阻隔影响。在对风电基础进行混凝土浇筑及砾石压盖，可起到防止水土流失的作用。</w:t>
            </w:r>
          </w:p>
          <w:p w14:paraId="5965926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运营期，不得随意扩大或变更行车道路的宽度和长度，避免行驶车辆及检修人员的行走路线对征地范围外地表碾压扰动。</w:t>
            </w:r>
          </w:p>
          <w:p w14:paraId="0452A17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本项目的建设将改变项目的土地利用状况，虽然建设期其生物量将减少，但随着施工结束后将对临时占地恢复至原有地貌。</w:t>
            </w:r>
          </w:p>
          <w:p w14:paraId="710A401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对鸟类</w:t>
            </w:r>
            <w:r>
              <w:rPr>
                <w:rFonts w:ascii="Times New Roman" w:hAnsi="Times New Roman" w:cs="Times New Roman"/>
                <w:sz w:val="24"/>
                <w:szCs w:val="24"/>
                <w:lang w:eastAsia="zh-CN"/>
              </w:rPr>
              <w:t>迁徙影响</w:t>
            </w:r>
          </w:p>
          <w:p w14:paraId="57538208">
            <w:pPr>
              <w:pStyle w:val="17"/>
              <w:spacing w:line="360" w:lineRule="auto"/>
              <w:ind w:firstLine="480" w:firstLineChars="200"/>
              <w:jc w:val="both"/>
              <w:rPr>
                <w:rFonts w:ascii="Times New Roman" w:hAnsi="Times New Roman" w:cs="Times New Roman"/>
                <w:sz w:val="21"/>
                <w:szCs w:val="21"/>
                <w:lang w:eastAsia="zh-CN"/>
              </w:rPr>
            </w:pPr>
            <w:r>
              <w:rPr>
                <w:rFonts w:hint="eastAsia" w:ascii="Times New Roman" w:hAnsi="Times New Roman" w:cs="Times New Roman"/>
                <w:sz w:val="24"/>
                <w:szCs w:val="24"/>
                <w:lang w:eastAsia="zh-CN"/>
              </w:rPr>
              <w:t>本项目设置3种</w:t>
            </w:r>
            <w:r>
              <w:rPr>
                <w:rFonts w:ascii="Times New Roman" w:hAnsi="Times New Roman" w:cs="Times New Roman"/>
                <w:sz w:val="24"/>
                <w:szCs w:val="24"/>
                <w:lang w:eastAsia="zh-CN"/>
              </w:rPr>
              <w:t>容量规格的</w:t>
            </w:r>
            <w:r>
              <w:rPr>
                <w:rFonts w:hint="eastAsia" w:ascii="Times New Roman" w:hAnsi="Times New Roman" w:cs="Times New Roman"/>
                <w:sz w:val="24"/>
                <w:szCs w:val="24"/>
                <w:lang w:eastAsia="zh-CN"/>
              </w:rPr>
              <w:t>风电机组</w:t>
            </w:r>
            <w:r>
              <w:rPr>
                <w:rFonts w:ascii="Times New Roman" w:hAnsi="Times New Roman" w:cs="Times New Roman"/>
                <w:sz w:val="24"/>
                <w:szCs w:val="24"/>
                <w:lang w:eastAsia="zh-CN"/>
              </w:rPr>
              <w:t>，7.0MW</w:t>
            </w:r>
            <w:r>
              <w:rPr>
                <w:rFonts w:hint="eastAsia" w:ascii="Times New Roman" w:hAnsi="Times New Roman" w:cs="Times New Roman"/>
                <w:sz w:val="24"/>
                <w:szCs w:val="24"/>
                <w:lang w:eastAsia="zh-CN"/>
              </w:rPr>
              <w:t>风电机组</w:t>
            </w:r>
            <w:r>
              <w:rPr>
                <w:rFonts w:ascii="Times New Roman" w:hAnsi="Times New Roman" w:cs="Times New Roman"/>
                <w:sz w:val="24"/>
                <w:szCs w:val="24"/>
                <w:lang w:eastAsia="zh-CN"/>
              </w:rPr>
              <w:t>轮毂高度110m，8.0MW</w:t>
            </w:r>
            <w:r>
              <w:rPr>
                <w:rFonts w:hint="eastAsia" w:ascii="Times New Roman" w:hAnsi="Times New Roman" w:cs="Times New Roman"/>
                <w:sz w:val="24"/>
                <w:szCs w:val="24"/>
                <w:lang w:eastAsia="zh-CN"/>
              </w:rPr>
              <w:t>风电机组</w:t>
            </w:r>
            <w:r>
              <w:rPr>
                <w:rFonts w:ascii="Times New Roman" w:hAnsi="Times New Roman" w:cs="Times New Roman"/>
                <w:sz w:val="24"/>
                <w:szCs w:val="24"/>
                <w:lang w:eastAsia="zh-CN"/>
              </w:rPr>
              <w:t>轮毂高度113m，8.5MW风电机组轮毂高度130m。</w:t>
            </w:r>
            <w:r>
              <w:rPr>
                <w:rFonts w:hint="eastAsia" w:ascii="Times New Roman" w:hAnsi="Times New Roman" w:cs="Times New Roman"/>
                <w:sz w:val="24"/>
                <w:szCs w:val="24"/>
                <w:lang w:eastAsia="zh-CN"/>
              </w:rPr>
              <w:t>根据相关资料，在确定的中国候鸟</w:t>
            </w:r>
            <w:r>
              <w:rPr>
                <w:rFonts w:ascii="Times New Roman" w:hAnsi="Times New Roman" w:cs="Times New Roman"/>
                <w:sz w:val="24"/>
                <w:szCs w:val="24"/>
                <w:lang w:eastAsia="zh-CN"/>
              </w:rPr>
              <w:t>3条主要迁徙通道中，与新疆有关的有2条，</w:t>
            </w:r>
            <w:r>
              <w:rPr>
                <w:rFonts w:hint="eastAsia" w:ascii="Times New Roman" w:hAnsi="Times New Roman" w:cs="Times New Roman"/>
                <w:sz w:val="24"/>
                <w:szCs w:val="24"/>
                <w:lang w:eastAsia="zh-CN"/>
              </w:rPr>
              <w:t>分别</w:t>
            </w:r>
            <w:r>
              <w:rPr>
                <w:rFonts w:ascii="Times New Roman" w:hAnsi="Times New Roman" w:cs="Times New Roman"/>
                <w:sz w:val="24"/>
                <w:szCs w:val="24"/>
                <w:lang w:eastAsia="zh-CN"/>
              </w:rPr>
              <w:t>为：东非-西亚迁徙通道、中亚-印度迁徙通道。第1条迁徙通道涵盖面积包含新疆部分区域，第2条迁徙通道涵盖面积包含新疆全境。</w:t>
            </w:r>
            <w:r>
              <w:rPr>
                <w:rFonts w:hint="eastAsia" w:ascii="Times New Roman" w:hAnsi="Times New Roman" w:cs="Times New Roman"/>
                <w:sz w:val="24"/>
                <w:szCs w:val="24"/>
                <w:lang w:eastAsia="zh-CN"/>
              </w:rPr>
              <w:t>全球候鸟</w:t>
            </w:r>
            <w:r>
              <w:rPr>
                <w:rFonts w:ascii="Times New Roman" w:hAnsi="Times New Roman" w:cs="Times New Roman"/>
                <w:sz w:val="24"/>
                <w:szCs w:val="24"/>
                <w:lang w:eastAsia="zh-CN"/>
              </w:rPr>
              <w:t>迁徙路线示意图见图4.1</w:t>
            </w:r>
            <w:r>
              <w:rPr>
                <w:rFonts w:hint="eastAsia" w:ascii="Times New Roman" w:hAnsi="Times New Roman" w:cs="Times New Roman"/>
                <w:sz w:val="24"/>
                <w:szCs w:val="24"/>
                <w:lang w:eastAsia="zh-CN"/>
              </w:rPr>
              <w:t>。</w:t>
            </w:r>
          </w:p>
          <w:p w14:paraId="63C267A1">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通过对本项目现场调查和实地观测，结合项目设计布局，经分析，本项目在</w:t>
            </w:r>
            <w:r>
              <w:rPr>
                <w:rFonts w:ascii="Times New Roman" w:hAnsi="Times New Roman" w:cs="Times New Roman"/>
                <w:sz w:val="24"/>
                <w:szCs w:val="24"/>
                <w:lang w:eastAsia="zh-CN"/>
              </w:rPr>
              <w:t>7个地块共</w:t>
            </w:r>
            <w:r>
              <w:rPr>
                <w:rFonts w:hint="eastAsia" w:ascii="Times New Roman" w:hAnsi="Times New Roman" w:cs="Times New Roman"/>
                <w:sz w:val="24"/>
                <w:szCs w:val="24"/>
                <w:lang w:eastAsia="zh-CN"/>
              </w:rPr>
              <w:t>安装</w:t>
            </w:r>
            <w:r>
              <w:rPr>
                <w:rFonts w:ascii="Times New Roman" w:hAnsi="Times New Roman" w:cs="Times New Roman"/>
                <w:sz w:val="24"/>
                <w:szCs w:val="24"/>
                <w:lang w:eastAsia="zh-CN"/>
              </w:rPr>
              <w:t>86台风机，风机最高高度(含叶片)约280m。本项目风机布设</w:t>
            </w:r>
            <w:bookmarkStart w:id="7" w:name="_GoBack"/>
            <w:bookmarkEnd w:id="7"/>
            <w:r>
              <w:rPr>
                <w:rFonts w:ascii="Times New Roman" w:hAnsi="Times New Roman" w:cs="Times New Roman"/>
                <w:sz w:val="24"/>
                <w:szCs w:val="24"/>
                <w:lang w:eastAsia="zh-CN"/>
              </w:rPr>
              <w:t>采用垂直于主导</w:t>
            </w:r>
            <w:r>
              <w:rPr>
                <w:rFonts w:hint="eastAsia" w:ascii="Times New Roman" w:hAnsi="Times New Roman" w:cs="Times New Roman"/>
                <w:sz w:val="24"/>
                <w:szCs w:val="24"/>
                <w:lang w:eastAsia="zh-CN"/>
              </w:rPr>
              <w:t>风向</w:t>
            </w:r>
            <w:r>
              <w:rPr>
                <w:rFonts w:ascii="Times New Roman" w:hAnsi="Times New Roman" w:cs="Times New Roman"/>
                <w:sz w:val="24"/>
                <w:szCs w:val="24"/>
                <w:lang w:eastAsia="zh-CN"/>
              </w:rPr>
              <w:t>方向，较为分散。通过收集资料、对周边已运行风电场进行调查及向工作人员了解，在春、秋两季候鸟迁徙过程中，周围已建成风电场及周围未发现因风机转动而打落的候鸟，风电场在设计阶段，考虑对风能利用的充分性，每列风机间一般都有较大的距离，也为候鸟迁徙留有了较大的穿越空间。且风力发电机组占据的空间面积相对较小，不足以影响或妨碍候鸟的迁徙飞行。</w:t>
            </w:r>
          </w:p>
          <w:p w14:paraId="340E8001">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根据鸟类的飞行习性，在有雾天气和云层很低时，会发生鸟类低空飞行碰撞建筑物和高压线的情况，普通鸟类飞翔高度在</w:t>
            </w:r>
            <w:r>
              <w:rPr>
                <w:rFonts w:ascii="Times New Roman" w:hAnsi="Times New Roman" w:cs="Times New Roman"/>
                <w:sz w:val="24"/>
                <w:szCs w:val="24"/>
                <w:lang w:eastAsia="zh-CN"/>
              </w:rPr>
              <w:t>400m左右，鹤类在300-500m，鹤、雁等最高飞行高度可达900m，均超过风机的高度，因此一般情况下风电场风机对鸟类迁徙影响不大。本项目所在区域鸟类主要以普通鸟类为主，因周围区域无湖泊、湿地等适宜鸟类栖息的区域，故项目所在区基本无</w:t>
            </w:r>
            <w:r>
              <w:rPr>
                <w:rFonts w:hint="eastAsia" w:ascii="Times New Roman" w:hAnsi="Times New Roman" w:cs="Times New Roman"/>
                <w:sz w:val="24"/>
                <w:szCs w:val="24"/>
                <w:lang w:eastAsia="zh-CN"/>
              </w:rPr>
              <w:t>候鸟长期停留</w:t>
            </w:r>
            <w:r>
              <w:rPr>
                <w:rFonts w:ascii="Times New Roman" w:hAnsi="Times New Roman" w:cs="Times New Roman"/>
                <w:sz w:val="24"/>
                <w:szCs w:val="24"/>
                <w:lang w:eastAsia="zh-CN"/>
              </w:rPr>
              <w:t>。</w:t>
            </w:r>
          </w:p>
          <w:p w14:paraId="7965F82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在地理空间上留有一定的间隔，为鸟类迁徙预留了较大的空间供其穿越，不会对候鸟迁徙产生较大影响。同时，风机风轮转速较慢，加之鸟类的视觉或听觉极为敏锐，转运的风机叶片所发出的声音，其本身对鸟类会起到一定的驱散作用，致使鸟类不敢靠近；同时，由于电机设备存在一定的磁场影响，其频率虽然较低，但也会影响鸟类的飞行；因此，一般情况下，鸟类基本不会靠近风场飞行，故发生鸟类撞风机致死现象的可能性很小。但有特殊情景出现时，则存在发生机鸟碰撞的可能，主要为：当出现恶劣的气候条件致使鸟类降低飞行高度，鸟类夜间迁徙受光源的吸引等。本工程所在区域为戈壁，该区域附近无湿地沼泽湖泊等鸟类栖息地的存在，风电场区域内未发现受保护的国家级野生动物，场址处尚未被证明属候鸟迁徙主要通道，且鸟类飞行高度超过风机高度，项目的建设基本不会对鸟类飞行活动产生影响，因此，本工程投运后不会对候鸟迁徙产生较大影响。</w:t>
            </w:r>
          </w:p>
          <w:p w14:paraId="1745E013">
            <w:pPr>
              <w:pStyle w:val="17"/>
              <w:spacing w:before="120" w:beforeLines="50" w:line="360" w:lineRule="auto"/>
              <w:rPr>
                <w:rFonts w:ascii="Times New Roman" w:hAnsi="Times New Roman" w:cs="Times New Roman" w:eastAsiaTheme="minorEastAsia"/>
                <w:b/>
                <w:bCs/>
                <w:sz w:val="28"/>
                <w:szCs w:val="28"/>
                <w:lang w:eastAsia="zh-CN"/>
              </w:rPr>
            </w:pPr>
            <w:r>
              <w:rPr>
                <w:rFonts w:hint="eastAsia" w:ascii="Times New Roman" w:hAnsi="Times New Roman" w:cs="Times New Roman" w:eastAsiaTheme="minorEastAsia"/>
                <w:b/>
                <w:bCs/>
                <w:sz w:val="28"/>
                <w:szCs w:val="28"/>
                <w:lang w:eastAsia="zh-CN"/>
              </w:rPr>
              <w:t>2</w:t>
            </w:r>
            <w:r>
              <w:rPr>
                <w:rFonts w:ascii="Times New Roman" w:hAnsi="Times New Roman" w:cs="Times New Roman" w:eastAsiaTheme="minorEastAsia"/>
                <w:b/>
                <w:bCs/>
                <w:sz w:val="28"/>
                <w:szCs w:val="28"/>
                <w:lang w:eastAsia="zh-CN"/>
              </w:rPr>
              <w:t>、运营期大气环境影响分析</w:t>
            </w:r>
          </w:p>
          <w:p w14:paraId="1FCF916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本项目为风力发电项目，属于清洁能源，运营期无工艺废气产生。</w:t>
            </w:r>
          </w:p>
          <w:p w14:paraId="79097587">
            <w:pPr>
              <w:pStyle w:val="17"/>
              <w:spacing w:line="360" w:lineRule="auto"/>
              <w:jc w:val="both"/>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3、运营期水环境影响分析</w:t>
            </w:r>
          </w:p>
          <w:p w14:paraId="268504BF">
            <w:pPr>
              <w:pStyle w:val="17"/>
              <w:spacing w:line="360" w:lineRule="auto"/>
              <w:ind w:firstLine="480" w:firstLineChars="200"/>
              <w:jc w:val="both"/>
              <w:rPr>
                <w:rFonts w:ascii="Times New Roman" w:hAnsi="Times New Roman" w:cs="Times New Roman"/>
                <w:sz w:val="21"/>
                <w:szCs w:val="21"/>
                <w:lang w:eastAsia="zh-CN"/>
              </w:rPr>
            </w:pPr>
            <w:r>
              <w:rPr>
                <w:rFonts w:hint="eastAsia" w:ascii="Times New Roman" w:hAnsi="Times New Roman" w:cs="Times New Roman"/>
                <w:sz w:val="24"/>
                <w:szCs w:val="24"/>
                <w:lang w:eastAsia="zh-CN"/>
              </w:rPr>
              <w:t>运营期，项目无人值守</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无</w:t>
            </w:r>
            <w:r>
              <w:rPr>
                <w:rFonts w:ascii="Times New Roman" w:hAnsi="Times New Roman" w:cs="Times New Roman"/>
                <w:sz w:val="24"/>
                <w:szCs w:val="24"/>
                <w:lang w:eastAsia="zh-CN"/>
              </w:rPr>
              <w:t>废水产生。</w:t>
            </w:r>
          </w:p>
          <w:p w14:paraId="5813CFDA">
            <w:pPr>
              <w:pStyle w:val="17"/>
              <w:spacing w:line="360" w:lineRule="auto"/>
              <w:jc w:val="both"/>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4、运营期声环境影响分析</w:t>
            </w:r>
          </w:p>
          <w:p w14:paraId="0B19CE71">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（1）运营期</w:t>
            </w:r>
            <w:r>
              <w:rPr>
                <w:rFonts w:ascii="Times New Roman" w:hAnsi="Times New Roman" w:cs="Times New Roman"/>
                <w:sz w:val="24"/>
                <w:szCs w:val="24"/>
                <w:lang w:eastAsia="zh-CN"/>
              </w:rPr>
              <w:t>风电场声环境影响分析</w:t>
            </w:r>
          </w:p>
          <w:p w14:paraId="6652D02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风电场的噪声较单一，主要为风机运行时叶片转动、风机机舱内传动系统及箱变发出的噪声，该噪声属低频噪声。另外，还有少量车辆及人为活动产生的噪声。风电机组在</w:t>
            </w:r>
            <w:r>
              <w:rPr>
                <w:rFonts w:ascii="Times New Roman" w:hAnsi="Times New Roman" w:cs="Times New Roman"/>
                <w:sz w:val="24"/>
                <w:szCs w:val="24"/>
                <w:lang w:eastAsia="zh-CN"/>
              </w:rPr>
              <w:t>10m高度风速为10m/s时的标准状态下，机组运行时轮毂处噪声约102dB（A）。</w:t>
            </w:r>
          </w:p>
          <w:p w14:paraId="747E7B2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由于风电机组间相距较远，每个风电机组可视为一个点声源，因此，噪声预测采用处于半自由空间的点声源衰减公式进行预测。处于半自由空间的点声源衰减公式为：</w:t>
            </w:r>
          </w:p>
          <w:p w14:paraId="6640C17B">
            <w:pPr>
              <w:pStyle w:val="17"/>
              <w:spacing w:line="360" w:lineRule="auto"/>
              <w:jc w:val="center"/>
              <w:rPr>
                <w:rFonts w:ascii="Times New Roman" w:hAnsi="Times New Roman" w:cs="Times New Roman"/>
                <w:sz w:val="24"/>
                <w:szCs w:val="24"/>
                <w:lang w:eastAsia="zh-CN"/>
              </w:rPr>
            </w:pPr>
            <w:r>
              <w:rPr>
                <w:rFonts w:ascii="Times New Roman" w:hAnsi="Times New Roman" w:cs="Times New Roman"/>
                <w:i/>
                <w:sz w:val="24"/>
                <w:szCs w:val="24"/>
                <w:lang w:eastAsia="zh-CN"/>
              </w:rPr>
              <w:t>L</w:t>
            </w:r>
            <w:r>
              <w:rPr>
                <w:rFonts w:ascii="Times New Roman" w:hAnsi="Times New Roman" w:cs="Times New Roman"/>
                <w:sz w:val="24"/>
                <w:szCs w:val="24"/>
                <w:vertAlign w:val="subscript"/>
                <w:lang w:eastAsia="zh-CN"/>
              </w:rPr>
              <w:t>A</w:t>
            </w:r>
            <w:r>
              <w:rPr>
                <w:rFonts w:ascii="Times New Roman" w:hAnsi="Times New Roman" w:cs="Times New Roman"/>
                <w:sz w:val="24"/>
                <w:szCs w:val="24"/>
                <w:lang w:eastAsia="zh-CN"/>
              </w:rPr>
              <w:t>(r) ＝</w:t>
            </w:r>
            <w:r>
              <w:rPr>
                <w:rFonts w:hint="eastAsia" w:ascii="Times New Roman" w:hAnsi="Times New Roman" w:cs="Times New Roman"/>
                <w:sz w:val="24"/>
                <w:szCs w:val="24"/>
                <w:lang w:eastAsia="zh-CN"/>
              </w:rPr>
              <w:t xml:space="preserve"> </w:t>
            </w:r>
            <w:r>
              <w:rPr>
                <w:rFonts w:ascii="Times New Roman" w:hAnsi="Times New Roman" w:cs="Times New Roman"/>
                <w:i/>
                <w:sz w:val="24"/>
                <w:szCs w:val="24"/>
                <w:lang w:eastAsia="zh-CN"/>
              </w:rPr>
              <w:t>L</w:t>
            </w:r>
            <w:r>
              <w:rPr>
                <w:rFonts w:ascii="Times New Roman" w:hAnsi="Times New Roman" w:cs="Times New Roman"/>
                <w:sz w:val="24"/>
                <w:szCs w:val="24"/>
                <w:vertAlign w:val="subscript"/>
                <w:lang w:eastAsia="zh-CN"/>
              </w:rPr>
              <w:t>AW</w:t>
            </w:r>
            <w:r>
              <w:rPr>
                <w:rFonts w:ascii="Times New Roman" w:hAnsi="Times New Roman" w:cs="Times New Roman"/>
                <w:sz w:val="24"/>
                <w:szCs w:val="24"/>
                <w:lang w:eastAsia="zh-CN"/>
              </w:rPr>
              <w:t>－20lgr－8</w:t>
            </w:r>
          </w:p>
          <w:p w14:paraId="6CDEFFCB">
            <w:pPr>
              <w:autoSpaceDE/>
              <w:autoSpaceDN/>
              <w:spacing w:line="360" w:lineRule="auto"/>
              <w:ind w:firstLine="480" w:firstLineChars="200"/>
              <w:jc w:val="both"/>
              <w:rPr>
                <w:rFonts w:ascii="Times New Roman" w:hAnsi="Times New Roman" w:cs="Times New Roman"/>
                <w:sz w:val="24"/>
                <w:szCs w:val="20"/>
                <w:lang w:eastAsia="zh-CN"/>
              </w:rPr>
            </w:pPr>
            <w:r>
              <w:rPr>
                <w:rFonts w:ascii="Times New Roman" w:hAnsi="Times New Roman" w:cs="Times New Roman"/>
                <w:sz w:val="24"/>
                <w:szCs w:val="20"/>
                <w:lang w:eastAsia="zh-CN"/>
              </w:rPr>
              <w:t>式中：</w:t>
            </w:r>
            <w:r>
              <w:rPr>
                <w:rFonts w:ascii="Times New Roman" w:hAnsi="Times New Roman" w:cs="Times New Roman"/>
                <w:i/>
                <w:sz w:val="24"/>
                <w:szCs w:val="24"/>
                <w:lang w:eastAsia="zh-CN"/>
              </w:rPr>
              <w:t>L</w:t>
            </w:r>
            <w:r>
              <w:rPr>
                <w:rFonts w:ascii="Times New Roman" w:hAnsi="Times New Roman" w:cs="Times New Roman"/>
                <w:sz w:val="24"/>
                <w:szCs w:val="24"/>
                <w:vertAlign w:val="subscript"/>
                <w:lang w:eastAsia="zh-CN"/>
              </w:rPr>
              <w:t>A</w:t>
            </w:r>
            <w:r>
              <w:rPr>
                <w:rFonts w:ascii="Times New Roman" w:hAnsi="Times New Roman" w:cs="Times New Roman"/>
                <w:sz w:val="24"/>
                <w:szCs w:val="24"/>
                <w:lang w:eastAsia="zh-CN"/>
              </w:rPr>
              <w:t>(r)</w:t>
            </w:r>
            <w:r>
              <w:rPr>
                <w:rFonts w:ascii="Times New Roman" w:hAnsi="Times New Roman" w:cs="Times New Roman"/>
                <w:kern w:val="2"/>
                <w:sz w:val="24"/>
                <w:szCs w:val="24"/>
                <w:lang w:eastAsia="zh-CN"/>
              </w:rPr>
              <w:t>——</w:t>
            </w:r>
            <w:r>
              <w:rPr>
                <w:rFonts w:hint="eastAsia" w:ascii="Times New Roman" w:hAnsi="Times New Roman" w:cs="Times New Roman"/>
                <w:sz w:val="24"/>
                <w:szCs w:val="20"/>
                <w:lang w:eastAsia="zh-CN"/>
              </w:rPr>
              <w:t>距点声源</w:t>
            </w:r>
            <w:r>
              <w:rPr>
                <w:rFonts w:ascii="Times New Roman" w:hAnsi="Times New Roman" w:cs="Times New Roman"/>
                <w:sz w:val="24"/>
                <w:szCs w:val="20"/>
                <w:lang w:eastAsia="zh-CN"/>
              </w:rPr>
              <w:t>r处的等效声级，dB(A)；</w:t>
            </w:r>
          </w:p>
          <w:p w14:paraId="4208128C">
            <w:pPr>
              <w:autoSpaceDE/>
              <w:autoSpaceDN/>
              <w:spacing w:line="360" w:lineRule="auto"/>
              <w:ind w:firstLine="1200" w:firstLineChars="500"/>
              <w:jc w:val="both"/>
              <w:rPr>
                <w:rFonts w:ascii="Times New Roman" w:hAnsi="Times New Roman" w:cs="Times New Roman"/>
                <w:sz w:val="24"/>
                <w:szCs w:val="20"/>
                <w:lang w:eastAsia="zh-CN"/>
              </w:rPr>
            </w:pPr>
            <w:r>
              <w:rPr>
                <w:rFonts w:ascii="Times New Roman" w:hAnsi="Times New Roman" w:cs="Times New Roman"/>
                <w:i/>
                <w:sz w:val="24"/>
                <w:szCs w:val="24"/>
                <w:lang w:eastAsia="zh-CN"/>
              </w:rPr>
              <w:t>L</w:t>
            </w:r>
            <w:r>
              <w:rPr>
                <w:rFonts w:ascii="Times New Roman" w:hAnsi="Times New Roman" w:cs="Times New Roman"/>
                <w:sz w:val="24"/>
                <w:szCs w:val="24"/>
                <w:vertAlign w:val="subscript"/>
                <w:lang w:eastAsia="zh-CN"/>
              </w:rPr>
              <w:t>AW</w:t>
            </w:r>
            <w:r>
              <w:rPr>
                <w:rFonts w:ascii="Times New Roman" w:hAnsi="Times New Roman" w:cs="Times New Roman"/>
                <w:kern w:val="2"/>
                <w:sz w:val="24"/>
                <w:szCs w:val="24"/>
                <w:lang w:eastAsia="zh-CN"/>
              </w:rPr>
              <w:t>——</w:t>
            </w:r>
            <w:r>
              <w:rPr>
                <w:rFonts w:hint="eastAsia" w:ascii="Times New Roman" w:hAnsi="Times New Roman" w:cs="Times New Roman"/>
                <w:sz w:val="24"/>
                <w:szCs w:val="20"/>
                <w:lang w:eastAsia="zh-CN"/>
              </w:rPr>
              <w:t>点声源</w:t>
            </w:r>
            <w:r>
              <w:rPr>
                <w:rFonts w:ascii="Times New Roman" w:hAnsi="Times New Roman" w:cs="Times New Roman"/>
                <w:sz w:val="24"/>
                <w:szCs w:val="20"/>
                <w:lang w:eastAsia="zh-CN"/>
              </w:rPr>
              <w:t>的等效声级，dB(A)；</w:t>
            </w:r>
          </w:p>
          <w:p w14:paraId="4ABC4BD1">
            <w:pPr>
              <w:autoSpaceDE/>
              <w:autoSpaceDN/>
              <w:spacing w:line="360" w:lineRule="auto"/>
              <w:ind w:firstLine="1200" w:firstLineChars="500"/>
              <w:jc w:val="both"/>
              <w:rPr>
                <w:rFonts w:ascii="Times New Roman" w:hAnsi="Times New Roman" w:cs="Times New Roman"/>
                <w:sz w:val="24"/>
                <w:szCs w:val="20"/>
                <w:lang w:eastAsia="zh-CN"/>
              </w:rPr>
            </w:pPr>
            <w:r>
              <w:rPr>
                <w:rFonts w:ascii="Times New Roman" w:hAnsi="Times New Roman" w:cs="Times New Roman"/>
                <w:sz w:val="24"/>
                <w:szCs w:val="20"/>
                <w:lang w:eastAsia="zh-CN"/>
              </w:rPr>
              <w:t>r</w:t>
            </w:r>
            <w:r>
              <w:rPr>
                <w:rFonts w:ascii="Times New Roman" w:hAnsi="Times New Roman" w:cs="Times New Roman"/>
                <w:kern w:val="2"/>
                <w:sz w:val="24"/>
                <w:szCs w:val="24"/>
                <w:lang w:eastAsia="zh-CN"/>
              </w:rPr>
              <w:t>——</w:t>
            </w:r>
            <w:r>
              <w:rPr>
                <w:rFonts w:hint="eastAsia" w:ascii="Times New Roman" w:hAnsi="Times New Roman" w:cs="Times New Roman"/>
                <w:sz w:val="24"/>
                <w:szCs w:val="20"/>
                <w:lang w:eastAsia="zh-CN"/>
              </w:rPr>
              <w:t>预测点距离声源的距离</w:t>
            </w:r>
            <w:r>
              <w:rPr>
                <w:rFonts w:ascii="Times New Roman" w:hAnsi="Times New Roman" w:cs="Times New Roman"/>
                <w:sz w:val="24"/>
                <w:szCs w:val="20"/>
                <w:lang w:eastAsia="zh-CN"/>
              </w:rPr>
              <w:t>，m</w:t>
            </w:r>
            <w:r>
              <w:rPr>
                <w:rFonts w:hint="eastAsia" w:ascii="Times New Roman" w:hAnsi="Times New Roman" w:cs="Times New Roman"/>
                <w:sz w:val="24"/>
                <w:szCs w:val="20"/>
                <w:lang w:eastAsia="zh-CN"/>
              </w:rPr>
              <w:t>。</w:t>
            </w:r>
          </w:p>
          <w:p w14:paraId="34B56B4A">
            <w:pPr>
              <w:autoSpaceDE/>
              <w:autoSpaceDN/>
              <w:spacing w:line="360" w:lineRule="auto"/>
              <w:ind w:firstLine="480" w:firstLineChars="200"/>
              <w:jc w:val="both"/>
              <w:rPr>
                <w:rFonts w:ascii="Times New Roman" w:hAnsi="Times New Roman" w:cs="Times New Roman"/>
                <w:sz w:val="24"/>
                <w:szCs w:val="20"/>
                <w:lang w:eastAsia="zh-CN"/>
              </w:rPr>
            </w:pPr>
            <w:r>
              <w:rPr>
                <w:rFonts w:hint="eastAsia" w:ascii="Times New Roman" w:hAnsi="Times New Roman" w:cs="Times New Roman"/>
                <w:sz w:val="24"/>
                <w:szCs w:val="20"/>
                <w:lang w:eastAsia="zh-CN"/>
              </w:rPr>
              <w:t>噪声衰减预测计算结果，见表</w:t>
            </w:r>
            <w:r>
              <w:rPr>
                <w:rFonts w:ascii="Times New Roman" w:hAnsi="Times New Roman" w:cs="Times New Roman"/>
                <w:sz w:val="24"/>
                <w:szCs w:val="20"/>
                <w:lang w:eastAsia="zh-CN"/>
              </w:rPr>
              <w:t>4.6。</w:t>
            </w:r>
          </w:p>
          <w:p w14:paraId="4DFFB879">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 xml:space="preserve">表4.6  </w:t>
            </w:r>
            <w:r>
              <w:rPr>
                <w:rFonts w:hint="eastAsia" w:ascii="Times New Roman" w:hAnsi="Times New Roman" w:cs="Times New Roman"/>
                <w:b/>
                <w:bCs/>
                <w:kern w:val="2"/>
                <w:sz w:val="21"/>
                <w:szCs w:val="21"/>
                <w:lang w:eastAsia="zh-CN"/>
              </w:rPr>
              <w:t>运营期风电场噪声</w:t>
            </w:r>
            <w:r>
              <w:rPr>
                <w:rFonts w:ascii="Times New Roman" w:hAnsi="Times New Roman" w:cs="Times New Roman"/>
                <w:b/>
                <w:bCs/>
                <w:kern w:val="2"/>
                <w:sz w:val="21"/>
                <w:szCs w:val="21"/>
                <w:lang w:eastAsia="zh-CN"/>
              </w:rPr>
              <w:t>衰减预测结果一览表    单位：dB(A)</w:t>
            </w:r>
          </w:p>
          <w:tbl>
            <w:tblPr>
              <w:tblStyle w:val="12"/>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075"/>
              <w:gridCol w:w="849"/>
              <w:gridCol w:w="727"/>
              <w:gridCol w:w="692"/>
              <w:gridCol w:w="851"/>
              <w:gridCol w:w="851"/>
              <w:gridCol w:w="766"/>
              <w:gridCol w:w="886"/>
              <w:gridCol w:w="879"/>
            </w:tblGrid>
            <w:tr w14:paraId="7233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pct"/>
                  <w:vAlign w:val="center"/>
                </w:tcPr>
                <w:p w14:paraId="4EF58E55">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噪声源</w:t>
                  </w:r>
                </w:p>
              </w:tc>
              <w:tc>
                <w:tcPr>
                  <w:tcW w:w="610" w:type="pct"/>
                  <w:vAlign w:val="center"/>
                </w:tcPr>
                <w:p w14:paraId="3D623A21">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距离/m</w:t>
                  </w:r>
                </w:p>
              </w:tc>
              <w:tc>
                <w:tcPr>
                  <w:tcW w:w="481" w:type="pct"/>
                  <w:tcBorders>
                    <w:tl2br w:val="nil"/>
                    <w:tr2bl w:val="nil"/>
                  </w:tcBorders>
                  <w:vAlign w:val="center"/>
                </w:tcPr>
                <w:p w14:paraId="7C5CE95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10</w:t>
                  </w:r>
                </w:p>
              </w:tc>
              <w:tc>
                <w:tcPr>
                  <w:tcW w:w="412" w:type="pct"/>
                  <w:tcBorders>
                    <w:tl2br w:val="nil"/>
                    <w:tr2bl w:val="nil"/>
                  </w:tcBorders>
                  <w:vAlign w:val="center"/>
                </w:tcPr>
                <w:p w14:paraId="13718BC6">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20</w:t>
                  </w:r>
                </w:p>
              </w:tc>
              <w:tc>
                <w:tcPr>
                  <w:tcW w:w="392" w:type="pct"/>
                  <w:tcBorders>
                    <w:tl2br w:val="nil"/>
                    <w:tr2bl w:val="nil"/>
                  </w:tcBorders>
                  <w:vAlign w:val="center"/>
                </w:tcPr>
                <w:p w14:paraId="060BEF7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50</w:t>
                  </w:r>
                </w:p>
              </w:tc>
              <w:tc>
                <w:tcPr>
                  <w:tcW w:w="482" w:type="pct"/>
                  <w:tcBorders>
                    <w:tl2br w:val="nil"/>
                    <w:tr2bl w:val="nil"/>
                  </w:tcBorders>
                  <w:vAlign w:val="center"/>
                </w:tcPr>
                <w:p w14:paraId="12EF6FF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70</w:t>
                  </w:r>
                </w:p>
              </w:tc>
              <w:tc>
                <w:tcPr>
                  <w:tcW w:w="482" w:type="pct"/>
                  <w:tcBorders>
                    <w:tl2br w:val="nil"/>
                    <w:tr2bl w:val="nil"/>
                  </w:tcBorders>
                  <w:vAlign w:val="center"/>
                </w:tcPr>
                <w:p w14:paraId="06A7439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90</w:t>
                  </w:r>
                </w:p>
              </w:tc>
              <w:tc>
                <w:tcPr>
                  <w:tcW w:w="434" w:type="pct"/>
                  <w:tcBorders>
                    <w:tl2br w:val="nil"/>
                    <w:tr2bl w:val="nil"/>
                  </w:tcBorders>
                  <w:vAlign w:val="center"/>
                </w:tcPr>
                <w:p w14:paraId="59D941D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100</w:t>
                  </w:r>
                </w:p>
              </w:tc>
              <w:tc>
                <w:tcPr>
                  <w:tcW w:w="502" w:type="pct"/>
                  <w:tcBorders>
                    <w:tl2br w:val="nil"/>
                    <w:tr2bl w:val="nil"/>
                  </w:tcBorders>
                  <w:vAlign w:val="center"/>
                </w:tcPr>
                <w:p w14:paraId="7EC089B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160</w:t>
                  </w:r>
                </w:p>
              </w:tc>
              <w:tc>
                <w:tcPr>
                  <w:tcW w:w="498" w:type="pct"/>
                  <w:tcBorders>
                    <w:tl2br w:val="nil"/>
                    <w:tr2bl w:val="nil"/>
                  </w:tcBorders>
                  <w:vAlign w:val="center"/>
                </w:tcPr>
                <w:p w14:paraId="3B70D1F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400</w:t>
                  </w:r>
                </w:p>
              </w:tc>
            </w:tr>
            <w:tr w14:paraId="361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38874626">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风电机组</w:t>
                  </w:r>
                </w:p>
              </w:tc>
              <w:tc>
                <w:tcPr>
                  <w:tcW w:w="610" w:type="pct"/>
                  <w:vAlign w:val="center"/>
                </w:tcPr>
                <w:p w14:paraId="389AE1AB">
                  <w:pPr>
                    <w:autoSpaceDE/>
                    <w:autoSpaceDN/>
                    <w:jc w:val="center"/>
                    <w:rPr>
                      <w:rFonts w:ascii="Times New Roman" w:hAnsi="Times New Roman" w:cs="Times New Roman"/>
                      <w:b/>
                      <w:bCs/>
                      <w:kern w:val="2"/>
                      <w:sz w:val="21"/>
                      <w:szCs w:val="21"/>
                      <w:lang w:eastAsia="zh-CN"/>
                    </w:rPr>
                  </w:pPr>
                </w:p>
              </w:tc>
              <w:tc>
                <w:tcPr>
                  <w:tcW w:w="481" w:type="pct"/>
                  <w:tcBorders>
                    <w:tl2br w:val="nil"/>
                    <w:tr2bl w:val="nil"/>
                  </w:tcBorders>
                  <w:vAlign w:val="center"/>
                </w:tcPr>
                <w:p w14:paraId="28D02A0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82</w:t>
                  </w:r>
                </w:p>
              </w:tc>
              <w:tc>
                <w:tcPr>
                  <w:tcW w:w="412" w:type="pct"/>
                  <w:tcBorders>
                    <w:tl2br w:val="nil"/>
                    <w:tr2bl w:val="nil"/>
                  </w:tcBorders>
                  <w:vAlign w:val="center"/>
                </w:tcPr>
                <w:p w14:paraId="54E80369">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76</w:t>
                  </w:r>
                </w:p>
              </w:tc>
              <w:tc>
                <w:tcPr>
                  <w:tcW w:w="392" w:type="pct"/>
                  <w:tcBorders>
                    <w:tl2br w:val="nil"/>
                    <w:tr2bl w:val="nil"/>
                  </w:tcBorders>
                  <w:vAlign w:val="center"/>
                </w:tcPr>
                <w:p w14:paraId="63D7C2F0">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68</w:t>
                  </w:r>
                </w:p>
              </w:tc>
              <w:tc>
                <w:tcPr>
                  <w:tcW w:w="482" w:type="pct"/>
                  <w:tcBorders>
                    <w:tl2br w:val="nil"/>
                    <w:tr2bl w:val="nil"/>
                  </w:tcBorders>
                  <w:vAlign w:val="center"/>
                </w:tcPr>
                <w:p w14:paraId="675E4B5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65</w:t>
                  </w:r>
                </w:p>
              </w:tc>
              <w:tc>
                <w:tcPr>
                  <w:tcW w:w="482" w:type="pct"/>
                  <w:tcBorders>
                    <w:tl2br w:val="nil"/>
                    <w:tr2bl w:val="nil"/>
                  </w:tcBorders>
                  <w:vAlign w:val="center"/>
                </w:tcPr>
                <w:p w14:paraId="277C9CB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63</w:t>
                  </w:r>
                </w:p>
              </w:tc>
              <w:tc>
                <w:tcPr>
                  <w:tcW w:w="434" w:type="pct"/>
                  <w:tcBorders>
                    <w:tl2br w:val="nil"/>
                    <w:tr2bl w:val="nil"/>
                  </w:tcBorders>
                  <w:vAlign w:val="center"/>
                </w:tcPr>
                <w:p w14:paraId="729447E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62</w:t>
                  </w:r>
                </w:p>
              </w:tc>
              <w:tc>
                <w:tcPr>
                  <w:tcW w:w="502" w:type="pct"/>
                  <w:tcBorders>
                    <w:tl2br w:val="nil"/>
                    <w:tr2bl w:val="nil"/>
                  </w:tcBorders>
                  <w:vAlign w:val="center"/>
                </w:tcPr>
                <w:p w14:paraId="3D986B8C">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58</w:t>
                  </w:r>
                </w:p>
              </w:tc>
              <w:tc>
                <w:tcPr>
                  <w:tcW w:w="498" w:type="pct"/>
                  <w:tcBorders>
                    <w:tl2br w:val="nil"/>
                    <w:tr2bl w:val="nil"/>
                  </w:tcBorders>
                  <w:vAlign w:val="center"/>
                </w:tcPr>
                <w:p w14:paraId="1B62BDE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50</w:t>
                  </w:r>
                </w:p>
              </w:tc>
            </w:tr>
            <w:tr w14:paraId="5CD1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pct"/>
                  <w:vAlign w:val="center"/>
                </w:tcPr>
                <w:p w14:paraId="5BF40C8C">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35kV箱变</w:t>
                  </w:r>
                </w:p>
              </w:tc>
              <w:tc>
                <w:tcPr>
                  <w:tcW w:w="610" w:type="pct"/>
                  <w:vAlign w:val="center"/>
                </w:tcPr>
                <w:p w14:paraId="3C9231AC">
                  <w:pPr>
                    <w:autoSpaceDE/>
                    <w:autoSpaceDN/>
                    <w:jc w:val="center"/>
                    <w:rPr>
                      <w:rFonts w:ascii="Times New Roman" w:hAnsi="Times New Roman" w:cs="Times New Roman"/>
                      <w:b/>
                      <w:bCs/>
                      <w:kern w:val="2"/>
                      <w:sz w:val="21"/>
                      <w:szCs w:val="21"/>
                      <w:lang w:eastAsia="zh-CN"/>
                    </w:rPr>
                  </w:pPr>
                </w:p>
              </w:tc>
              <w:tc>
                <w:tcPr>
                  <w:tcW w:w="481" w:type="pct"/>
                  <w:tcBorders>
                    <w:tl2br w:val="nil"/>
                    <w:tr2bl w:val="nil"/>
                  </w:tcBorders>
                  <w:vAlign w:val="center"/>
                </w:tcPr>
                <w:p w14:paraId="4F887304">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32</w:t>
                  </w:r>
                </w:p>
              </w:tc>
              <w:tc>
                <w:tcPr>
                  <w:tcW w:w="412" w:type="pct"/>
                  <w:tcBorders>
                    <w:tl2br w:val="nil"/>
                    <w:tr2bl w:val="nil"/>
                  </w:tcBorders>
                  <w:vAlign w:val="center"/>
                </w:tcPr>
                <w:p w14:paraId="40B150FF">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392" w:type="pct"/>
                  <w:tcBorders>
                    <w:tl2br w:val="nil"/>
                    <w:tr2bl w:val="nil"/>
                  </w:tcBorders>
                  <w:vAlign w:val="center"/>
                </w:tcPr>
                <w:p w14:paraId="6D7D19BB">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482" w:type="pct"/>
                  <w:tcBorders>
                    <w:tl2br w:val="nil"/>
                    <w:tr2bl w:val="nil"/>
                  </w:tcBorders>
                  <w:vAlign w:val="center"/>
                </w:tcPr>
                <w:p w14:paraId="735105A1">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482" w:type="pct"/>
                  <w:tcBorders>
                    <w:tl2br w:val="nil"/>
                    <w:tr2bl w:val="nil"/>
                  </w:tcBorders>
                  <w:vAlign w:val="center"/>
                </w:tcPr>
                <w:p w14:paraId="0651E482">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434" w:type="pct"/>
                  <w:tcBorders>
                    <w:tl2br w:val="nil"/>
                    <w:tr2bl w:val="nil"/>
                  </w:tcBorders>
                  <w:vAlign w:val="center"/>
                </w:tcPr>
                <w:p w14:paraId="0EB7FBD0">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502" w:type="pct"/>
                  <w:tcBorders>
                    <w:tl2br w:val="nil"/>
                    <w:tr2bl w:val="nil"/>
                  </w:tcBorders>
                  <w:vAlign w:val="center"/>
                </w:tcPr>
                <w:p w14:paraId="434410F6">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c>
                <w:tcPr>
                  <w:tcW w:w="498" w:type="pct"/>
                  <w:tcBorders>
                    <w:tl2br w:val="nil"/>
                    <w:tr2bl w:val="nil"/>
                  </w:tcBorders>
                  <w:vAlign w:val="center"/>
                </w:tcPr>
                <w:p w14:paraId="254B8243">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w:t>
                  </w:r>
                </w:p>
              </w:tc>
            </w:tr>
          </w:tbl>
          <w:p w14:paraId="55516DE5">
            <w:pPr>
              <w:autoSpaceDE/>
              <w:autoSpaceDN/>
              <w:jc w:val="center"/>
              <w:rPr>
                <w:rFonts w:ascii="Times New Roman" w:hAnsi="Times New Roman" w:cs="Times New Roman"/>
                <w:b/>
                <w:bCs/>
                <w:kern w:val="2"/>
                <w:sz w:val="21"/>
                <w:szCs w:val="21"/>
                <w:lang w:eastAsia="zh-CN"/>
              </w:rPr>
            </w:pPr>
          </w:p>
          <w:p w14:paraId="0B3070A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由预测结果可知，风电场单个风机昼间在水平距离</w:t>
            </w:r>
            <w:r>
              <w:rPr>
                <w:rFonts w:ascii="Times New Roman" w:hAnsi="Times New Roman" w:cs="Times New Roman"/>
                <w:sz w:val="24"/>
                <w:szCs w:val="24"/>
                <w:lang w:eastAsia="zh-CN"/>
              </w:rPr>
              <w:t>160m外、夜间在水平距离400m外的噪声满足《工业企业厂界环境噪声排放标准》（GB 12348-2008）</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2类标准</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昼间60dB（A）、夜间50dB（A）</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项目周边</w:t>
            </w:r>
            <w:r>
              <w:rPr>
                <w:rFonts w:ascii="Times New Roman" w:hAnsi="Times New Roman" w:cs="Times New Roman"/>
                <w:sz w:val="24"/>
                <w:szCs w:val="24"/>
                <w:lang w:eastAsia="zh-CN"/>
              </w:rPr>
              <w:t>400m范围内无居民</w:t>
            </w:r>
            <w:r>
              <w:rPr>
                <w:rFonts w:hint="eastAsia" w:ascii="Times New Roman" w:hAnsi="Times New Roman" w:cs="Times New Roman"/>
                <w:sz w:val="24"/>
                <w:szCs w:val="24"/>
                <w:lang w:eastAsia="zh-CN"/>
              </w:rPr>
              <w:t>点</w:t>
            </w:r>
            <w:r>
              <w:rPr>
                <w:rFonts w:ascii="Times New Roman" w:hAnsi="Times New Roman" w:cs="Times New Roman"/>
                <w:sz w:val="24"/>
                <w:szCs w:val="24"/>
                <w:lang w:eastAsia="zh-CN"/>
              </w:rPr>
              <w:t>、无噪声敏感建筑物，因此，</w:t>
            </w:r>
            <w:r>
              <w:rPr>
                <w:rFonts w:hint="eastAsia" w:ascii="Times New Roman" w:hAnsi="Times New Roman" w:cs="Times New Roman"/>
                <w:sz w:val="24"/>
                <w:szCs w:val="24"/>
                <w:lang w:eastAsia="zh-CN"/>
              </w:rPr>
              <w:t>风电场</w:t>
            </w:r>
            <w:r>
              <w:rPr>
                <w:rFonts w:ascii="Times New Roman" w:hAnsi="Times New Roman" w:cs="Times New Roman"/>
                <w:sz w:val="24"/>
                <w:szCs w:val="24"/>
                <w:lang w:eastAsia="zh-CN"/>
              </w:rPr>
              <w:t>运行噪声对周围</w:t>
            </w:r>
            <w:r>
              <w:rPr>
                <w:rFonts w:hint="eastAsia" w:ascii="Times New Roman" w:hAnsi="Times New Roman" w:cs="Times New Roman"/>
                <w:sz w:val="24"/>
                <w:szCs w:val="24"/>
                <w:lang w:eastAsia="zh-CN"/>
              </w:rPr>
              <w:t>声</w:t>
            </w:r>
            <w:r>
              <w:rPr>
                <w:rFonts w:ascii="Times New Roman" w:hAnsi="Times New Roman" w:cs="Times New Roman"/>
                <w:sz w:val="24"/>
                <w:szCs w:val="24"/>
                <w:lang w:eastAsia="zh-CN"/>
              </w:rPr>
              <w:t>环境影响</w:t>
            </w:r>
            <w:r>
              <w:rPr>
                <w:rFonts w:hint="eastAsia" w:ascii="Times New Roman" w:hAnsi="Times New Roman" w:cs="Times New Roman"/>
                <w:sz w:val="24"/>
                <w:szCs w:val="24"/>
                <w:lang w:eastAsia="zh-CN"/>
              </w:rPr>
              <w:t>较小</w:t>
            </w:r>
            <w:r>
              <w:rPr>
                <w:rFonts w:ascii="Times New Roman" w:hAnsi="Times New Roman" w:cs="Times New Roman"/>
                <w:sz w:val="24"/>
                <w:szCs w:val="24"/>
                <w:lang w:eastAsia="zh-CN"/>
              </w:rPr>
              <w:t>，不</w:t>
            </w:r>
            <w:r>
              <w:rPr>
                <w:rFonts w:hint="eastAsia" w:ascii="Times New Roman" w:hAnsi="Times New Roman" w:cs="Times New Roman"/>
                <w:sz w:val="24"/>
                <w:szCs w:val="24"/>
                <w:lang w:eastAsia="zh-CN"/>
              </w:rPr>
              <w:t>会发生</w:t>
            </w:r>
            <w:r>
              <w:rPr>
                <w:rFonts w:ascii="Times New Roman" w:hAnsi="Times New Roman" w:cs="Times New Roman"/>
                <w:sz w:val="24"/>
                <w:szCs w:val="24"/>
                <w:lang w:eastAsia="zh-CN"/>
              </w:rPr>
              <w:t>扰民</w:t>
            </w:r>
            <w:r>
              <w:rPr>
                <w:rFonts w:hint="eastAsia" w:ascii="Times New Roman" w:hAnsi="Times New Roman" w:cs="Times New Roman"/>
                <w:sz w:val="24"/>
                <w:szCs w:val="24"/>
                <w:lang w:eastAsia="zh-CN"/>
              </w:rPr>
              <w:t>事件</w:t>
            </w:r>
            <w:r>
              <w:rPr>
                <w:rFonts w:ascii="Times New Roman" w:hAnsi="Times New Roman" w:cs="Times New Roman"/>
                <w:sz w:val="24"/>
                <w:szCs w:val="24"/>
                <w:lang w:eastAsia="zh-CN"/>
              </w:rPr>
              <w:t>。</w:t>
            </w:r>
          </w:p>
          <w:p w14:paraId="3ABDAE78">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（2）运营期储能站声环境影响分析</w:t>
            </w:r>
          </w:p>
          <w:p w14:paraId="509AA8E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项目储能站噪声主要来自配电装置设备运行过程中产生的噪声，通过类比国内变电所主变的运行参数及参照相关的变压器设计规程，其外壳</w:t>
            </w:r>
            <w:r>
              <w:rPr>
                <w:rFonts w:ascii="Times New Roman" w:hAnsi="Times New Roman" w:cs="Times New Roman"/>
                <w:sz w:val="24"/>
                <w:szCs w:val="24"/>
                <w:lang w:eastAsia="zh-CN"/>
              </w:rPr>
              <w:t>2m处的等效A声级不大于60dB（A）。</w:t>
            </w:r>
            <w:r>
              <w:rPr>
                <w:rFonts w:hint="eastAsia" w:ascii="Times New Roman" w:hAnsi="Times New Roman" w:cs="Times New Roman"/>
                <w:sz w:val="24"/>
                <w:szCs w:val="24"/>
                <w:lang w:eastAsia="zh-CN"/>
              </w:rPr>
              <w:t>储能站噪声源经距离衰减后的贡献值见表4.7。</w:t>
            </w:r>
          </w:p>
          <w:p w14:paraId="11BDE832">
            <w:pPr>
              <w:autoSpaceDE/>
              <w:autoSpaceDN/>
              <w:jc w:val="center"/>
              <w:rPr>
                <w:rFonts w:ascii="Times New Roman" w:hAnsi="Times New Roman" w:cs="Times New Roman"/>
                <w:b/>
                <w:bCs/>
                <w:kern w:val="2"/>
                <w:sz w:val="21"/>
                <w:szCs w:val="21"/>
                <w:lang w:eastAsia="zh-CN"/>
              </w:rPr>
            </w:pPr>
            <w:r>
              <w:rPr>
                <w:rFonts w:ascii="Times New Roman" w:hAnsi="Times New Roman" w:cs="Times New Roman"/>
                <w:b/>
                <w:bCs/>
                <w:kern w:val="2"/>
                <w:sz w:val="21"/>
                <w:szCs w:val="21"/>
                <w:lang w:eastAsia="zh-CN"/>
              </w:rPr>
              <w:t xml:space="preserve">表4.7  </w:t>
            </w:r>
            <w:r>
              <w:rPr>
                <w:rFonts w:hint="eastAsia" w:ascii="Times New Roman" w:hAnsi="Times New Roman" w:cs="Times New Roman"/>
                <w:b/>
                <w:bCs/>
                <w:kern w:val="2"/>
                <w:sz w:val="21"/>
                <w:szCs w:val="21"/>
                <w:lang w:eastAsia="zh-CN"/>
              </w:rPr>
              <w:t>运营期储能</w:t>
            </w:r>
            <w:r>
              <w:rPr>
                <w:rFonts w:ascii="Times New Roman" w:hAnsi="Times New Roman" w:cs="Times New Roman"/>
                <w:b/>
                <w:bCs/>
                <w:kern w:val="2"/>
                <w:sz w:val="21"/>
                <w:szCs w:val="21"/>
                <w:lang w:eastAsia="zh-CN"/>
              </w:rPr>
              <w:t>站</w:t>
            </w:r>
            <w:r>
              <w:rPr>
                <w:rFonts w:hint="eastAsia" w:ascii="Times New Roman" w:hAnsi="Times New Roman" w:cs="Times New Roman"/>
                <w:b/>
                <w:bCs/>
                <w:kern w:val="2"/>
                <w:sz w:val="21"/>
                <w:szCs w:val="21"/>
                <w:lang w:eastAsia="zh-CN"/>
              </w:rPr>
              <w:t>厂界噪声贡献值</w:t>
            </w:r>
            <w:r>
              <w:rPr>
                <w:rFonts w:ascii="Times New Roman" w:hAnsi="Times New Roman" w:cs="Times New Roman"/>
                <w:b/>
                <w:bCs/>
                <w:kern w:val="2"/>
                <w:sz w:val="21"/>
                <w:szCs w:val="21"/>
                <w:lang w:eastAsia="zh-CN"/>
              </w:rPr>
              <w:t>预测结果一览表    单位：dB(A)</w:t>
            </w:r>
          </w:p>
          <w:tbl>
            <w:tblPr>
              <w:tblStyle w:val="12"/>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107"/>
              <w:gridCol w:w="1109"/>
              <w:gridCol w:w="1109"/>
              <w:gridCol w:w="1109"/>
              <w:gridCol w:w="1109"/>
              <w:gridCol w:w="1109"/>
              <w:gridCol w:w="1104"/>
            </w:tblGrid>
            <w:tr w14:paraId="46C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restart"/>
                  <w:vAlign w:val="center"/>
                </w:tcPr>
                <w:p w14:paraId="3980DB67">
                  <w:pPr>
                    <w:autoSpaceDE/>
                    <w:autoSpaceDN/>
                    <w:jc w:val="center"/>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区域</w:t>
                  </w:r>
                </w:p>
              </w:tc>
              <w:tc>
                <w:tcPr>
                  <w:tcW w:w="630" w:type="pct"/>
                  <w:vMerge w:val="restart"/>
                  <w:vAlign w:val="center"/>
                </w:tcPr>
                <w:p w14:paraId="1F6DE1C6">
                  <w:pPr>
                    <w:autoSpaceDE/>
                    <w:autoSpaceDN/>
                    <w:jc w:val="center"/>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位置</w:t>
                  </w:r>
                </w:p>
              </w:tc>
              <w:tc>
                <w:tcPr>
                  <w:tcW w:w="1262" w:type="pct"/>
                  <w:gridSpan w:val="2"/>
                  <w:vAlign w:val="center"/>
                </w:tcPr>
                <w:p w14:paraId="73E89ACE">
                  <w:pPr>
                    <w:autoSpaceDE/>
                    <w:autoSpaceDN/>
                    <w:jc w:val="center"/>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贡献值</w:t>
                  </w:r>
                </w:p>
              </w:tc>
              <w:tc>
                <w:tcPr>
                  <w:tcW w:w="1262" w:type="pct"/>
                  <w:gridSpan w:val="2"/>
                  <w:vAlign w:val="center"/>
                </w:tcPr>
                <w:p w14:paraId="1E0F4285">
                  <w:pPr>
                    <w:autoSpaceDE/>
                    <w:autoSpaceDN/>
                    <w:jc w:val="center"/>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标准值</w:t>
                  </w:r>
                </w:p>
              </w:tc>
              <w:tc>
                <w:tcPr>
                  <w:tcW w:w="1259" w:type="pct"/>
                  <w:gridSpan w:val="2"/>
                  <w:vAlign w:val="center"/>
                </w:tcPr>
                <w:p w14:paraId="6D1E8432">
                  <w:pPr>
                    <w:autoSpaceDE/>
                    <w:autoSpaceDN/>
                    <w:jc w:val="center"/>
                    <w:rPr>
                      <w:rFonts w:ascii="Times New Roman" w:hAnsi="Times New Roman" w:cs="Times New Roman"/>
                      <w:b/>
                      <w:bCs/>
                      <w:kern w:val="2"/>
                      <w:sz w:val="21"/>
                      <w:szCs w:val="21"/>
                      <w:lang w:eastAsia="zh-CN"/>
                    </w:rPr>
                  </w:pPr>
                  <w:r>
                    <w:rPr>
                      <w:rFonts w:hint="eastAsia" w:ascii="Times New Roman" w:hAnsi="Times New Roman" w:cs="Times New Roman"/>
                      <w:b/>
                      <w:bCs/>
                      <w:kern w:val="2"/>
                      <w:sz w:val="21"/>
                      <w:szCs w:val="21"/>
                      <w:lang w:eastAsia="zh-CN"/>
                    </w:rPr>
                    <w:t>达标情况</w:t>
                  </w:r>
                </w:p>
              </w:tc>
            </w:tr>
            <w:tr w14:paraId="6698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2A404DA1">
                  <w:pPr>
                    <w:autoSpaceDE/>
                    <w:autoSpaceDN/>
                    <w:jc w:val="center"/>
                    <w:rPr>
                      <w:rFonts w:ascii="Times New Roman" w:hAnsi="Times New Roman" w:cs="Times New Roman"/>
                      <w:b/>
                      <w:bCs/>
                      <w:kern w:val="2"/>
                      <w:sz w:val="21"/>
                      <w:szCs w:val="21"/>
                      <w:lang w:eastAsia="zh-CN"/>
                    </w:rPr>
                  </w:pPr>
                </w:p>
              </w:tc>
              <w:tc>
                <w:tcPr>
                  <w:tcW w:w="630" w:type="pct"/>
                  <w:vMerge w:val="continue"/>
                  <w:vAlign w:val="center"/>
                </w:tcPr>
                <w:p w14:paraId="7FEED02F">
                  <w:pPr>
                    <w:autoSpaceDE/>
                    <w:autoSpaceDN/>
                    <w:jc w:val="center"/>
                    <w:rPr>
                      <w:rFonts w:ascii="Times New Roman" w:hAnsi="Times New Roman" w:cs="Times New Roman"/>
                      <w:b/>
                      <w:bCs/>
                      <w:kern w:val="2"/>
                      <w:sz w:val="21"/>
                      <w:szCs w:val="21"/>
                      <w:lang w:eastAsia="zh-CN"/>
                    </w:rPr>
                  </w:pP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07B58BD8">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昼间</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5AC29F2E">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夜间</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77618D0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昼间</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746B9C1B">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夜间</w:t>
                  </w:r>
                </w:p>
              </w:tc>
              <w:tc>
                <w:tcPr>
                  <w:tcW w:w="631" w:type="pct"/>
                  <w:tcBorders>
                    <w:top w:val="single" w:color="auto" w:sz="4" w:space="0"/>
                    <w:left w:val="single" w:color="auto" w:sz="4" w:space="0"/>
                    <w:bottom w:val="single" w:color="auto" w:sz="4" w:space="0"/>
                    <w:right w:val="single" w:color="auto" w:sz="4" w:space="0"/>
                    <w:tl2br w:val="nil"/>
                    <w:tr2bl w:val="nil"/>
                  </w:tcBorders>
                  <w:vAlign w:val="center"/>
                </w:tcPr>
                <w:p w14:paraId="5F50A6ED">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昼间</w:t>
                  </w:r>
                </w:p>
              </w:tc>
              <w:tc>
                <w:tcPr>
                  <w:tcW w:w="628" w:type="pct"/>
                  <w:tcBorders>
                    <w:top w:val="single" w:color="auto" w:sz="4" w:space="0"/>
                    <w:left w:val="single" w:color="auto" w:sz="4" w:space="0"/>
                    <w:bottom w:val="single" w:color="auto" w:sz="4" w:space="0"/>
                    <w:right w:val="single" w:color="auto" w:sz="4" w:space="0"/>
                    <w:tl2br w:val="nil"/>
                    <w:tr2bl w:val="nil"/>
                  </w:tcBorders>
                  <w:vAlign w:val="center"/>
                </w:tcPr>
                <w:p w14:paraId="3420BA53">
                  <w:pPr>
                    <w:autoSpaceDE/>
                    <w:autoSpaceDN/>
                    <w:jc w:val="center"/>
                    <w:rPr>
                      <w:rFonts w:ascii="Times New Roman" w:hAnsi="Times New Roman" w:cs="Times New Roman"/>
                      <w:b/>
                      <w:bCs/>
                      <w:kern w:val="2"/>
                      <w:sz w:val="21"/>
                      <w:szCs w:val="21"/>
                      <w:lang w:eastAsia="zh-CN"/>
                    </w:rPr>
                  </w:pPr>
                  <w:r>
                    <w:rPr>
                      <w:rFonts w:ascii="Times New Roman" w:hAnsi="Times New Roman" w:cs="Times New Roman"/>
                      <w:sz w:val="21"/>
                      <w:szCs w:val="21"/>
                      <w:lang w:eastAsia="zh-CN"/>
                    </w:rPr>
                    <w:t>夜间</w:t>
                  </w:r>
                </w:p>
              </w:tc>
            </w:tr>
            <w:tr w14:paraId="4E41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restart"/>
                  <w:vAlign w:val="center"/>
                </w:tcPr>
                <w:p w14:paraId="0F4B2752">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储能</w:t>
                  </w:r>
                  <w:r>
                    <w:rPr>
                      <w:rFonts w:ascii="Times New Roman" w:hAnsi="Times New Roman" w:cs="Times New Roman"/>
                      <w:bCs/>
                      <w:kern w:val="2"/>
                      <w:sz w:val="21"/>
                      <w:szCs w:val="21"/>
                      <w:lang w:eastAsia="zh-CN"/>
                    </w:rPr>
                    <w:t>站</w:t>
                  </w:r>
                </w:p>
              </w:tc>
              <w:tc>
                <w:tcPr>
                  <w:tcW w:w="630" w:type="pct"/>
                  <w:vAlign w:val="center"/>
                </w:tcPr>
                <w:p w14:paraId="51303E38">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东厂界</w:t>
                  </w:r>
                </w:p>
              </w:tc>
              <w:tc>
                <w:tcPr>
                  <w:tcW w:w="631" w:type="pct"/>
                  <w:vAlign w:val="center"/>
                </w:tcPr>
                <w:p w14:paraId="42CFC47C">
                  <w:pPr>
                    <w:autoSpaceDE/>
                    <w:autoSpaceDN/>
                    <w:jc w:val="center"/>
                    <w:rPr>
                      <w:rFonts w:ascii="Times New Roman" w:hAnsi="Times New Roman" w:cs="Times New Roman"/>
                      <w:bCs/>
                      <w:kern w:val="2"/>
                      <w:sz w:val="21"/>
                      <w:szCs w:val="21"/>
                      <w:lang w:eastAsia="zh-CN"/>
                    </w:rPr>
                  </w:pPr>
                  <w:r>
                    <w:rPr>
                      <w:rFonts w:ascii="Times New Roman" w:hAnsi="Times New Roman" w:cs="Times New Roman"/>
                      <w:bCs/>
                      <w:kern w:val="2"/>
                      <w:sz w:val="21"/>
                      <w:szCs w:val="21"/>
                      <w:lang w:eastAsia="zh-CN"/>
                    </w:rPr>
                    <w:t>43</w:t>
                  </w:r>
                </w:p>
              </w:tc>
              <w:tc>
                <w:tcPr>
                  <w:tcW w:w="631" w:type="pct"/>
                  <w:vAlign w:val="center"/>
                </w:tcPr>
                <w:p w14:paraId="37B1903B">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43</w:t>
                  </w:r>
                </w:p>
              </w:tc>
              <w:tc>
                <w:tcPr>
                  <w:tcW w:w="631" w:type="pct"/>
                  <w:vAlign w:val="center"/>
                </w:tcPr>
                <w:p w14:paraId="31F6F057">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60</w:t>
                  </w:r>
                </w:p>
              </w:tc>
              <w:tc>
                <w:tcPr>
                  <w:tcW w:w="631" w:type="pct"/>
                  <w:vAlign w:val="center"/>
                </w:tcPr>
                <w:p w14:paraId="696F0954">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50</w:t>
                  </w:r>
                </w:p>
              </w:tc>
              <w:tc>
                <w:tcPr>
                  <w:tcW w:w="631" w:type="pct"/>
                </w:tcPr>
                <w:p w14:paraId="63C5BF8B">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c>
                <w:tcPr>
                  <w:tcW w:w="628" w:type="pct"/>
                </w:tcPr>
                <w:p w14:paraId="34522425">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r>
            <w:tr w14:paraId="6D29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3D4479F4">
                  <w:pPr>
                    <w:autoSpaceDE/>
                    <w:autoSpaceDN/>
                    <w:jc w:val="center"/>
                    <w:rPr>
                      <w:rFonts w:ascii="Times New Roman" w:hAnsi="Times New Roman" w:cs="Times New Roman"/>
                      <w:bCs/>
                      <w:kern w:val="2"/>
                      <w:sz w:val="21"/>
                      <w:szCs w:val="21"/>
                      <w:lang w:eastAsia="zh-CN"/>
                    </w:rPr>
                  </w:pPr>
                </w:p>
              </w:tc>
              <w:tc>
                <w:tcPr>
                  <w:tcW w:w="630" w:type="pct"/>
                  <w:vAlign w:val="center"/>
                </w:tcPr>
                <w:p w14:paraId="0707652E">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南厂界</w:t>
                  </w:r>
                </w:p>
              </w:tc>
              <w:tc>
                <w:tcPr>
                  <w:tcW w:w="631" w:type="pct"/>
                  <w:vAlign w:val="center"/>
                </w:tcPr>
                <w:p w14:paraId="41C13987">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w:t>
                  </w:r>
                  <w:r>
                    <w:rPr>
                      <w:rFonts w:ascii="Times New Roman" w:hAnsi="Times New Roman" w:cs="Times New Roman"/>
                      <w:bCs/>
                      <w:kern w:val="2"/>
                      <w:sz w:val="21"/>
                      <w:szCs w:val="21"/>
                      <w:lang w:eastAsia="zh-CN"/>
                    </w:rPr>
                    <w:t>5</w:t>
                  </w:r>
                </w:p>
              </w:tc>
              <w:tc>
                <w:tcPr>
                  <w:tcW w:w="631" w:type="pct"/>
                  <w:vAlign w:val="center"/>
                </w:tcPr>
                <w:p w14:paraId="2CC8C324">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45</w:t>
                  </w:r>
                </w:p>
              </w:tc>
              <w:tc>
                <w:tcPr>
                  <w:tcW w:w="631" w:type="pct"/>
                  <w:vAlign w:val="center"/>
                </w:tcPr>
                <w:p w14:paraId="2CF3006A">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60</w:t>
                  </w:r>
                </w:p>
              </w:tc>
              <w:tc>
                <w:tcPr>
                  <w:tcW w:w="631" w:type="pct"/>
                  <w:vAlign w:val="center"/>
                </w:tcPr>
                <w:p w14:paraId="0163AF2A">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50</w:t>
                  </w:r>
                </w:p>
              </w:tc>
              <w:tc>
                <w:tcPr>
                  <w:tcW w:w="631" w:type="pct"/>
                </w:tcPr>
                <w:p w14:paraId="68438AC3">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c>
                <w:tcPr>
                  <w:tcW w:w="628" w:type="pct"/>
                </w:tcPr>
                <w:p w14:paraId="022F5700">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r>
            <w:tr w14:paraId="2008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664C9DA1">
                  <w:pPr>
                    <w:autoSpaceDE/>
                    <w:autoSpaceDN/>
                    <w:jc w:val="center"/>
                    <w:rPr>
                      <w:rFonts w:ascii="Times New Roman" w:hAnsi="Times New Roman" w:cs="Times New Roman"/>
                      <w:bCs/>
                      <w:kern w:val="2"/>
                      <w:sz w:val="21"/>
                      <w:szCs w:val="21"/>
                      <w:lang w:eastAsia="zh-CN"/>
                    </w:rPr>
                  </w:pPr>
                </w:p>
              </w:tc>
              <w:tc>
                <w:tcPr>
                  <w:tcW w:w="630" w:type="pct"/>
                  <w:vAlign w:val="center"/>
                </w:tcPr>
                <w:p w14:paraId="24481038">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西厂界</w:t>
                  </w:r>
                </w:p>
              </w:tc>
              <w:tc>
                <w:tcPr>
                  <w:tcW w:w="631" w:type="pct"/>
                  <w:vAlign w:val="center"/>
                </w:tcPr>
                <w:p w14:paraId="7BA2E8F1">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42</w:t>
                  </w:r>
                </w:p>
              </w:tc>
              <w:tc>
                <w:tcPr>
                  <w:tcW w:w="631" w:type="pct"/>
                  <w:vAlign w:val="center"/>
                </w:tcPr>
                <w:p w14:paraId="33CF5306">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42</w:t>
                  </w:r>
                </w:p>
              </w:tc>
              <w:tc>
                <w:tcPr>
                  <w:tcW w:w="631" w:type="pct"/>
                  <w:vAlign w:val="center"/>
                </w:tcPr>
                <w:p w14:paraId="33B0CF31">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60</w:t>
                  </w:r>
                </w:p>
              </w:tc>
              <w:tc>
                <w:tcPr>
                  <w:tcW w:w="631" w:type="pct"/>
                  <w:vAlign w:val="center"/>
                </w:tcPr>
                <w:p w14:paraId="2109659E">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50</w:t>
                  </w:r>
                </w:p>
              </w:tc>
              <w:tc>
                <w:tcPr>
                  <w:tcW w:w="631" w:type="pct"/>
                </w:tcPr>
                <w:p w14:paraId="008C1793">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c>
                <w:tcPr>
                  <w:tcW w:w="628" w:type="pct"/>
                </w:tcPr>
                <w:p w14:paraId="19710639">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r>
            <w:tr w14:paraId="4BC9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Merge w:val="continue"/>
                  <w:vAlign w:val="center"/>
                </w:tcPr>
                <w:p w14:paraId="7D286FE2">
                  <w:pPr>
                    <w:autoSpaceDE/>
                    <w:autoSpaceDN/>
                    <w:jc w:val="center"/>
                    <w:rPr>
                      <w:rFonts w:ascii="Times New Roman" w:hAnsi="Times New Roman" w:cs="Times New Roman"/>
                      <w:bCs/>
                      <w:kern w:val="2"/>
                      <w:sz w:val="21"/>
                      <w:szCs w:val="21"/>
                      <w:lang w:eastAsia="zh-CN"/>
                    </w:rPr>
                  </w:pPr>
                </w:p>
              </w:tc>
              <w:tc>
                <w:tcPr>
                  <w:tcW w:w="630" w:type="pct"/>
                  <w:vAlign w:val="center"/>
                </w:tcPr>
                <w:p w14:paraId="135932C5">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北厂界</w:t>
                  </w:r>
                </w:p>
              </w:tc>
              <w:tc>
                <w:tcPr>
                  <w:tcW w:w="631" w:type="pct"/>
                  <w:vAlign w:val="center"/>
                </w:tcPr>
                <w:p w14:paraId="5FFD5C99">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43</w:t>
                  </w:r>
                </w:p>
              </w:tc>
              <w:tc>
                <w:tcPr>
                  <w:tcW w:w="631" w:type="pct"/>
                  <w:vAlign w:val="center"/>
                </w:tcPr>
                <w:p w14:paraId="15D639CB">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43</w:t>
                  </w:r>
                </w:p>
              </w:tc>
              <w:tc>
                <w:tcPr>
                  <w:tcW w:w="631" w:type="pct"/>
                  <w:vAlign w:val="center"/>
                </w:tcPr>
                <w:p w14:paraId="5673DCEA">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60</w:t>
                  </w:r>
                </w:p>
              </w:tc>
              <w:tc>
                <w:tcPr>
                  <w:tcW w:w="631" w:type="pct"/>
                  <w:vAlign w:val="center"/>
                </w:tcPr>
                <w:p w14:paraId="35EED161">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50</w:t>
                  </w:r>
                </w:p>
              </w:tc>
              <w:tc>
                <w:tcPr>
                  <w:tcW w:w="631" w:type="pct"/>
                </w:tcPr>
                <w:p w14:paraId="25E33DF2">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c>
                <w:tcPr>
                  <w:tcW w:w="628" w:type="pct"/>
                </w:tcPr>
                <w:p w14:paraId="19CC403D">
                  <w:pPr>
                    <w:autoSpaceDE/>
                    <w:autoSpaceDN/>
                    <w:jc w:val="center"/>
                    <w:rPr>
                      <w:rFonts w:ascii="Times New Roman" w:hAnsi="Times New Roman" w:cs="Times New Roman"/>
                      <w:bCs/>
                      <w:kern w:val="2"/>
                      <w:sz w:val="21"/>
                      <w:szCs w:val="21"/>
                      <w:lang w:eastAsia="zh-CN"/>
                    </w:rPr>
                  </w:pPr>
                  <w:r>
                    <w:rPr>
                      <w:rFonts w:hint="eastAsia" w:ascii="Times New Roman" w:hAnsi="Times New Roman" w:cs="Times New Roman"/>
                      <w:bCs/>
                      <w:kern w:val="2"/>
                      <w:sz w:val="21"/>
                      <w:szCs w:val="21"/>
                      <w:lang w:eastAsia="zh-CN"/>
                    </w:rPr>
                    <w:t>达标</w:t>
                  </w:r>
                </w:p>
              </w:tc>
            </w:tr>
          </w:tbl>
          <w:p w14:paraId="3AD26567">
            <w:pPr>
              <w:autoSpaceDE/>
              <w:autoSpaceDN/>
              <w:jc w:val="center"/>
              <w:rPr>
                <w:rFonts w:ascii="Times New Roman" w:hAnsi="Times New Roman" w:cs="Times New Roman"/>
                <w:b/>
                <w:bCs/>
                <w:kern w:val="2"/>
                <w:sz w:val="21"/>
                <w:szCs w:val="21"/>
                <w:lang w:eastAsia="zh-CN"/>
              </w:rPr>
            </w:pPr>
          </w:p>
          <w:p w14:paraId="3199A5B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经预测可知，储能站厂界昼间、夜间噪声贡献值满足《工业企业厂界环境噪声排放标准》（</w:t>
            </w:r>
            <w:r>
              <w:rPr>
                <w:rFonts w:ascii="Times New Roman" w:hAnsi="Times New Roman" w:cs="Times New Roman"/>
                <w:sz w:val="24"/>
                <w:szCs w:val="24"/>
                <w:lang w:eastAsia="zh-CN"/>
              </w:rPr>
              <w:t>GB 12348-2008）</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2类标准，</w:t>
            </w:r>
            <w:r>
              <w:rPr>
                <w:rFonts w:hint="eastAsia" w:ascii="Times New Roman" w:hAnsi="Times New Roman" w:cs="Times New Roman"/>
                <w:sz w:val="24"/>
                <w:szCs w:val="24"/>
                <w:lang w:eastAsia="zh-CN"/>
              </w:rPr>
              <w:t>储能</w:t>
            </w:r>
            <w:r>
              <w:rPr>
                <w:rFonts w:ascii="Times New Roman" w:hAnsi="Times New Roman" w:cs="Times New Roman"/>
                <w:sz w:val="24"/>
                <w:szCs w:val="24"/>
                <w:lang w:eastAsia="zh-CN"/>
              </w:rPr>
              <w:t>站</w:t>
            </w:r>
            <w:r>
              <w:rPr>
                <w:rFonts w:hint="eastAsia" w:ascii="Times New Roman" w:hAnsi="Times New Roman" w:cs="Times New Roman"/>
                <w:sz w:val="24"/>
                <w:szCs w:val="24"/>
                <w:lang w:eastAsia="zh-CN"/>
              </w:rPr>
              <w:t>周边</w:t>
            </w:r>
            <w:r>
              <w:rPr>
                <w:rFonts w:ascii="Times New Roman" w:hAnsi="Times New Roman" w:cs="Times New Roman"/>
                <w:sz w:val="24"/>
                <w:szCs w:val="24"/>
                <w:lang w:eastAsia="zh-CN"/>
              </w:rPr>
              <w:t>无声环境敏感目标，</w:t>
            </w:r>
            <w:r>
              <w:rPr>
                <w:rFonts w:hint="eastAsia" w:ascii="Times New Roman" w:hAnsi="Times New Roman" w:cs="Times New Roman"/>
                <w:sz w:val="24"/>
                <w:szCs w:val="24"/>
                <w:lang w:eastAsia="zh-CN"/>
              </w:rPr>
              <w:t>储能站</w:t>
            </w:r>
            <w:r>
              <w:rPr>
                <w:rFonts w:ascii="Times New Roman" w:hAnsi="Times New Roman" w:cs="Times New Roman"/>
                <w:sz w:val="24"/>
                <w:szCs w:val="24"/>
                <w:lang w:eastAsia="zh-CN"/>
              </w:rPr>
              <w:t>运行对声环境影响较小。</w:t>
            </w:r>
          </w:p>
          <w:p w14:paraId="78117C45">
            <w:pPr>
              <w:pStyle w:val="17"/>
              <w:spacing w:line="360" w:lineRule="auto"/>
              <w:jc w:val="both"/>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5、运营期固体废物影响分析</w:t>
            </w:r>
          </w:p>
          <w:p w14:paraId="53A6052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项目运营期固体废物主要为：废风机组件、废磷酸铁锂电池、废变压器油、</w:t>
            </w:r>
            <w:r>
              <w:rPr>
                <w:rFonts w:ascii="Times New Roman" w:hAnsi="Times New Roman" w:cs="Times New Roman"/>
                <w:sz w:val="24"/>
                <w:szCs w:val="24"/>
                <w:lang w:eastAsia="zh-CN"/>
              </w:rPr>
              <w:t>废机油</w:t>
            </w:r>
            <w:r>
              <w:rPr>
                <w:rFonts w:hint="eastAsia" w:ascii="Times New Roman" w:hAnsi="Times New Roman" w:cs="Times New Roman"/>
                <w:sz w:val="24"/>
                <w:szCs w:val="24"/>
                <w:lang w:eastAsia="zh-CN"/>
              </w:rPr>
              <w:t>等。</w:t>
            </w:r>
          </w:p>
          <w:p w14:paraId="1BC2224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1）一般固废</w:t>
            </w:r>
          </w:p>
          <w:p w14:paraId="01AAFC0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①废风机组件</w:t>
            </w:r>
          </w:p>
          <w:p w14:paraId="5AF9A84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w:t>
            </w:r>
            <w:r>
              <w:rPr>
                <w:rFonts w:ascii="Times New Roman" w:hAnsi="Times New Roman" w:cs="Times New Roman"/>
                <w:sz w:val="24"/>
                <w:szCs w:val="24"/>
                <w:lang w:eastAsia="zh-CN"/>
              </w:rPr>
              <w:t>项目资料，</w:t>
            </w:r>
            <w:r>
              <w:rPr>
                <w:rFonts w:hint="eastAsia" w:ascii="Times New Roman" w:hAnsi="Times New Roman" w:cs="Times New Roman"/>
                <w:sz w:val="24"/>
                <w:szCs w:val="24"/>
                <w:lang w:eastAsia="zh-CN"/>
              </w:rPr>
              <w:t>本项目风力发电机组的使用寿命为</w:t>
            </w:r>
            <w:r>
              <w:rPr>
                <w:rFonts w:ascii="Times New Roman" w:hAnsi="Times New Roman" w:cs="Times New Roman"/>
                <w:sz w:val="24"/>
                <w:szCs w:val="24"/>
                <w:lang w:eastAsia="zh-CN"/>
              </w:rPr>
              <w:t>20年，除人为破坏、自然灾害因素，基本不会损坏，为保障项目运行的稳定性，建设单位委托设备厂家会对其进行定期检测，</w:t>
            </w:r>
            <w:r>
              <w:rPr>
                <w:rFonts w:hint="eastAsia" w:ascii="Times New Roman" w:hAnsi="Times New Roman" w:cs="Times New Roman"/>
                <w:sz w:val="24"/>
                <w:szCs w:val="24"/>
                <w:lang w:eastAsia="zh-CN"/>
              </w:rPr>
              <w:t>损坏更换、使用寿命到期后更换产生</w:t>
            </w:r>
            <w:r>
              <w:rPr>
                <w:rFonts w:ascii="Times New Roman" w:hAnsi="Times New Roman" w:cs="Times New Roman"/>
                <w:sz w:val="24"/>
                <w:szCs w:val="24"/>
                <w:lang w:eastAsia="zh-CN"/>
              </w:rPr>
              <w:t>废风机组件</w:t>
            </w:r>
            <w:r>
              <w:rPr>
                <w:rFonts w:hint="eastAsia" w:ascii="Times New Roman" w:hAnsi="Times New Roman" w:cs="Times New Roman"/>
                <w:sz w:val="24"/>
                <w:szCs w:val="24"/>
                <w:lang w:eastAsia="zh-CN"/>
              </w:rPr>
              <w:t>约</w:t>
            </w:r>
            <w:r>
              <w:rPr>
                <w:rFonts w:ascii="Times New Roman" w:hAnsi="Times New Roman" w:cs="Times New Roman"/>
                <w:sz w:val="24"/>
                <w:szCs w:val="24"/>
                <w:lang w:eastAsia="zh-CN"/>
              </w:rPr>
              <w:t>为35t/a。</w:t>
            </w:r>
            <w:r>
              <w:rPr>
                <w:rFonts w:hint="eastAsia" w:ascii="Times New Roman" w:hAnsi="Times New Roman" w:cs="Times New Roman"/>
                <w:sz w:val="24"/>
                <w:szCs w:val="24"/>
                <w:lang w:eastAsia="zh-CN"/>
              </w:rPr>
              <w:t>废风机组件更换</w:t>
            </w:r>
            <w:r>
              <w:rPr>
                <w:rFonts w:ascii="Times New Roman" w:hAnsi="Times New Roman" w:cs="Times New Roman"/>
                <w:sz w:val="24"/>
                <w:szCs w:val="24"/>
                <w:lang w:eastAsia="zh-CN"/>
              </w:rPr>
              <w:t>产生后，由</w:t>
            </w:r>
            <w:r>
              <w:rPr>
                <w:rFonts w:hint="eastAsia" w:ascii="Times New Roman" w:hAnsi="Times New Roman" w:cs="Times New Roman"/>
                <w:sz w:val="24"/>
                <w:szCs w:val="24"/>
                <w:lang w:eastAsia="zh-CN"/>
              </w:rPr>
              <w:t>设备</w:t>
            </w:r>
            <w:r>
              <w:rPr>
                <w:rFonts w:ascii="Times New Roman" w:hAnsi="Times New Roman" w:cs="Times New Roman"/>
                <w:sz w:val="24"/>
                <w:szCs w:val="24"/>
                <w:lang w:eastAsia="zh-CN"/>
              </w:rPr>
              <w:t>厂家回收</w:t>
            </w:r>
            <w:r>
              <w:rPr>
                <w:rFonts w:hint="eastAsia" w:ascii="Times New Roman" w:hAnsi="Times New Roman" w:cs="Times New Roman"/>
                <w:sz w:val="24"/>
                <w:szCs w:val="24"/>
                <w:lang w:eastAsia="zh-CN"/>
              </w:rPr>
              <w:t>处理</w:t>
            </w:r>
            <w:r>
              <w:rPr>
                <w:rFonts w:ascii="Times New Roman" w:hAnsi="Times New Roman" w:cs="Times New Roman"/>
                <w:sz w:val="24"/>
                <w:szCs w:val="24"/>
                <w:lang w:eastAsia="zh-CN"/>
              </w:rPr>
              <w:t>。</w:t>
            </w:r>
          </w:p>
          <w:p w14:paraId="3CE0443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②废磷酸铁锂电池</w:t>
            </w:r>
          </w:p>
          <w:p w14:paraId="6092D24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本项目采用磷酸铁锂电池储能，磷酸铁锂电池的平均寿命为</w:t>
            </w:r>
            <w:r>
              <w:rPr>
                <w:rFonts w:ascii="Times New Roman" w:hAnsi="Times New Roman" w:cs="Times New Roman"/>
                <w:sz w:val="24"/>
                <w:szCs w:val="24"/>
                <w:lang w:eastAsia="zh-CN"/>
              </w:rPr>
              <w:t>8-10年，需定期更换。废磷酸铁锂电池产生量</w:t>
            </w:r>
            <w:r>
              <w:rPr>
                <w:rFonts w:hint="eastAsia" w:ascii="Times New Roman" w:hAnsi="Times New Roman" w:cs="Times New Roman"/>
                <w:sz w:val="24"/>
                <w:szCs w:val="24"/>
                <w:lang w:eastAsia="zh-CN"/>
              </w:rPr>
              <w:t>约</w:t>
            </w:r>
            <w:r>
              <w:rPr>
                <w:rFonts w:ascii="Times New Roman" w:hAnsi="Times New Roman" w:cs="Times New Roman"/>
                <w:sz w:val="24"/>
                <w:szCs w:val="24"/>
                <w:lang w:eastAsia="zh-CN"/>
              </w:rPr>
              <w:t>为2t/次，</w:t>
            </w:r>
            <w:r>
              <w:rPr>
                <w:rFonts w:hint="eastAsia" w:ascii="Times New Roman" w:hAnsi="Times New Roman" w:cs="Times New Roman"/>
                <w:sz w:val="24"/>
                <w:szCs w:val="24"/>
                <w:lang w:eastAsia="zh-CN"/>
              </w:rPr>
              <w:t>根据《国家危险废物名录》（</w:t>
            </w:r>
            <w:r>
              <w:rPr>
                <w:rFonts w:ascii="Times New Roman" w:hAnsi="Times New Roman" w:cs="Times New Roman"/>
                <w:sz w:val="24"/>
                <w:szCs w:val="24"/>
                <w:lang w:eastAsia="zh-CN"/>
              </w:rPr>
              <w:t>2021年版），项目运维产生的</w:t>
            </w:r>
            <w:r>
              <w:rPr>
                <w:rFonts w:hint="eastAsia" w:ascii="Times New Roman" w:hAnsi="Times New Roman" w:cs="Times New Roman"/>
                <w:sz w:val="24"/>
                <w:szCs w:val="24"/>
                <w:lang w:eastAsia="zh-CN"/>
              </w:rPr>
              <w:t>废磷酸铁锂电池</w:t>
            </w:r>
            <w:r>
              <w:rPr>
                <w:rFonts w:ascii="Times New Roman" w:hAnsi="Times New Roman" w:cs="Times New Roman"/>
                <w:sz w:val="24"/>
                <w:szCs w:val="24"/>
                <w:lang w:eastAsia="zh-CN"/>
              </w:rPr>
              <w:t>不属于危险废物，</w:t>
            </w:r>
            <w:r>
              <w:rPr>
                <w:rFonts w:hint="eastAsia" w:ascii="Times New Roman" w:hAnsi="Times New Roman" w:cs="Times New Roman"/>
                <w:sz w:val="24"/>
                <w:szCs w:val="24"/>
                <w:lang w:eastAsia="zh-CN"/>
              </w:rPr>
              <w:t>废磷酸铁锂电池更换产生</w:t>
            </w:r>
            <w:r>
              <w:rPr>
                <w:rFonts w:ascii="Times New Roman" w:hAnsi="Times New Roman" w:cs="Times New Roman"/>
                <w:sz w:val="24"/>
                <w:szCs w:val="24"/>
                <w:lang w:eastAsia="zh-CN"/>
              </w:rPr>
              <w:t>后，由</w:t>
            </w:r>
            <w:r>
              <w:rPr>
                <w:rFonts w:hint="eastAsia" w:ascii="Times New Roman" w:hAnsi="Times New Roman" w:cs="Times New Roman"/>
                <w:sz w:val="24"/>
                <w:szCs w:val="24"/>
                <w:lang w:eastAsia="zh-CN"/>
              </w:rPr>
              <w:t>设备</w:t>
            </w:r>
            <w:r>
              <w:rPr>
                <w:rFonts w:ascii="Times New Roman" w:hAnsi="Times New Roman" w:cs="Times New Roman"/>
                <w:sz w:val="24"/>
                <w:szCs w:val="24"/>
                <w:lang w:eastAsia="zh-CN"/>
              </w:rPr>
              <w:t>厂家回收</w:t>
            </w:r>
            <w:r>
              <w:rPr>
                <w:rFonts w:hint="eastAsia" w:ascii="Times New Roman" w:hAnsi="Times New Roman" w:cs="Times New Roman"/>
                <w:sz w:val="24"/>
                <w:szCs w:val="24"/>
                <w:lang w:eastAsia="zh-CN"/>
              </w:rPr>
              <w:t>处理</w:t>
            </w:r>
            <w:r>
              <w:rPr>
                <w:rFonts w:ascii="Times New Roman" w:hAnsi="Times New Roman" w:cs="Times New Roman"/>
                <w:sz w:val="24"/>
                <w:szCs w:val="24"/>
                <w:lang w:eastAsia="zh-CN"/>
              </w:rPr>
              <w:t>。</w:t>
            </w:r>
          </w:p>
          <w:p w14:paraId="23207FA3">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根据《一般固体废物分类与代码》（GB/T 39198-2020），本项目一般固废信息见表4.8。</w:t>
            </w:r>
          </w:p>
          <w:p w14:paraId="30CD5B38">
            <w:pPr>
              <w:jc w:val="center"/>
              <w:rPr>
                <w:rFonts w:ascii="Times New Roman" w:hAnsi="Times New Roman" w:cs="Times New Roman"/>
                <w:sz w:val="24"/>
                <w:szCs w:val="24"/>
                <w:lang w:eastAsia="zh-CN"/>
              </w:rPr>
            </w:pPr>
            <w:r>
              <w:rPr>
                <w:rFonts w:ascii="Times New Roman" w:hAnsi="Times New Roman" w:cs="Times New Roman"/>
                <w:b/>
                <w:sz w:val="21"/>
                <w:szCs w:val="21"/>
                <w:lang w:eastAsia="zh-CN"/>
              </w:rPr>
              <w:t>表4.8  项目一般固废信息表</w:t>
            </w:r>
          </w:p>
          <w:tbl>
            <w:tblPr>
              <w:tblStyle w:val="12"/>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2126"/>
              <w:gridCol w:w="2550"/>
              <w:gridCol w:w="2057"/>
            </w:tblGrid>
            <w:tr w14:paraId="09D5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tcBorders>
                    <w:top w:val="single" w:color="auto" w:sz="4" w:space="0"/>
                    <w:left w:val="single" w:color="auto" w:sz="4" w:space="0"/>
                    <w:bottom w:val="single" w:color="auto" w:sz="4" w:space="0"/>
                    <w:right w:val="single" w:color="auto" w:sz="4" w:space="0"/>
                  </w:tcBorders>
                  <w:vAlign w:val="center"/>
                </w:tcPr>
                <w:p w14:paraId="5131465D">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一般固废名称</w:t>
                  </w:r>
                </w:p>
              </w:tc>
              <w:tc>
                <w:tcPr>
                  <w:tcW w:w="1219" w:type="pct"/>
                  <w:tcBorders>
                    <w:top w:val="single" w:color="auto" w:sz="4" w:space="0"/>
                    <w:left w:val="single" w:color="auto" w:sz="4" w:space="0"/>
                    <w:bottom w:val="single" w:color="auto" w:sz="4" w:space="0"/>
                    <w:right w:val="single" w:color="auto" w:sz="4" w:space="0"/>
                  </w:tcBorders>
                  <w:vAlign w:val="center"/>
                </w:tcPr>
                <w:p w14:paraId="6A654183">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行业来源</w:t>
                  </w:r>
                </w:p>
              </w:tc>
              <w:tc>
                <w:tcPr>
                  <w:tcW w:w="1462" w:type="pct"/>
                  <w:tcBorders>
                    <w:top w:val="single" w:color="auto" w:sz="4" w:space="0"/>
                    <w:left w:val="single" w:color="auto" w:sz="4" w:space="0"/>
                    <w:bottom w:val="single" w:color="auto" w:sz="4" w:space="0"/>
                    <w:right w:val="single" w:color="auto" w:sz="4" w:space="0"/>
                  </w:tcBorders>
                  <w:vAlign w:val="center"/>
                </w:tcPr>
                <w:p w14:paraId="498F35BA">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类别、类别代码</w:t>
                  </w:r>
                </w:p>
              </w:tc>
              <w:tc>
                <w:tcPr>
                  <w:tcW w:w="1179" w:type="pct"/>
                  <w:tcBorders>
                    <w:top w:val="single" w:color="auto" w:sz="4" w:space="0"/>
                    <w:left w:val="single" w:color="auto" w:sz="4" w:space="0"/>
                    <w:bottom w:val="single" w:color="auto" w:sz="4" w:space="0"/>
                    <w:right w:val="single" w:color="auto" w:sz="4" w:space="0"/>
                  </w:tcBorders>
                  <w:vAlign w:val="center"/>
                </w:tcPr>
                <w:p w14:paraId="160CF312">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一般固废代码</w:t>
                  </w:r>
                </w:p>
              </w:tc>
            </w:tr>
            <w:tr w14:paraId="052B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tcBorders>
                    <w:top w:val="single" w:color="auto" w:sz="4" w:space="0"/>
                    <w:left w:val="single" w:color="auto" w:sz="4" w:space="0"/>
                    <w:bottom w:val="single" w:color="auto" w:sz="4" w:space="0"/>
                    <w:right w:val="single" w:color="auto" w:sz="4" w:space="0"/>
                  </w:tcBorders>
                  <w:vAlign w:val="center"/>
                </w:tcPr>
                <w:p w14:paraId="65472507">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废风机组件</w:t>
                  </w:r>
                </w:p>
              </w:tc>
              <w:tc>
                <w:tcPr>
                  <w:tcW w:w="1219" w:type="pct"/>
                  <w:tcBorders>
                    <w:top w:val="single" w:color="auto" w:sz="4" w:space="0"/>
                    <w:left w:val="single" w:color="auto" w:sz="4" w:space="0"/>
                    <w:bottom w:val="single" w:color="auto" w:sz="4" w:space="0"/>
                    <w:right w:val="single" w:color="auto" w:sz="4" w:space="0"/>
                  </w:tcBorders>
                  <w:vAlign w:val="center"/>
                </w:tcPr>
                <w:p w14:paraId="756473C7">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441、</w:t>
                  </w:r>
                  <w:r>
                    <w:rPr>
                      <w:rFonts w:hint="eastAsia" w:ascii="Times New Roman" w:hAnsi="Times New Roman" w:cs="Times New Roman"/>
                      <w:sz w:val="21"/>
                      <w:szCs w:val="21"/>
                      <w:lang w:eastAsia="zh-CN"/>
                    </w:rPr>
                    <w:t>电力生产</w:t>
                  </w:r>
                </w:p>
              </w:tc>
              <w:tc>
                <w:tcPr>
                  <w:tcW w:w="1462" w:type="pct"/>
                  <w:tcBorders>
                    <w:top w:val="single" w:color="auto" w:sz="4" w:space="0"/>
                    <w:left w:val="single" w:color="auto" w:sz="4" w:space="0"/>
                    <w:bottom w:val="single" w:color="auto" w:sz="4" w:space="0"/>
                    <w:right w:val="single" w:color="auto" w:sz="4" w:space="0"/>
                  </w:tcBorders>
                  <w:vAlign w:val="center"/>
                </w:tcPr>
                <w:p w14:paraId="29BA8B43">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99、其他废物</w:t>
                  </w:r>
                </w:p>
              </w:tc>
              <w:tc>
                <w:tcPr>
                  <w:tcW w:w="1179" w:type="pct"/>
                  <w:tcBorders>
                    <w:top w:val="single" w:color="auto" w:sz="4" w:space="0"/>
                    <w:left w:val="single" w:color="auto" w:sz="4" w:space="0"/>
                    <w:bottom w:val="single" w:color="auto" w:sz="4" w:space="0"/>
                    <w:right w:val="single" w:color="auto" w:sz="4" w:space="0"/>
                  </w:tcBorders>
                  <w:vAlign w:val="center"/>
                </w:tcPr>
                <w:p w14:paraId="747D4774">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441-999-99</w:t>
                  </w:r>
                </w:p>
              </w:tc>
            </w:tr>
            <w:tr w14:paraId="378F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pct"/>
                  <w:tcBorders>
                    <w:top w:val="single" w:color="auto" w:sz="4" w:space="0"/>
                    <w:left w:val="single" w:color="auto" w:sz="4" w:space="0"/>
                    <w:bottom w:val="single" w:color="auto" w:sz="4" w:space="0"/>
                    <w:right w:val="single" w:color="auto" w:sz="4" w:space="0"/>
                  </w:tcBorders>
                  <w:vAlign w:val="center"/>
                </w:tcPr>
                <w:p w14:paraId="620D5672">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废磷酸铁锂电池</w:t>
                  </w:r>
                </w:p>
              </w:tc>
              <w:tc>
                <w:tcPr>
                  <w:tcW w:w="1219" w:type="pct"/>
                  <w:tcBorders>
                    <w:top w:val="single" w:color="auto" w:sz="4" w:space="0"/>
                    <w:left w:val="single" w:color="auto" w:sz="4" w:space="0"/>
                    <w:bottom w:val="single" w:color="auto" w:sz="4" w:space="0"/>
                    <w:right w:val="single" w:color="auto" w:sz="4" w:space="0"/>
                  </w:tcBorders>
                  <w:vAlign w:val="center"/>
                </w:tcPr>
                <w:p w14:paraId="34BA307A">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441、</w:t>
                  </w:r>
                  <w:r>
                    <w:rPr>
                      <w:rFonts w:hint="eastAsia" w:ascii="Times New Roman" w:hAnsi="Times New Roman" w:cs="Times New Roman"/>
                      <w:sz w:val="21"/>
                      <w:szCs w:val="21"/>
                      <w:lang w:eastAsia="zh-CN"/>
                    </w:rPr>
                    <w:t>电力生产</w:t>
                  </w:r>
                </w:p>
              </w:tc>
              <w:tc>
                <w:tcPr>
                  <w:tcW w:w="1462" w:type="pct"/>
                  <w:tcBorders>
                    <w:top w:val="single" w:color="auto" w:sz="4" w:space="0"/>
                    <w:left w:val="single" w:color="auto" w:sz="4" w:space="0"/>
                    <w:bottom w:val="single" w:color="auto" w:sz="4" w:space="0"/>
                    <w:right w:val="single" w:color="auto" w:sz="4" w:space="0"/>
                  </w:tcBorders>
                  <w:vAlign w:val="center"/>
                </w:tcPr>
                <w:p w14:paraId="65E282B9">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99、其他废物</w:t>
                  </w:r>
                </w:p>
              </w:tc>
              <w:tc>
                <w:tcPr>
                  <w:tcW w:w="1179" w:type="pct"/>
                  <w:tcBorders>
                    <w:top w:val="single" w:color="auto" w:sz="4" w:space="0"/>
                    <w:left w:val="single" w:color="auto" w:sz="4" w:space="0"/>
                    <w:bottom w:val="single" w:color="auto" w:sz="4" w:space="0"/>
                    <w:right w:val="single" w:color="auto" w:sz="4" w:space="0"/>
                  </w:tcBorders>
                  <w:vAlign w:val="center"/>
                </w:tcPr>
                <w:p w14:paraId="3DBDDB3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441-999-99</w:t>
                  </w:r>
                </w:p>
              </w:tc>
            </w:tr>
          </w:tbl>
          <w:p w14:paraId="122C94A2">
            <w:pPr>
              <w:pStyle w:val="17"/>
              <w:jc w:val="center"/>
              <w:rPr>
                <w:rFonts w:ascii="Times New Roman" w:hAnsi="Times New Roman" w:cs="Times New Roman"/>
                <w:sz w:val="21"/>
                <w:szCs w:val="21"/>
                <w:lang w:eastAsia="zh-CN"/>
              </w:rPr>
            </w:pPr>
          </w:p>
          <w:p w14:paraId="0F3CE30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（2）危险废物</w:t>
            </w:r>
          </w:p>
          <w:p w14:paraId="2DDF2FDB">
            <w:pPr>
              <w:pStyle w:val="17"/>
              <w:spacing w:line="360" w:lineRule="auto"/>
              <w:ind w:firstLine="480" w:firstLineChars="200"/>
              <w:jc w:val="both"/>
              <w:rPr>
                <w:rFonts w:ascii="Times New Roman" w:hAnsi="Times New Roman" w:cs="Times New Roman"/>
                <w:sz w:val="24"/>
                <w:szCs w:val="24"/>
                <w:lang w:eastAsia="zh-CN"/>
              </w:rPr>
            </w:pPr>
            <w:r>
              <w:rPr>
                <w:sz w:val="24"/>
                <w:szCs w:val="24"/>
                <w:lang w:eastAsia="zh-CN"/>
              </w:rPr>
              <w:t>①</w:t>
            </w:r>
            <w:r>
              <w:rPr>
                <w:rFonts w:hint="eastAsia" w:ascii="Times New Roman" w:hAnsi="Times New Roman" w:cs="Times New Roman"/>
                <w:sz w:val="24"/>
                <w:szCs w:val="24"/>
                <w:lang w:eastAsia="zh-CN"/>
              </w:rPr>
              <w:t>废变压器油</w:t>
            </w:r>
          </w:p>
          <w:p w14:paraId="3A3EB7D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本项目风电场内选用的</w:t>
            </w:r>
            <w:r>
              <w:rPr>
                <w:rFonts w:ascii="Times New Roman" w:hAnsi="Times New Roman" w:cs="Times New Roman"/>
                <w:sz w:val="24"/>
                <w:szCs w:val="24"/>
                <w:lang w:eastAsia="zh-CN"/>
              </w:rPr>
              <w:t>35kV箱式变压器为油浸式变压器，一般在检修及事故情况下会产生事故废油，产生量</w:t>
            </w:r>
            <w:r>
              <w:rPr>
                <w:rFonts w:hint="eastAsia" w:ascii="Times New Roman" w:hAnsi="Times New Roman" w:cs="Times New Roman"/>
                <w:sz w:val="24"/>
                <w:szCs w:val="24"/>
                <w:lang w:eastAsia="zh-CN"/>
              </w:rPr>
              <w:t>约</w:t>
            </w:r>
            <w:r>
              <w:rPr>
                <w:rFonts w:ascii="Times New Roman" w:hAnsi="Times New Roman" w:cs="Times New Roman"/>
                <w:sz w:val="24"/>
                <w:szCs w:val="24"/>
                <w:lang w:eastAsia="zh-CN"/>
              </w:rPr>
              <w:t>为0.6t/a。本项目</w:t>
            </w:r>
            <w:r>
              <w:rPr>
                <w:rFonts w:hint="eastAsia" w:ascii="Times New Roman" w:hAnsi="Times New Roman" w:cs="Times New Roman"/>
                <w:sz w:val="24"/>
                <w:szCs w:val="24"/>
                <w:lang w:eastAsia="zh-CN"/>
              </w:rPr>
              <w:t>设置86套</w:t>
            </w:r>
            <w:r>
              <w:rPr>
                <w:rFonts w:ascii="Times New Roman" w:hAnsi="Times New Roman" w:cs="Times New Roman"/>
                <w:sz w:val="24"/>
                <w:szCs w:val="24"/>
                <w:lang w:eastAsia="zh-CN"/>
              </w:rPr>
              <w:t>箱变，每</w:t>
            </w:r>
            <w:r>
              <w:rPr>
                <w:rFonts w:hint="eastAsia" w:ascii="Times New Roman" w:hAnsi="Times New Roman" w:cs="Times New Roman"/>
                <w:sz w:val="24"/>
                <w:szCs w:val="24"/>
                <w:lang w:eastAsia="zh-CN"/>
              </w:rPr>
              <w:t>套箱变</w:t>
            </w:r>
            <w:r>
              <w:rPr>
                <w:rFonts w:ascii="Times New Roman" w:hAnsi="Times New Roman" w:cs="Times New Roman"/>
                <w:sz w:val="24"/>
                <w:szCs w:val="24"/>
                <w:lang w:eastAsia="zh-CN"/>
              </w:rPr>
              <w:t>配套</w:t>
            </w:r>
            <w:r>
              <w:rPr>
                <w:rFonts w:hint="eastAsia" w:ascii="Times New Roman" w:hAnsi="Times New Roman" w:cs="Times New Roman"/>
                <w:sz w:val="24"/>
                <w:szCs w:val="24"/>
                <w:lang w:eastAsia="zh-CN"/>
              </w:rPr>
              <w:t>设置</w:t>
            </w:r>
            <w:r>
              <w:rPr>
                <w:rFonts w:ascii="Times New Roman" w:hAnsi="Times New Roman" w:cs="Times New Roman"/>
                <w:sz w:val="24"/>
                <w:szCs w:val="24"/>
                <w:lang w:eastAsia="zh-CN"/>
              </w:rPr>
              <w:t>一座3m</w:t>
            </w:r>
            <w:r>
              <w:rPr>
                <w:rFonts w:ascii="Times New Roman" w:hAnsi="Times New Roman" w:cs="Times New Roman"/>
                <w:sz w:val="24"/>
                <w:szCs w:val="24"/>
                <w:vertAlign w:val="superscript"/>
                <w:lang w:eastAsia="zh-CN"/>
              </w:rPr>
              <w:t>3</w:t>
            </w:r>
            <w:r>
              <w:rPr>
                <w:rFonts w:ascii="Times New Roman" w:hAnsi="Times New Roman" w:cs="Times New Roman"/>
                <w:sz w:val="24"/>
                <w:szCs w:val="24"/>
                <w:lang w:eastAsia="zh-CN"/>
              </w:rPr>
              <w:t>贮油</w:t>
            </w:r>
            <w:r>
              <w:rPr>
                <w:rFonts w:hint="eastAsia" w:ascii="Times New Roman" w:hAnsi="Times New Roman" w:cs="Times New Roman"/>
                <w:sz w:val="24"/>
                <w:szCs w:val="24"/>
                <w:lang w:eastAsia="zh-CN"/>
              </w:rPr>
              <w:t>池</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能</w:t>
            </w:r>
            <w:r>
              <w:rPr>
                <w:rFonts w:ascii="Times New Roman" w:hAnsi="Times New Roman" w:cs="Times New Roman"/>
                <w:sz w:val="24"/>
                <w:szCs w:val="24"/>
                <w:lang w:eastAsia="zh-CN"/>
              </w:rPr>
              <w:t>满足废变压器油100%</w:t>
            </w:r>
            <w:r>
              <w:rPr>
                <w:rFonts w:hint="eastAsia" w:ascii="Times New Roman" w:hAnsi="Times New Roman" w:cs="Times New Roman"/>
                <w:sz w:val="24"/>
                <w:szCs w:val="24"/>
                <w:lang w:eastAsia="zh-CN"/>
              </w:rPr>
              <w:t>收集</w:t>
            </w:r>
            <w:r>
              <w:rPr>
                <w:rFonts w:ascii="Times New Roman" w:hAnsi="Times New Roman" w:cs="Times New Roman"/>
                <w:sz w:val="24"/>
                <w:szCs w:val="24"/>
                <w:lang w:eastAsia="zh-CN"/>
              </w:rPr>
              <w:t>。</w:t>
            </w:r>
          </w:p>
          <w:p w14:paraId="5FDEA3F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②废机油</w:t>
            </w:r>
          </w:p>
          <w:p w14:paraId="663BBEF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风机设备检修</w:t>
            </w:r>
            <w:r>
              <w:rPr>
                <w:rFonts w:ascii="Times New Roman" w:hAnsi="Times New Roman" w:cs="Times New Roman"/>
                <w:sz w:val="24"/>
                <w:szCs w:val="24"/>
                <w:lang w:eastAsia="zh-CN"/>
              </w:rPr>
              <w:t>维护保养</w:t>
            </w:r>
            <w:r>
              <w:rPr>
                <w:rFonts w:hint="eastAsia" w:ascii="Times New Roman" w:hAnsi="Times New Roman" w:cs="Times New Roman"/>
                <w:sz w:val="24"/>
                <w:szCs w:val="24"/>
                <w:lang w:eastAsia="zh-CN"/>
              </w:rPr>
              <w:t>过程会产生废机油，产生量约为</w:t>
            </w:r>
            <w:r>
              <w:rPr>
                <w:rFonts w:ascii="Times New Roman" w:hAnsi="Times New Roman" w:cs="Times New Roman"/>
                <w:sz w:val="24"/>
                <w:szCs w:val="24"/>
                <w:lang w:eastAsia="zh-CN"/>
              </w:rPr>
              <w:t>0.5t/a，根据《国家危险废物名录》（2021年），</w:t>
            </w:r>
            <w:r>
              <w:rPr>
                <w:rFonts w:hint="eastAsia" w:ascii="Times New Roman" w:hAnsi="Times New Roman" w:cs="Times New Roman"/>
                <w:sz w:val="24"/>
                <w:szCs w:val="24"/>
                <w:lang w:eastAsia="zh-CN"/>
              </w:rPr>
              <w:t>废物类别为</w:t>
            </w:r>
            <w:r>
              <w:rPr>
                <w:rFonts w:ascii="Times New Roman" w:hAnsi="Times New Roman" w:cs="Times New Roman"/>
                <w:sz w:val="24"/>
                <w:szCs w:val="24"/>
                <w:lang w:eastAsia="zh-CN"/>
              </w:rPr>
              <w:t>HW08废矿物油与含矿物油废物，废物代码为900-214-08</w:t>
            </w:r>
            <w:r>
              <w:rPr>
                <w:rFonts w:hint="eastAsia" w:ascii="Times New Roman" w:hAnsi="Times New Roman" w:cs="Times New Roman"/>
                <w:sz w:val="24"/>
                <w:szCs w:val="24"/>
                <w:lang w:eastAsia="zh-CN"/>
              </w:rPr>
              <w:t>。废机油依托升压站的危废贮存点贮存，定期交由有处理资质的单位清运处置。</w:t>
            </w:r>
            <w:r>
              <w:rPr>
                <w:rFonts w:ascii="Times New Roman" w:hAnsi="Times New Roman" w:cs="Times New Roman"/>
                <w:sz w:val="24"/>
                <w:szCs w:val="24"/>
                <w:lang w:eastAsia="zh-CN"/>
              </w:rPr>
              <w:t>本项目</w:t>
            </w:r>
            <w:r>
              <w:rPr>
                <w:rFonts w:hint="eastAsia" w:ascii="Times New Roman" w:hAnsi="Times New Roman" w:cs="Times New Roman"/>
                <w:sz w:val="24"/>
                <w:szCs w:val="24"/>
                <w:lang w:eastAsia="zh-CN"/>
              </w:rPr>
              <w:t>危险废物信息见表4</w:t>
            </w:r>
            <w:r>
              <w:rPr>
                <w:rFonts w:ascii="Times New Roman" w:hAnsi="Times New Roman" w:cs="Times New Roman"/>
                <w:sz w:val="24"/>
                <w:szCs w:val="24"/>
                <w:lang w:eastAsia="zh-CN"/>
              </w:rPr>
              <w:t>.9。</w:t>
            </w:r>
          </w:p>
          <w:p w14:paraId="1D1B1FB2">
            <w:pPr>
              <w:jc w:val="center"/>
              <w:rPr>
                <w:rFonts w:ascii="Times New Roman" w:hAnsi="Times New Roman" w:cs="Times New Roman"/>
                <w:sz w:val="24"/>
                <w:szCs w:val="24"/>
                <w:lang w:eastAsia="zh-CN"/>
              </w:rPr>
            </w:pPr>
            <w:r>
              <w:rPr>
                <w:rFonts w:ascii="Times New Roman" w:hAnsi="Times New Roman" w:cs="Times New Roman"/>
                <w:b/>
                <w:sz w:val="21"/>
                <w:szCs w:val="21"/>
                <w:lang w:eastAsia="zh-CN"/>
              </w:rPr>
              <w:t>表4.9  项目危废信息表</w:t>
            </w:r>
          </w:p>
          <w:tbl>
            <w:tblPr>
              <w:tblStyle w:val="12"/>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40"/>
              <w:gridCol w:w="1336"/>
              <w:gridCol w:w="4689"/>
              <w:gridCol w:w="874"/>
            </w:tblGrid>
            <w:tr w14:paraId="505D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tcBorders>
                    <w:top w:val="single" w:color="auto" w:sz="4" w:space="0"/>
                    <w:left w:val="single" w:color="auto" w:sz="4" w:space="0"/>
                    <w:bottom w:val="single" w:color="auto" w:sz="4" w:space="0"/>
                    <w:right w:val="single" w:color="auto" w:sz="4" w:space="0"/>
                  </w:tcBorders>
                  <w:vAlign w:val="center"/>
                </w:tcPr>
                <w:p w14:paraId="349BA816">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危废</w:t>
                  </w:r>
                </w:p>
                <w:p w14:paraId="528C2537">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名称</w:t>
                  </w:r>
                </w:p>
              </w:tc>
              <w:tc>
                <w:tcPr>
                  <w:tcW w:w="652" w:type="pct"/>
                  <w:tcBorders>
                    <w:top w:val="single" w:color="auto" w:sz="4" w:space="0"/>
                    <w:left w:val="single" w:color="auto" w:sz="4" w:space="0"/>
                    <w:bottom w:val="single" w:color="auto" w:sz="4" w:space="0"/>
                    <w:right w:val="single" w:color="auto" w:sz="4" w:space="0"/>
                  </w:tcBorders>
                  <w:vAlign w:val="center"/>
                </w:tcPr>
                <w:p w14:paraId="657C84EC">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危废类别</w:t>
                  </w:r>
                </w:p>
              </w:tc>
              <w:tc>
                <w:tcPr>
                  <w:tcW w:w="764" w:type="pct"/>
                  <w:tcBorders>
                    <w:top w:val="single" w:color="auto" w:sz="4" w:space="0"/>
                    <w:left w:val="single" w:color="auto" w:sz="4" w:space="0"/>
                    <w:bottom w:val="single" w:color="auto" w:sz="4" w:space="0"/>
                    <w:right w:val="single" w:color="auto" w:sz="4" w:space="0"/>
                  </w:tcBorders>
                  <w:vAlign w:val="center"/>
                </w:tcPr>
                <w:p w14:paraId="750438AF">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危废代码</w:t>
                  </w:r>
                </w:p>
              </w:tc>
              <w:tc>
                <w:tcPr>
                  <w:tcW w:w="2682" w:type="pct"/>
                  <w:tcBorders>
                    <w:top w:val="single" w:color="auto" w:sz="4" w:space="0"/>
                    <w:left w:val="single" w:color="auto" w:sz="4" w:space="0"/>
                    <w:bottom w:val="single" w:color="auto" w:sz="4" w:space="0"/>
                    <w:right w:val="single" w:color="auto" w:sz="4" w:space="0"/>
                  </w:tcBorders>
                  <w:vAlign w:val="center"/>
                </w:tcPr>
                <w:p w14:paraId="3DFF8171">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危废描述</w:t>
                  </w:r>
                </w:p>
              </w:tc>
              <w:tc>
                <w:tcPr>
                  <w:tcW w:w="500" w:type="pct"/>
                  <w:tcBorders>
                    <w:top w:val="single" w:color="auto" w:sz="4" w:space="0"/>
                    <w:left w:val="single" w:color="auto" w:sz="4" w:space="0"/>
                    <w:bottom w:val="single" w:color="auto" w:sz="4" w:space="0"/>
                    <w:right w:val="single" w:color="auto" w:sz="4" w:space="0"/>
                  </w:tcBorders>
                  <w:vAlign w:val="center"/>
                </w:tcPr>
                <w:p w14:paraId="0E15AD3C">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危险</w:t>
                  </w:r>
                </w:p>
                <w:p w14:paraId="70A3A0D3">
                  <w:pPr>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特性</w:t>
                  </w:r>
                </w:p>
              </w:tc>
            </w:tr>
            <w:tr w14:paraId="6021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14:paraId="34564D0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废</w:t>
                  </w:r>
                  <w:r>
                    <w:rPr>
                      <w:rFonts w:hint="eastAsia" w:ascii="Times New Roman" w:hAnsi="Times New Roman" w:cs="Times New Roman"/>
                      <w:sz w:val="21"/>
                      <w:szCs w:val="21"/>
                      <w:lang w:eastAsia="zh-CN"/>
                    </w:rPr>
                    <w:t>变压器油</w:t>
                  </w:r>
                </w:p>
              </w:tc>
              <w:tc>
                <w:tcPr>
                  <w:tcW w:w="652" w:type="pct"/>
                  <w:tcBorders>
                    <w:top w:val="single" w:color="auto" w:sz="4" w:space="0"/>
                    <w:left w:val="single" w:color="auto" w:sz="4" w:space="0"/>
                    <w:bottom w:val="single" w:color="auto" w:sz="4" w:space="0"/>
                    <w:right w:val="single" w:color="auto" w:sz="4" w:space="0"/>
                  </w:tcBorders>
                  <w:vAlign w:val="center"/>
                </w:tcPr>
                <w:p w14:paraId="6DD4CBDE">
                  <w:pPr>
                    <w:jc w:val="both"/>
                    <w:rPr>
                      <w:rFonts w:ascii="Times New Roman" w:hAnsi="Times New Roman" w:cs="Times New Roman"/>
                      <w:sz w:val="21"/>
                      <w:szCs w:val="21"/>
                      <w:lang w:eastAsia="zh-CN"/>
                    </w:rPr>
                  </w:pPr>
                  <w:r>
                    <w:rPr>
                      <w:rFonts w:ascii="Times New Roman" w:hAnsi="Times New Roman" w:cs="Times New Roman"/>
                      <w:sz w:val="21"/>
                      <w:szCs w:val="21"/>
                      <w:lang w:eastAsia="zh-CN"/>
                    </w:rPr>
                    <w:t>HW08废矿物油与含矿物油废物</w:t>
                  </w:r>
                </w:p>
              </w:tc>
              <w:tc>
                <w:tcPr>
                  <w:tcW w:w="764" w:type="pct"/>
                  <w:tcBorders>
                    <w:top w:val="single" w:color="auto" w:sz="4" w:space="0"/>
                    <w:left w:val="single" w:color="auto" w:sz="4" w:space="0"/>
                    <w:bottom w:val="single" w:color="auto" w:sz="4" w:space="0"/>
                    <w:right w:val="single" w:color="auto" w:sz="4" w:space="0"/>
                  </w:tcBorders>
                  <w:vAlign w:val="center"/>
                </w:tcPr>
                <w:p w14:paraId="179DFFCF">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900-220-08</w:t>
                  </w:r>
                </w:p>
              </w:tc>
              <w:tc>
                <w:tcPr>
                  <w:tcW w:w="2682" w:type="pct"/>
                  <w:tcBorders>
                    <w:top w:val="single" w:color="auto" w:sz="4" w:space="0"/>
                    <w:left w:val="single" w:color="auto" w:sz="4" w:space="0"/>
                    <w:bottom w:val="single" w:color="auto" w:sz="4" w:space="0"/>
                    <w:right w:val="single" w:color="auto" w:sz="4" w:space="0"/>
                  </w:tcBorders>
                  <w:vAlign w:val="center"/>
                </w:tcPr>
                <w:p w14:paraId="236B5AE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变压器维护、更换和拆解过程中产生的废变压器油</w:t>
                  </w:r>
                </w:p>
              </w:tc>
              <w:tc>
                <w:tcPr>
                  <w:tcW w:w="500" w:type="pct"/>
                  <w:tcBorders>
                    <w:left w:val="single" w:color="auto" w:sz="4" w:space="0"/>
                    <w:right w:val="single" w:color="auto" w:sz="4" w:space="0"/>
                  </w:tcBorders>
                  <w:vAlign w:val="center"/>
                </w:tcPr>
                <w:p w14:paraId="688C0ED0">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T，I</w:t>
                  </w:r>
                </w:p>
              </w:tc>
            </w:tr>
            <w:tr w14:paraId="78AD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14:paraId="4FAD7A7A">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废机油</w:t>
                  </w:r>
                </w:p>
              </w:tc>
              <w:tc>
                <w:tcPr>
                  <w:tcW w:w="652" w:type="pct"/>
                  <w:tcBorders>
                    <w:top w:val="single" w:color="auto" w:sz="4" w:space="0"/>
                    <w:left w:val="single" w:color="auto" w:sz="4" w:space="0"/>
                    <w:bottom w:val="single" w:color="auto" w:sz="4" w:space="0"/>
                    <w:right w:val="single" w:color="auto" w:sz="4" w:space="0"/>
                  </w:tcBorders>
                  <w:vAlign w:val="center"/>
                </w:tcPr>
                <w:p w14:paraId="4D407C8D">
                  <w:pPr>
                    <w:jc w:val="both"/>
                    <w:rPr>
                      <w:rFonts w:ascii="Times New Roman" w:hAnsi="Times New Roman" w:cs="Times New Roman"/>
                      <w:sz w:val="21"/>
                      <w:szCs w:val="21"/>
                      <w:lang w:eastAsia="zh-CN"/>
                    </w:rPr>
                  </w:pPr>
                  <w:r>
                    <w:rPr>
                      <w:rFonts w:ascii="Times New Roman" w:hAnsi="Times New Roman" w:cs="Times New Roman"/>
                      <w:sz w:val="21"/>
                      <w:szCs w:val="21"/>
                      <w:lang w:eastAsia="zh-CN"/>
                    </w:rPr>
                    <w:t>HW08废矿物油与含矿物油废物</w:t>
                  </w:r>
                </w:p>
              </w:tc>
              <w:tc>
                <w:tcPr>
                  <w:tcW w:w="764" w:type="pct"/>
                  <w:tcBorders>
                    <w:top w:val="single" w:color="auto" w:sz="4" w:space="0"/>
                    <w:left w:val="single" w:color="auto" w:sz="4" w:space="0"/>
                    <w:bottom w:val="single" w:color="auto" w:sz="4" w:space="0"/>
                    <w:right w:val="single" w:color="auto" w:sz="4" w:space="0"/>
                  </w:tcBorders>
                  <w:vAlign w:val="center"/>
                </w:tcPr>
                <w:p w14:paraId="3DF70C15">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900-214-08</w:t>
                  </w:r>
                </w:p>
              </w:tc>
              <w:tc>
                <w:tcPr>
                  <w:tcW w:w="2682" w:type="pct"/>
                  <w:tcBorders>
                    <w:top w:val="single" w:color="auto" w:sz="4" w:space="0"/>
                    <w:left w:val="single" w:color="auto" w:sz="4" w:space="0"/>
                    <w:bottom w:val="single" w:color="auto" w:sz="4" w:space="0"/>
                    <w:right w:val="single" w:color="auto" w:sz="4" w:space="0"/>
                  </w:tcBorders>
                  <w:vAlign w:val="center"/>
                </w:tcPr>
                <w:p w14:paraId="499759D2">
                  <w:pPr>
                    <w:jc w:val="both"/>
                    <w:rPr>
                      <w:rFonts w:ascii="Times New Roman" w:hAnsi="Times New Roman" w:cs="Times New Roman"/>
                      <w:sz w:val="21"/>
                      <w:szCs w:val="21"/>
                      <w:lang w:eastAsia="zh-CN"/>
                    </w:rPr>
                  </w:pPr>
                  <w:r>
                    <w:rPr>
                      <w:rFonts w:ascii="Times New Roman" w:hAnsi="Times New Roman" w:cs="Times New Roman"/>
                      <w:sz w:val="21"/>
                      <w:szCs w:val="21"/>
                      <w:lang w:eastAsia="zh-CN"/>
                    </w:rPr>
                    <w:t>车辆、轮船及其它机械维修过程中产生的废发动机油、制动器油、自动变速器油、齿轮油等废润滑油</w:t>
                  </w:r>
                </w:p>
              </w:tc>
              <w:tc>
                <w:tcPr>
                  <w:tcW w:w="500" w:type="pct"/>
                  <w:tcBorders>
                    <w:left w:val="single" w:color="auto" w:sz="4" w:space="0"/>
                    <w:right w:val="single" w:color="auto" w:sz="4" w:space="0"/>
                  </w:tcBorders>
                  <w:vAlign w:val="center"/>
                </w:tcPr>
                <w:p w14:paraId="4E5D9F1C">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T，I</w:t>
                  </w:r>
                </w:p>
              </w:tc>
            </w:tr>
          </w:tbl>
          <w:p w14:paraId="71810BF3">
            <w:pPr>
              <w:pStyle w:val="17"/>
              <w:jc w:val="center"/>
              <w:rPr>
                <w:rFonts w:ascii="Times New Roman" w:hAnsi="Times New Roman" w:cs="Times New Roman"/>
                <w:sz w:val="21"/>
                <w:szCs w:val="21"/>
                <w:lang w:eastAsia="zh-CN"/>
              </w:rPr>
            </w:pPr>
          </w:p>
          <w:p w14:paraId="7EB4583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根据《危险废物贮存污染控制标准》（</w:t>
            </w:r>
            <w:r>
              <w:rPr>
                <w:rFonts w:ascii="Times New Roman" w:hAnsi="Times New Roman" w:cs="Times New Roman"/>
                <w:sz w:val="24"/>
                <w:szCs w:val="24"/>
                <w:lang w:eastAsia="zh-CN"/>
              </w:rPr>
              <w:t>GB 18597-2023）、《危险废物转移管理办法》（生态环境部公安部交通运输部部令第23号），本报告对项目产生的危险废物的贮存、管理提出进一步要求</w:t>
            </w:r>
            <w:r>
              <w:rPr>
                <w:rFonts w:hint="eastAsia" w:ascii="Times New Roman" w:hAnsi="Times New Roman" w:cs="Times New Roman"/>
                <w:sz w:val="24"/>
                <w:szCs w:val="24"/>
                <w:lang w:eastAsia="zh-CN"/>
              </w:rPr>
              <w:t>见表4</w:t>
            </w:r>
            <w:r>
              <w:rPr>
                <w:rFonts w:ascii="Times New Roman" w:hAnsi="Times New Roman" w:cs="Times New Roman"/>
                <w:sz w:val="24"/>
                <w:szCs w:val="24"/>
                <w:lang w:eastAsia="zh-CN"/>
              </w:rPr>
              <w:t>.10</w:t>
            </w:r>
            <w:r>
              <w:rPr>
                <w:rFonts w:hint="eastAsia" w:ascii="Times New Roman" w:hAnsi="Times New Roman" w:cs="Times New Roman"/>
                <w:sz w:val="24"/>
                <w:szCs w:val="24"/>
                <w:lang w:eastAsia="zh-CN"/>
              </w:rPr>
              <w:t>。</w:t>
            </w:r>
          </w:p>
          <w:p w14:paraId="67AA432C">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表4.10  项目危废</w:t>
            </w:r>
            <w:r>
              <w:rPr>
                <w:rFonts w:hint="eastAsia" w:ascii="Times New Roman" w:hAnsi="Times New Roman" w:cs="Times New Roman"/>
                <w:b/>
                <w:sz w:val="21"/>
                <w:szCs w:val="21"/>
                <w:lang w:eastAsia="zh-CN"/>
              </w:rPr>
              <w:t>管理要求一览</w:t>
            </w:r>
            <w:r>
              <w:rPr>
                <w:rFonts w:ascii="Times New Roman" w:hAnsi="Times New Roman" w:cs="Times New Roman"/>
                <w:b/>
                <w:sz w:val="21"/>
                <w:szCs w:val="21"/>
                <w:lang w:eastAsia="zh-CN"/>
              </w:rPr>
              <w:t>表</w:t>
            </w:r>
          </w:p>
          <w:tbl>
            <w:tblPr>
              <w:tblStyle w:val="12"/>
              <w:tblW w:w="4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15"/>
              <w:gridCol w:w="7285"/>
            </w:tblGrid>
            <w:tr w14:paraId="6F47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Merge w:val="restart"/>
                  <w:vAlign w:val="center"/>
                </w:tcPr>
                <w:p w14:paraId="09DFEA8B">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危废暂存要求</w:t>
                  </w:r>
                </w:p>
              </w:tc>
              <w:tc>
                <w:tcPr>
                  <w:tcW w:w="413" w:type="pct"/>
                  <w:vAlign w:val="center"/>
                </w:tcPr>
                <w:p w14:paraId="6E359E20">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贮存设施污染控制要求</w:t>
                  </w:r>
                </w:p>
              </w:tc>
              <w:tc>
                <w:tcPr>
                  <w:tcW w:w="4209" w:type="pct"/>
                  <w:vAlign w:val="center"/>
                </w:tcPr>
                <w:p w14:paraId="1A002458">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①贮存设施应根据危险废物的形态、物理化学性质、包装形式和污染物迁移途径，采取必要的防风、防晒、防雨、防漏、防渗、防腐以及其他环境污染防治措施，不应露天堆放危险废物。</w:t>
                  </w:r>
                </w:p>
                <w:p w14:paraId="127EFB0B">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②贮存设施应根据危险废物的类别、数量、形态、物理化学性质和污染防治等要求设置必要的贮存分区，避免不相容的危险废物接触、混合。</w:t>
                  </w:r>
                </w:p>
                <w:p w14:paraId="2C719BE1">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③贮存设施或贮存分区内地面、墙面裙脚、堵截泄漏的围堰、接触危险废物的隔板和墙体等应采用坚固的材料建造，表面无裂缝。</w:t>
                  </w:r>
                </w:p>
                <w:p w14:paraId="1D75DA23">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ascii="Times New Roman" w:hAnsi="Times New Roman" w:cs="Times New Roman"/>
                      <w:sz w:val="21"/>
                      <w:szCs w:val="21"/>
                      <w:lang w:eastAsia="zh-CN"/>
                    </w:rPr>
                    <w:t>1m厚黏土层（渗透系数不大于10</w:t>
                  </w:r>
                  <w:r>
                    <w:rPr>
                      <w:rFonts w:ascii="Times New Roman" w:hAnsi="Times New Roman" w:cs="Times New Roman"/>
                      <w:sz w:val="21"/>
                      <w:szCs w:val="21"/>
                      <w:vertAlign w:val="superscript"/>
                      <w:lang w:eastAsia="zh-CN"/>
                    </w:rPr>
                    <w:t>-7</w:t>
                  </w:r>
                  <w:r>
                    <w:rPr>
                      <w:rFonts w:ascii="Times New Roman" w:hAnsi="Times New Roman" w:cs="Times New Roman"/>
                      <w:sz w:val="21"/>
                      <w:szCs w:val="21"/>
                      <w:lang w:eastAsia="zh-CN"/>
                    </w:rPr>
                    <w:t>cm/s），或至少2mm厚高密度聚乙烯膜等人工防渗材料（渗透系数不大于10</w:t>
                  </w:r>
                  <w:r>
                    <w:rPr>
                      <w:rFonts w:ascii="Times New Roman" w:hAnsi="Times New Roman" w:cs="Times New Roman"/>
                      <w:sz w:val="21"/>
                      <w:szCs w:val="21"/>
                      <w:vertAlign w:val="superscript"/>
                      <w:lang w:eastAsia="zh-CN"/>
                    </w:rPr>
                    <w:t>-10</w:t>
                  </w:r>
                  <w:r>
                    <w:rPr>
                      <w:rFonts w:ascii="Times New Roman" w:hAnsi="Times New Roman" w:cs="Times New Roman"/>
                      <w:sz w:val="21"/>
                      <w:szCs w:val="21"/>
                      <w:lang w:eastAsia="zh-CN"/>
                    </w:rPr>
                    <w:t>cm/s），或其他防渗性能等效的材料。</w:t>
                  </w:r>
                </w:p>
                <w:p w14:paraId="4D3E2A8F">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⑤同一贮存设施宜采用相同的防渗、防腐工艺（包括防渗、防腐结构或材料），防渗、防腐材料应覆盖所有可能与废物及其渗滤液、渗漏液等接触的构筑物表面；采用不同防渗、防腐工艺应分别建设贮存分区。</w:t>
                  </w:r>
                </w:p>
                <w:p w14:paraId="64F3927A">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⑥贮存设施应采取技术和管理措施防止无关人员进入。</w:t>
                  </w:r>
                </w:p>
              </w:tc>
            </w:tr>
            <w:tr w14:paraId="349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Merge w:val="continue"/>
                  <w:vAlign w:val="center"/>
                </w:tcPr>
                <w:p w14:paraId="1D63D9CB">
                  <w:pPr>
                    <w:jc w:val="center"/>
                    <w:rPr>
                      <w:rFonts w:ascii="Times New Roman" w:hAnsi="Times New Roman" w:cs="Times New Roman"/>
                      <w:sz w:val="21"/>
                      <w:szCs w:val="21"/>
                      <w:lang w:eastAsia="zh-CN"/>
                    </w:rPr>
                  </w:pPr>
                </w:p>
              </w:tc>
              <w:tc>
                <w:tcPr>
                  <w:tcW w:w="413" w:type="pct"/>
                  <w:vAlign w:val="center"/>
                </w:tcPr>
                <w:p w14:paraId="1AA71425">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容器和包装物污染控制要求</w:t>
                  </w:r>
                </w:p>
              </w:tc>
              <w:tc>
                <w:tcPr>
                  <w:tcW w:w="4209" w:type="pct"/>
                  <w:vAlign w:val="center"/>
                </w:tcPr>
                <w:p w14:paraId="16BC894A">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①容器和包装物材质、内衬应与盛装的危险废物相容。</w:t>
                  </w:r>
                </w:p>
                <w:p w14:paraId="59EB980D">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②针对不同类别、形态、物理化学性质的危险废物，其容器和包装物应满足相应的防渗、防漏、防腐和强度等要求。</w:t>
                  </w:r>
                </w:p>
                <w:p w14:paraId="3E34FF18">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③硬质容器和包装物及其支护结构堆叠码放时不应有明显变形，无破损泄漏。</w:t>
                  </w:r>
                </w:p>
                <w:p w14:paraId="122B036E">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④柔性容器和包装物堆叠码放时应封口严密，无破损泄漏。</w:t>
                  </w:r>
                </w:p>
                <w:p w14:paraId="172F3FEC">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⑤使用容器盛装液态、半固态危险废物时，容器内部应留有适当的空间，以适应因温度变化等可能引发的收缩和膨胀，防止其导致容器渗漏或永久变形。</w:t>
                  </w:r>
                </w:p>
                <w:p w14:paraId="0AB3F39D">
                  <w:pPr>
                    <w:rPr>
                      <w:rFonts w:ascii="Times New Roman" w:hAnsi="Times New Roman" w:cs="Times New Roman"/>
                      <w:sz w:val="21"/>
                      <w:szCs w:val="21"/>
                      <w:lang w:eastAsia="zh-CN"/>
                    </w:rPr>
                  </w:pPr>
                  <w:r>
                    <w:rPr>
                      <w:rFonts w:hint="eastAsia" w:ascii="Times New Roman" w:hAnsi="Times New Roman" w:cs="Times New Roman"/>
                      <w:sz w:val="21"/>
                      <w:szCs w:val="21"/>
                      <w:lang w:eastAsia="zh-CN"/>
                    </w:rPr>
                    <w:t>⑥容器和包装物外表面应保持清洁。</w:t>
                  </w:r>
                </w:p>
              </w:tc>
            </w:tr>
            <w:tr w14:paraId="71B6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Merge w:val="continue"/>
                  <w:vAlign w:val="center"/>
                </w:tcPr>
                <w:p w14:paraId="6881DA25">
                  <w:pPr>
                    <w:jc w:val="center"/>
                    <w:rPr>
                      <w:rFonts w:ascii="Times New Roman" w:hAnsi="Times New Roman" w:cs="Times New Roman"/>
                      <w:sz w:val="21"/>
                      <w:szCs w:val="21"/>
                      <w:lang w:eastAsia="zh-CN"/>
                    </w:rPr>
                  </w:pPr>
                </w:p>
              </w:tc>
              <w:tc>
                <w:tcPr>
                  <w:tcW w:w="413" w:type="pct"/>
                  <w:vAlign w:val="center"/>
                </w:tcPr>
                <w:p w14:paraId="589AAF08">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贮存过程污染控制要求</w:t>
                  </w:r>
                </w:p>
              </w:tc>
              <w:tc>
                <w:tcPr>
                  <w:tcW w:w="4209" w:type="pct"/>
                  <w:vAlign w:val="center"/>
                </w:tcPr>
                <w:p w14:paraId="4139ADD5">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①在常温常压下不易水解、不易挥发的固态危险废物可分类堆放贮存，其他固态危险废物应装入容器或包装物内贮存。</w:t>
                  </w:r>
                </w:p>
                <w:p w14:paraId="5CCE9BB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②液态危险废物应装入容器内贮存，或直接采用贮存池、贮存罐区贮存。</w:t>
                  </w:r>
                </w:p>
                <w:p w14:paraId="7D39C048">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③半固态危险废物应装入容器或包装袋内贮存，或直接采用贮存池贮存。</w:t>
                  </w:r>
                </w:p>
                <w:p w14:paraId="2B927874">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④具有热塑性的危险废物应装入容器或包装袋内进行贮存。</w:t>
                  </w:r>
                </w:p>
                <w:p w14:paraId="2D23BC01">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⑤易产生粉尘、</w:t>
                  </w:r>
                  <w:r>
                    <w:rPr>
                      <w:rFonts w:ascii="Times New Roman" w:hAnsi="Times New Roman" w:cs="Times New Roman"/>
                      <w:sz w:val="21"/>
                      <w:szCs w:val="21"/>
                      <w:lang w:eastAsia="zh-CN"/>
                    </w:rPr>
                    <w:t>VOCs、酸雾、有毒有害大气污染物和刺激性气味气体的危险废物应装入闭口容器或包装物内贮存。</w:t>
                  </w:r>
                </w:p>
                <w:p w14:paraId="4EF03F3D">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⑥危险废物贮存过程中易产生粉尘等无组织排放的，应采取抑尘等有效措施。</w:t>
                  </w:r>
                </w:p>
              </w:tc>
            </w:tr>
            <w:tr w14:paraId="2C68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11F9369F">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危废转移要求</w:t>
                  </w:r>
                </w:p>
              </w:tc>
              <w:tc>
                <w:tcPr>
                  <w:tcW w:w="4622" w:type="pct"/>
                  <w:gridSpan w:val="2"/>
                  <w:vAlign w:val="center"/>
                </w:tcPr>
                <w:p w14:paraId="20B1258A">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①转移危险废物的，应当通过国家危险废物信息管理系统（以下简称信息系统）填写、运行危险废物电子转移联单，并依照国家有关规定公开危险废物转移相关污染环境防治信息。</w:t>
                  </w:r>
                </w:p>
                <w:p w14:paraId="46F9E651">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②在危险废物转移过程中应当采取防扬散、防流失、防渗漏或者其他防止污染环境的措施，不得擅自倾倒、堆放、丢弃、遗撒危险废物，并对所造成的环境污染及生态破坏依法承担责任。</w:t>
                  </w:r>
                </w:p>
                <w:p w14:paraId="7C057A54">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③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14:paraId="7932DE99">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④制定危险废物管理计划，明确拟转移危险废物的种类、重量（数量）和流向等信息。</w:t>
                  </w:r>
                </w:p>
                <w:p w14:paraId="2F929DFA">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⑤建立危险废物管理台账，对转移的危险废物进行计量称重，如实记录、妥善保管转移危险废物的种类、重量（数量）和接受人等相关信息。</w:t>
                  </w:r>
                </w:p>
                <w:p w14:paraId="26C3462E">
                  <w:pPr>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⑥建设单位应填写、运行危险废物转移联单，在危险废物转移联单中如实填写移出人、承运人、接受人信息，转移危险废物的种类、重量（数量）、危险特性等信息，以及突发环境事件的防范措施等。</w:t>
                  </w:r>
                </w:p>
              </w:tc>
            </w:tr>
            <w:tr w14:paraId="0528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30FB2BFE">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危废处置要求</w:t>
                  </w:r>
                </w:p>
              </w:tc>
              <w:tc>
                <w:tcPr>
                  <w:tcW w:w="4622" w:type="pct"/>
                  <w:gridSpan w:val="2"/>
                  <w:vAlign w:val="center"/>
                </w:tcPr>
                <w:p w14:paraId="2ED38F2F">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本环评要求项目产生的危险废物送交有资质的单位进行处置。</w:t>
                  </w:r>
                </w:p>
              </w:tc>
            </w:tr>
            <w:tr w14:paraId="7A36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08101ECA">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危废环境管理台账</w:t>
                  </w:r>
                </w:p>
              </w:tc>
              <w:tc>
                <w:tcPr>
                  <w:tcW w:w="4622" w:type="pct"/>
                  <w:gridSpan w:val="2"/>
                  <w:vAlign w:val="center"/>
                </w:tcPr>
                <w:p w14:paraId="6D79F197">
                  <w:pPr>
                    <w:jc w:val="both"/>
                    <w:rPr>
                      <w:rFonts w:ascii="Times New Roman" w:hAnsi="Times New Roman" w:cs="Times New Roman"/>
                      <w:sz w:val="21"/>
                      <w:szCs w:val="21"/>
                      <w:lang w:eastAsia="zh-CN"/>
                    </w:rPr>
                  </w:pPr>
                  <w:r>
                    <w:rPr>
                      <w:rFonts w:ascii="Times New Roman" w:hAnsi="Times New Roman" w:cs="Times New Roman"/>
                      <w:sz w:val="21"/>
                      <w:szCs w:val="21"/>
                      <w:lang w:eastAsia="zh-CN"/>
                    </w:rPr>
                    <w:t>排污单位应建立环境管理台账制度，本项目危险废物环境管理台账记录要求：排污单位应建立环境管理台账，危险废物环境管理台账记录应符合《危险废物产生单位管理计划制定指南》等标准及管理文件的相关要求。待危险废物环境管理台账相关标准或管理文件发布实施后，从其规定。</w:t>
                  </w:r>
                </w:p>
              </w:tc>
            </w:tr>
          </w:tbl>
          <w:p w14:paraId="06F45C47">
            <w:pPr>
              <w:jc w:val="center"/>
              <w:rPr>
                <w:rFonts w:ascii="Times New Roman" w:hAnsi="Times New Roman" w:cs="Times New Roman"/>
                <w:sz w:val="21"/>
                <w:szCs w:val="21"/>
                <w:lang w:eastAsia="zh-CN"/>
              </w:rPr>
            </w:pPr>
          </w:p>
          <w:p w14:paraId="6784C8A9">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经采取上述措施后，项目各固废处置合理，不会产生二次污染，对周围环境影响较小。</w:t>
            </w:r>
          </w:p>
          <w:p w14:paraId="6AE8C64D">
            <w:pPr>
              <w:pStyle w:val="17"/>
              <w:spacing w:line="360" w:lineRule="auto"/>
              <w:jc w:val="both"/>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6、运营期</w:t>
            </w:r>
            <w:r>
              <w:rPr>
                <w:rFonts w:hint="eastAsia" w:ascii="Times New Roman" w:hAnsi="Times New Roman" w:cs="Times New Roman" w:eastAsiaTheme="minorEastAsia"/>
                <w:b/>
                <w:bCs/>
                <w:sz w:val="28"/>
                <w:szCs w:val="28"/>
                <w:lang w:eastAsia="zh-CN"/>
              </w:rPr>
              <w:t>土壤、地下水环境</w:t>
            </w:r>
            <w:r>
              <w:rPr>
                <w:rFonts w:ascii="Times New Roman" w:hAnsi="Times New Roman" w:cs="Times New Roman" w:eastAsiaTheme="minorEastAsia"/>
                <w:b/>
                <w:bCs/>
                <w:sz w:val="28"/>
                <w:szCs w:val="28"/>
                <w:lang w:eastAsia="zh-CN"/>
              </w:rPr>
              <w:t>影响分析</w:t>
            </w:r>
          </w:p>
          <w:p w14:paraId="4F38036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运营期，本项目正常工况下产生的废物不存在土壤、地下水环境污染途径，与本项目土壤及地下水环境相关的污染源可能为危险废物泄漏，导致废变压器油、</w:t>
            </w:r>
            <w:r>
              <w:rPr>
                <w:rFonts w:ascii="Times New Roman" w:hAnsi="Times New Roman" w:cs="Times New Roman"/>
                <w:sz w:val="24"/>
                <w:szCs w:val="24"/>
                <w:lang w:eastAsia="zh-CN"/>
              </w:rPr>
              <w:t>废机油</w:t>
            </w:r>
            <w:r>
              <w:rPr>
                <w:rFonts w:hint="eastAsia" w:ascii="Times New Roman" w:hAnsi="Times New Roman" w:cs="Times New Roman"/>
                <w:sz w:val="24"/>
                <w:szCs w:val="24"/>
                <w:lang w:eastAsia="zh-CN"/>
              </w:rPr>
              <w:t>垂直下渗，污染土壤、地下水环境。项目集油池防渗措施完好、第三方清运处置废变压器油时规范操作，避免废油跑冒滴漏的前提下，项目运行对土壤、地下水环境影响较小。</w:t>
            </w:r>
          </w:p>
          <w:p w14:paraId="0AE95F5D">
            <w:pPr>
              <w:pStyle w:val="17"/>
              <w:spacing w:line="360" w:lineRule="auto"/>
              <w:jc w:val="both"/>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7、运营期</w:t>
            </w:r>
            <w:r>
              <w:rPr>
                <w:rFonts w:hint="eastAsia" w:ascii="Times New Roman" w:hAnsi="Times New Roman" w:cs="Times New Roman" w:eastAsiaTheme="minorEastAsia"/>
                <w:b/>
                <w:bCs/>
                <w:sz w:val="28"/>
                <w:szCs w:val="28"/>
                <w:lang w:eastAsia="zh-CN"/>
              </w:rPr>
              <w:t>电磁环境</w:t>
            </w:r>
            <w:r>
              <w:rPr>
                <w:rFonts w:ascii="Times New Roman" w:hAnsi="Times New Roman" w:cs="Times New Roman" w:eastAsiaTheme="minorEastAsia"/>
                <w:b/>
                <w:bCs/>
                <w:sz w:val="28"/>
                <w:szCs w:val="28"/>
                <w:lang w:eastAsia="zh-CN"/>
              </w:rPr>
              <w:t>影响分析</w:t>
            </w:r>
          </w:p>
          <w:p w14:paraId="130265A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项目风电场拟采用单台机组容量为</w:t>
            </w:r>
            <w:r>
              <w:rPr>
                <w:rFonts w:ascii="Times New Roman" w:hAnsi="Times New Roman" w:cs="Times New Roman"/>
                <w:sz w:val="24"/>
                <w:szCs w:val="24"/>
                <w:lang w:eastAsia="zh-CN"/>
              </w:rPr>
              <w:t>7MW、8MW、8.5MW风机，风机出口电压 1.14kV</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箱变一侧为交流电，电压35kV。根据《电磁环境控制限值》（GB 8702-2014）规定，电压在100kV以下的交流输变电设施在环保方面豁免管理。本次</w:t>
            </w:r>
            <w:r>
              <w:rPr>
                <w:rFonts w:hint="eastAsia" w:ascii="Times New Roman" w:hAnsi="Times New Roman" w:cs="Times New Roman"/>
                <w:sz w:val="24"/>
                <w:szCs w:val="24"/>
                <w:lang w:eastAsia="zh-CN"/>
              </w:rPr>
              <w:t>评价</w:t>
            </w:r>
            <w:r>
              <w:rPr>
                <w:rFonts w:ascii="Times New Roman" w:hAnsi="Times New Roman" w:cs="Times New Roman"/>
                <w:sz w:val="24"/>
                <w:szCs w:val="24"/>
                <w:lang w:eastAsia="zh-CN"/>
              </w:rPr>
              <w:t>不进行电磁环境影响分析。</w:t>
            </w:r>
          </w:p>
          <w:p w14:paraId="6E164A0F">
            <w:pPr>
              <w:pStyle w:val="17"/>
              <w:spacing w:line="360" w:lineRule="auto"/>
              <w:jc w:val="both"/>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8、</w:t>
            </w:r>
            <w:r>
              <w:rPr>
                <w:rFonts w:hint="eastAsia" w:ascii="Times New Roman" w:hAnsi="Times New Roman" w:cs="Times New Roman" w:eastAsiaTheme="minorEastAsia"/>
                <w:b/>
                <w:bCs/>
                <w:sz w:val="28"/>
                <w:szCs w:val="28"/>
                <w:lang w:eastAsia="zh-CN"/>
              </w:rPr>
              <w:t>项目服务期满后环境影响分析</w:t>
            </w:r>
          </w:p>
          <w:p w14:paraId="56D67F7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项目服务期满后，会对风电机组及相关组件进行拆除，施工过程中会产生施工扬尘、施工噪声、施工固废等，拆除施工会造成土壤结构和植被的破坏，同时可能引起水土流失量的增加。</w:t>
            </w:r>
          </w:p>
          <w:p w14:paraId="6C12F66D">
            <w:pPr>
              <w:pStyle w:val="17"/>
              <w:spacing w:line="360" w:lineRule="auto"/>
              <w:jc w:val="both"/>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9、</w:t>
            </w:r>
            <w:r>
              <w:rPr>
                <w:rFonts w:hint="eastAsia" w:ascii="Times New Roman" w:hAnsi="Times New Roman" w:cs="Times New Roman" w:eastAsiaTheme="minorEastAsia"/>
                <w:b/>
                <w:bCs/>
                <w:sz w:val="28"/>
                <w:szCs w:val="28"/>
                <w:lang w:eastAsia="zh-CN"/>
              </w:rPr>
              <w:t>环境风险分析</w:t>
            </w:r>
          </w:p>
          <w:p w14:paraId="08ECB90E">
            <w:pPr>
              <w:pStyle w:val="17"/>
              <w:spacing w:line="360" w:lineRule="auto"/>
              <w:ind w:firstLine="480" w:firstLineChars="200"/>
              <w:jc w:val="both"/>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环境风险评价是对建设项目建设和运行期间发生的可预测突发性事件或事故（一般不包括人为破坏及自然灾害）引起有毒有害、易燃易爆等物质泄漏，或突发事件产生的新的有毒有害物质，所造成的人身安全损害、环境污染影响进行评估，提出防范、应急和减缓措施。</w:t>
            </w:r>
          </w:p>
          <w:p w14:paraId="7C84102B">
            <w:pPr>
              <w:pStyle w:val="17"/>
              <w:spacing w:line="360" w:lineRule="auto"/>
              <w:ind w:firstLine="480"/>
              <w:jc w:val="both"/>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（1）环境风险源调查及分布情况</w:t>
            </w:r>
          </w:p>
          <w:p w14:paraId="716D49C3">
            <w:pPr>
              <w:pStyle w:val="17"/>
              <w:spacing w:line="360" w:lineRule="auto"/>
              <w:ind w:firstLine="480"/>
              <w:jc w:val="both"/>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项目</w:t>
            </w:r>
            <w:r>
              <w:rPr>
                <w:rFonts w:ascii="Times New Roman" w:hAnsi="Times New Roman" w:cs="Times New Roman" w:eastAsiaTheme="minorEastAsia"/>
                <w:sz w:val="24"/>
                <w:szCs w:val="24"/>
                <w:lang w:eastAsia="zh-CN"/>
              </w:rPr>
              <w:t>运营期环境风险物质主要</w:t>
            </w:r>
            <w:r>
              <w:rPr>
                <w:rFonts w:hint="eastAsia" w:ascii="Times New Roman" w:hAnsi="Times New Roman" w:cs="Times New Roman" w:eastAsiaTheme="minorEastAsia"/>
                <w:sz w:val="24"/>
                <w:szCs w:val="24"/>
                <w:lang w:eastAsia="zh-CN"/>
              </w:rPr>
              <w:t>是</w:t>
            </w:r>
            <w:r>
              <w:rPr>
                <w:rFonts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eastAsia="zh-CN"/>
              </w:rPr>
              <w:t>废变压器油、</w:t>
            </w:r>
            <w:r>
              <w:rPr>
                <w:rFonts w:ascii="Times New Roman" w:hAnsi="Times New Roman" w:cs="Times New Roman" w:eastAsiaTheme="minorEastAsia"/>
                <w:sz w:val="24"/>
                <w:szCs w:val="24"/>
                <w:lang w:eastAsia="zh-CN"/>
              </w:rPr>
              <w:t>废机油</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产生量</w:t>
            </w:r>
            <w:r>
              <w:rPr>
                <w:rFonts w:hint="eastAsia" w:ascii="Times New Roman" w:hAnsi="Times New Roman" w:cs="Times New Roman" w:eastAsiaTheme="minorEastAsia"/>
                <w:sz w:val="24"/>
                <w:szCs w:val="24"/>
                <w:lang w:eastAsia="zh-CN"/>
              </w:rPr>
              <w:t>合计</w:t>
            </w:r>
            <w:r>
              <w:rPr>
                <w:rFonts w:ascii="Times New Roman" w:hAnsi="Times New Roman" w:cs="Times New Roman" w:eastAsiaTheme="minorEastAsia"/>
                <w:sz w:val="24"/>
                <w:szCs w:val="24"/>
                <w:lang w:eastAsia="zh-CN"/>
              </w:rPr>
              <w:t>约为1.1t/a</w:t>
            </w:r>
            <w:r>
              <w:rPr>
                <w:rFonts w:hint="eastAsia" w:ascii="Times New Roman" w:hAnsi="Times New Roman" w:cs="Times New Roman" w:eastAsiaTheme="minorEastAsia"/>
                <w:sz w:val="24"/>
                <w:szCs w:val="24"/>
                <w:lang w:eastAsia="zh-CN"/>
              </w:rPr>
              <w:t>，根据《建设项目环境风险评价技术导则》（</w:t>
            </w:r>
            <w:r>
              <w:rPr>
                <w:rFonts w:ascii="Times New Roman" w:hAnsi="Times New Roman" w:cs="Times New Roman" w:eastAsiaTheme="minorEastAsia"/>
                <w:sz w:val="24"/>
                <w:szCs w:val="24"/>
                <w:lang w:eastAsia="zh-CN"/>
              </w:rPr>
              <w:t>HJ 169-2018），</w:t>
            </w:r>
            <w:r>
              <w:rPr>
                <w:rFonts w:hint="eastAsia" w:ascii="Times New Roman" w:hAnsi="Times New Roman" w:cs="Times New Roman" w:eastAsiaTheme="minorEastAsia"/>
                <w:sz w:val="24"/>
                <w:szCs w:val="24"/>
                <w:lang w:eastAsia="zh-CN"/>
              </w:rPr>
              <w:t>项目Q=</w:t>
            </w:r>
            <w:r>
              <w:rPr>
                <w:rFonts w:ascii="Times New Roman" w:hAnsi="Times New Roman" w:cs="Times New Roman" w:eastAsiaTheme="minorEastAsia"/>
                <w:sz w:val="24"/>
                <w:szCs w:val="24"/>
                <w:lang w:eastAsia="zh-CN"/>
              </w:rPr>
              <w:t>1.1</w:t>
            </w:r>
            <w:r>
              <w:rPr>
                <w:rFonts w:hint="eastAsia" w:ascii="Times New Roman" w:hAnsi="Times New Roman" w:cs="Times New Roman" w:eastAsiaTheme="minorEastAsia"/>
                <w:sz w:val="24"/>
                <w:szCs w:val="24"/>
                <w:lang w:eastAsia="zh-CN"/>
              </w:rPr>
              <w:t>/2500</w:t>
            </w:r>
            <w:r>
              <w:rPr>
                <w:rFonts w:ascii="Times New Roman" w:hAnsi="Times New Roman" w:cs="Times New Roman" w:eastAsiaTheme="minorEastAsia"/>
                <w:sz w:val="24"/>
                <w:szCs w:val="24"/>
                <w:lang w:eastAsia="zh-CN"/>
              </w:rPr>
              <w:t>=4.4×10</w:t>
            </w:r>
            <w:r>
              <w:rPr>
                <w:rFonts w:ascii="Times New Roman" w:hAnsi="Times New Roman" w:cs="Times New Roman" w:eastAsiaTheme="minorEastAsia"/>
                <w:sz w:val="24"/>
                <w:szCs w:val="24"/>
                <w:vertAlign w:val="superscript"/>
                <w:lang w:eastAsia="zh-CN"/>
              </w:rPr>
              <w:t>-4</w:t>
            </w:r>
            <w:r>
              <w:rPr>
                <w:rFonts w:hint="eastAsia" w:ascii="Times New Roman" w:hAnsi="Times New Roman" w:cs="Times New Roman" w:eastAsiaTheme="minorEastAsia"/>
                <w:sz w:val="24"/>
                <w:szCs w:val="24"/>
                <w:lang w:eastAsia="zh-CN"/>
              </w:rPr>
              <w:t>，属于Q＜1的</w:t>
            </w:r>
            <w:r>
              <w:rPr>
                <w:rFonts w:ascii="Times New Roman" w:hAnsi="Times New Roman" w:cs="Times New Roman" w:eastAsiaTheme="minorEastAsia"/>
                <w:sz w:val="24"/>
                <w:szCs w:val="24"/>
                <w:lang w:eastAsia="zh-CN"/>
              </w:rPr>
              <w:t>情形，</w:t>
            </w:r>
            <w:r>
              <w:rPr>
                <w:rFonts w:hint="eastAsia" w:ascii="Times New Roman" w:hAnsi="Times New Roman" w:cs="Times New Roman" w:eastAsiaTheme="minorEastAsia"/>
                <w:sz w:val="24"/>
                <w:szCs w:val="24"/>
                <w:lang w:eastAsia="zh-CN"/>
              </w:rPr>
              <w:t>本项目环境风险潜势为</w:t>
            </w:r>
            <w:r>
              <w:rPr>
                <w:rFonts w:ascii="Times New Roman" w:hAnsi="Times New Roman" w:cs="Times New Roman" w:eastAsiaTheme="minorEastAsia"/>
                <w:sz w:val="24"/>
                <w:szCs w:val="24"/>
                <w:lang w:eastAsia="zh-CN"/>
              </w:rPr>
              <w:t>I，本项目环境风险评价工作等级为简单分析</w:t>
            </w:r>
            <w:r>
              <w:rPr>
                <w:rFonts w:hint="eastAsia" w:ascii="Times New Roman" w:hAnsi="Times New Roman" w:cs="Times New Roman" w:eastAsiaTheme="minorEastAsia"/>
                <w:sz w:val="24"/>
                <w:szCs w:val="24"/>
                <w:lang w:eastAsia="zh-CN"/>
              </w:rPr>
              <w:t>。废变压器油</w:t>
            </w:r>
            <w:r>
              <w:rPr>
                <w:rFonts w:ascii="Times New Roman" w:hAnsi="Times New Roman" w:cs="Times New Roman" w:eastAsiaTheme="minorEastAsia"/>
                <w:sz w:val="24"/>
                <w:szCs w:val="24"/>
                <w:lang w:eastAsia="zh-CN"/>
              </w:rPr>
              <w:t>主要分布在</w:t>
            </w:r>
            <w:r>
              <w:rPr>
                <w:rFonts w:hint="eastAsia" w:ascii="Times New Roman" w:hAnsi="Times New Roman" w:cs="Times New Roman" w:eastAsiaTheme="minorEastAsia"/>
                <w:sz w:val="24"/>
                <w:szCs w:val="24"/>
                <w:lang w:eastAsia="zh-CN"/>
              </w:rPr>
              <w:t>集油池和</w:t>
            </w:r>
            <w:r>
              <w:rPr>
                <w:rFonts w:ascii="Times New Roman" w:hAnsi="Times New Roman" w:cs="Times New Roman" w:eastAsiaTheme="minorEastAsia"/>
                <w:sz w:val="24"/>
                <w:szCs w:val="24"/>
                <w:lang w:eastAsia="zh-CN"/>
              </w:rPr>
              <w:t>升压站危废贮存点内</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废机油</w:t>
            </w:r>
            <w:r>
              <w:rPr>
                <w:rFonts w:hint="eastAsia" w:ascii="Times New Roman" w:hAnsi="Times New Roman" w:cs="Times New Roman" w:eastAsiaTheme="minorEastAsia"/>
                <w:sz w:val="24"/>
                <w:szCs w:val="24"/>
                <w:lang w:eastAsia="zh-CN"/>
              </w:rPr>
              <w:t>分布在</w:t>
            </w:r>
            <w:r>
              <w:rPr>
                <w:rFonts w:ascii="Times New Roman" w:hAnsi="Times New Roman" w:cs="Times New Roman" w:eastAsiaTheme="minorEastAsia"/>
                <w:sz w:val="24"/>
                <w:szCs w:val="24"/>
                <w:lang w:eastAsia="zh-CN"/>
              </w:rPr>
              <w:t>危废</w:t>
            </w:r>
            <w:r>
              <w:rPr>
                <w:rFonts w:hint="eastAsia" w:ascii="Times New Roman" w:hAnsi="Times New Roman" w:cs="Times New Roman" w:eastAsiaTheme="minorEastAsia"/>
                <w:sz w:val="24"/>
                <w:szCs w:val="24"/>
                <w:lang w:eastAsia="zh-CN"/>
              </w:rPr>
              <w:t>贮存点</w:t>
            </w:r>
            <w:r>
              <w:rPr>
                <w:rFonts w:ascii="Times New Roman" w:hAnsi="Times New Roman" w:cs="Times New Roman" w:eastAsiaTheme="minorEastAsia"/>
                <w:sz w:val="24"/>
                <w:szCs w:val="24"/>
                <w:lang w:eastAsia="zh-CN"/>
              </w:rPr>
              <w:t>内。</w:t>
            </w:r>
          </w:p>
          <w:p w14:paraId="08B3BFB2">
            <w:pPr>
              <w:pStyle w:val="17"/>
              <w:spacing w:line="360" w:lineRule="auto"/>
              <w:ind w:firstLine="480" w:firstLineChars="200"/>
              <w:jc w:val="both"/>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lang w:eastAsia="zh-CN"/>
              </w:rPr>
              <w:t>2）</w:t>
            </w:r>
            <w:r>
              <w:rPr>
                <w:rFonts w:hint="eastAsia" w:ascii="Times New Roman" w:hAnsi="Times New Roman" w:cs="Times New Roman" w:eastAsiaTheme="minorEastAsia"/>
                <w:sz w:val="24"/>
                <w:szCs w:val="24"/>
                <w:lang w:eastAsia="zh-CN"/>
              </w:rPr>
              <w:t>可能影响途径</w:t>
            </w:r>
          </w:p>
          <w:p w14:paraId="72CDBAE5">
            <w:pPr>
              <w:pStyle w:val="17"/>
              <w:spacing w:line="360" w:lineRule="auto"/>
              <w:ind w:firstLine="480" w:firstLineChars="200"/>
              <w:jc w:val="both"/>
              <w:rPr>
                <w:rFonts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废变压器油、废机油的运输、暂存过程中安全条件不足、安全管理不善、违反作业规程等，均有可能引发泄漏、火灾爆炸事故。泄漏事故扩散途径主要是下渗，存在污染项目区土壤环境和地下水环境的风险。火灾爆炸事故会造成财产损失，对周边人员造成健康损害，事故产生的爆燃废气，事故应急处置产生的消防废水等，可能会对项目区的大气环境、土壤环境、地下水环境造成污染。本项目环境风险物质储运环境风险分析见表</w:t>
            </w:r>
            <w:r>
              <w:rPr>
                <w:rFonts w:ascii="Times New Roman" w:hAnsi="Times New Roman" w:cs="Times New Roman" w:eastAsiaTheme="minorEastAsia"/>
                <w:sz w:val="24"/>
                <w:szCs w:val="24"/>
                <w:lang w:eastAsia="zh-CN"/>
              </w:rPr>
              <w:t>4.11。</w:t>
            </w:r>
            <w:r>
              <w:rPr>
                <w:rFonts w:hint="eastAsia" w:ascii="Times New Roman" w:hAnsi="Times New Roman" w:cs="Times New Roman" w:eastAsiaTheme="minorEastAsia"/>
                <w:sz w:val="24"/>
                <w:szCs w:val="24"/>
                <w:lang w:eastAsia="zh-CN"/>
              </w:rPr>
              <w:t>项目运营期环境风险防范措施见后文。</w:t>
            </w:r>
          </w:p>
          <w:p w14:paraId="5987DBF9">
            <w:pPr>
              <w:autoSpaceDE/>
              <w:autoSpaceDN/>
              <w:jc w:val="center"/>
              <w:rPr>
                <w:rFonts w:ascii="Times New Roman" w:hAnsi="Times New Roman" w:cs="Times New Roman"/>
                <w:b/>
                <w:kern w:val="2"/>
                <w:sz w:val="21"/>
                <w:szCs w:val="21"/>
                <w:lang w:eastAsia="zh-CN"/>
              </w:rPr>
            </w:pPr>
            <w:r>
              <w:rPr>
                <w:rFonts w:ascii="Times New Roman" w:hAnsi="Times New Roman" w:cs="Times New Roman"/>
                <w:b/>
                <w:kern w:val="2"/>
                <w:sz w:val="21"/>
                <w:szCs w:val="21"/>
                <w:lang w:eastAsia="zh-CN"/>
              </w:rPr>
              <w:t>表4.11  项目环境风险分析一览表</w:t>
            </w:r>
          </w:p>
          <w:tbl>
            <w:tblPr>
              <w:tblStyle w:val="12"/>
              <w:tblW w:w="49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276"/>
              <w:gridCol w:w="4779"/>
              <w:gridCol w:w="853"/>
              <w:gridCol w:w="853"/>
            </w:tblGrid>
            <w:tr w14:paraId="7CFE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Align w:val="center"/>
                </w:tcPr>
                <w:p w14:paraId="27A672D8">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风险</w:t>
                  </w:r>
                </w:p>
                <w:p w14:paraId="4C0ED82B">
                  <w:pPr>
                    <w:jc w:val="center"/>
                    <w:rPr>
                      <w:rFonts w:ascii="Times New Roman" w:hAnsi="Times New Roman" w:cs="Times New Roman"/>
                      <w:b/>
                      <w:sz w:val="21"/>
                      <w:szCs w:val="21"/>
                    </w:rPr>
                  </w:pPr>
                  <w:r>
                    <w:rPr>
                      <w:rFonts w:ascii="Times New Roman" w:hAnsi="Times New Roman" w:cs="Times New Roman"/>
                      <w:b/>
                      <w:sz w:val="21"/>
                      <w:szCs w:val="21"/>
                    </w:rPr>
                    <w:t>物质</w:t>
                  </w:r>
                </w:p>
              </w:tc>
              <w:tc>
                <w:tcPr>
                  <w:tcW w:w="726" w:type="pct"/>
                  <w:vAlign w:val="center"/>
                </w:tcPr>
                <w:p w14:paraId="7087B4FF">
                  <w:pPr>
                    <w:jc w:val="center"/>
                    <w:rPr>
                      <w:rFonts w:ascii="Times New Roman" w:hAnsi="Times New Roman" w:cs="Times New Roman"/>
                      <w:b/>
                      <w:sz w:val="21"/>
                      <w:szCs w:val="21"/>
                    </w:rPr>
                  </w:pPr>
                  <w:r>
                    <w:rPr>
                      <w:rFonts w:ascii="Times New Roman" w:hAnsi="Times New Roman" w:cs="Times New Roman"/>
                      <w:b/>
                      <w:sz w:val="21"/>
                      <w:szCs w:val="21"/>
                      <w:lang w:eastAsia="zh-CN"/>
                    </w:rPr>
                    <w:t>风险</w:t>
                  </w:r>
                  <w:r>
                    <w:rPr>
                      <w:rFonts w:ascii="Times New Roman" w:hAnsi="Times New Roman" w:cs="Times New Roman"/>
                      <w:b/>
                      <w:sz w:val="21"/>
                      <w:szCs w:val="21"/>
                    </w:rPr>
                    <w:t>环节</w:t>
                  </w:r>
                </w:p>
              </w:tc>
              <w:tc>
                <w:tcPr>
                  <w:tcW w:w="2718" w:type="pct"/>
                  <w:vAlign w:val="center"/>
                </w:tcPr>
                <w:p w14:paraId="21379080">
                  <w:pPr>
                    <w:jc w:val="center"/>
                    <w:rPr>
                      <w:rFonts w:ascii="Times New Roman" w:hAnsi="Times New Roman" w:cs="Times New Roman"/>
                      <w:b/>
                      <w:sz w:val="21"/>
                      <w:szCs w:val="21"/>
                    </w:rPr>
                  </w:pPr>
                  <w:r>
                    <w:rPr>
                      <w:rFonts w:ascii="Times New Roman" w:hAnsi="Times New Roman" w:cs="Times New Roman"/>
                      <w:b/>
                      <w:sz w:val="21"/>
                      <w:szCs w:val="21"/>
                    </w:rPr>
                    <w:t>潜在</w:t>
                  </w:r>
                  <w:r>
                    <w:rPr>
                      <w:rFonts w:ascii="Times New Roman" w:hAnsi="Times New Roman" w:cs="Times New Roman"/>
                      <w:b/>
                      <w:sz w:val="21"/>
                      <w:szCs w:val="21"/>
                      <w:lang w:eastAsia="zh-CN"/>
                    </w:rPr>
                    <w:t>风险</w:t>
                  </w:r>
                  <w:r>
                    <w:rPr>
                      <w:rFonts w:ascii="Times New Roman" w:hAnsi="Times New Roman" w:cs="Times New Roman"/>
                      <w:b/>
                      <w:sz w:val="21"/>
                      <w:szCs w:val="21"/>
                    </w:rPr>
                    <w:t>因素</w:t>
                  </w:r>
                </w:p>
              </w:tc>
              <w:tc>
                <w:tcPr>
                  <w:tcW w:w="485" w:type="pct"/>
                  <w:vAlign w:val="center"/>
                </w:tcPr>
                <w:p w14:paraId="6BAF4DB2">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环境风险类型</w:t>
                  </w:r>
                </w:p>
              </w:tc>
              <w:tc>
                <w:tcPr>
                  <w:tcW w:w="485" w:type="pct"/>
                </w:tcPr>
                <w:p w14:paraId="3F44A5A4">
                  <w:pPr>
                    <w:jc w:val="center"/>
                    <w:rPr>
                      <w:rFonts w:ascii="Times New Roman" w:hAnsi="Times New Roman" w:cs="Times New Roman"/>
                      <w:b/>
                      <w:sz w:val="21"/>
                      <w:szCs w:val="21"/>
                      <w:lang w:eastAsia="zh-CN"/>
                    </w:rPr>
                  </w:pPr>
                  <w:r>
                    <w:rPr>
                      <w:rFonts w:hint="eastAsia" w:ascii="Times New Roman" w:hAnsi="Times New Roman" w:cs="Times New Roman"/>
                      <w:b/>
                      <w:sz w:val="21"/>
                      <w:szCs w:val="21"/>
                      <w:lang w:eastAsia="zh-CN"/>
                    </w:rPr>
                    <w:t>影响</w:t>
                  </w:r>
                </w:p>
                <w:p w14:paraId="479367B5">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途径</w:t>
                  </w:r>
                </w:p>
              </w:tc>
            </w:tr>
            <w:tr w14:paraId="6DE2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pct"/>
                  <w:vAlign w:val="center"/>
                </w:tcPr>
                <w:p w14:paraId="482EF854">
                  <w:pPr>
                    <w:spacing w:line="240" w:lineRule="exact"/>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废变压器油、废机油</w:t>
                  </w:r>
                </w:p>
              </w:tc>
              <w:tc>
                <w:tcPr>
                  <w:tcW w:w="726" w:type="pct"/>
                  <w:vAlign w:val="center"/>
                </w:tcPr>
                <w:p w14:paraId="4CF984E8">
                  <w:pPr>
                    <w:spacing w:line="240" w:lineRule="exact"/>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暂存、</w:t>
                  </w:r>
                  <w:r>
                    <w:rPr>
                      <w:rFonts w:ascii="Times New Roman" w:hAnsi="Times New Roman" w:cs="Times New Roman"/>
                      <w:sz w:val="21"/>
                      <w:szCs w:val="21"/>
                      <w:lang w:eastAsia="zh-CN"/>
                    </w:rPr>
                    <w:t>运输</w:t>
                  </w:r>
                </w:p>
              </w:tc>
              <w:tc>
                <w:tcPr>
                  <w:tcW w:w="2718" w:type="pct"/>
                  <w:vAlign w:val="center"/>
                </w:tcPr>
                <w:p w14:paraId="1B6CA2AF">
                  <w:pPr>
                    <w:spacing w:line="240" w:lineRule="exact"/>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①集油</w:t>
                  </w:r>
                  <w:r>
                    <w:rPr>
                      <w:rFonts w:ascii="Times New Roman" w:hAnsi="Times New Roman" w:cs="Times New Roman"/>
                      <w:sz w:val="21"/>
                      <w:szCs w:val="21"/>
                      <w:lang w:eastAsia="zh-CN"/>
                    </w:rPr>
                    <w:t>池</w:t>
                  </w:r>
                  <w:r>
                    <w:rPr>
                      <w:rFonts w:hint="eastAsia" w:ascii="Times New Roman" w:hAnsi="Times New Roman" w:cs="Times New Roman"/>
                      <w:sz w:val="21"/>
                      <w:szCs w:val="21"/>
                      <w:lang w:eastAsia="zh-CN"/>
                    </w:rPr>
                    <w:t>破损、危废贮存点</w:t>
                  </w:r>
                  <w:r>
                    <w:rPr>
                      <w:rFonts w:ascii="Times New Roman" w:hAnsi="Times New Roman" w:cs="Times New Roman"/>
                      <w:sz w:val="21"/>
                      <w:szCs w:val="21"/>
                      <w:lang w:eastAsia="zh-CN"/>
                    </w:rPr>
                    <w:t>防渗措施失效、盛装容器破损、</w:t>
                  </w:r>
                  <w:r>
                    <w:rPr>
                      <w:rFonts w:hint="eastAsia" w:ascii="Times New Roman" w:hAnsi="Times New Roman" w:cs="Times New Roman"/>
                      <w:sz w:val="21"/>
                      <w:szCs w:val="21"/>
                      <w:lang w:eastAsia="zh-CN"/>
                    </w:rPr>
                    <w:t>操作不当造成废油泄漏，遇高温或明火会引起火灾、爆炸事故；②管理、转运、储存不当。</w:t>
                  </w:r>
                </w:p>
              </w:tc>
              <w:tc>
                <w:tcPr>
                  <w:tcW w:w="485" w:type="pct"/>
                  <w:vAlign w:val="center"/>
                </w:tcPr>
                <w:p w14:paraId="31A9C45B">
                  <w:pPr>
                    <w:spacing w:line="240" w:lineRule="exact"/>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泄漏、火灾爆炸事故</w:t>
                  </w:r>
                </w:p>
              </w:tc>
              <w:tc>
                <w:tcPr>
                  <w:tcW w:w="485" w:type="pct"/>
                  <w:vAlign w:val="center"/>
                </w:tcPr>
                <w:p w14:paraId="58DE940D">
                  <w:pPr>
                    <w:spacing w:line="240" w:lineRule="exact"/>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大气</w:t>
                  </w:r>
                  <w:r>
                    <w:rPr>
                      <w:rFonts w:ascii="Times New Roman" w:hAnsi="Times New Roman" w:cs="Times New Roman"/>
                      <w:sz w:val="21"/>
                      <w:szCs w:val="21"/>
                      <w:lang w:eastAsia="zh-CN"/>
                    </w:rPr>
                    <w:t>、土壤、水环境</w:t>
                  </w:r>
                </w:p>
              </w:tc>
            </w:tr>
          </w:tbl>
          <w:p w14:paraId="3B8436DB">
            <w:pPr>
              <w:pStyle w:val="17"/>
              <w:spacing w:line="360" w:lineRule="auto"/>
              <w:jc w:val="both"/>
              <w:rPr>
                <w:rFonts w:ascii="Times New Roman" w:hAnsi="Times New Roman" w:cs="Times New Roman"/>
                <w:sz w:val="21"/>
                <w:szCs w:val="21"/>
                <w:lang w:eastAsia="zh-CN"/>
              </w:rPr>
            </w:pPr>
          </w:p>
          <w:p w14:paraId="49D44F85">
            <w:pPr>
              <w:pStyle w:val="17"/>
              <w:spacing w:line="360" w:lineRule="auto"/>
              <w:jc w:val="both"/>
              <w:rPr>
                <w:rFonts w:ascii="Times New Roman" w:hAnsi="Times New Roman" w:cs="Times New Roman"/>
                <w:sz w:val="21"/>
                <w:szCs w:val="21"/>
                <w:lang w:eastAsia="zh-CN"/>
              </w:rPr>
            </w:pPr>
          </w:p>
          <w:p w14:paraId="76E3B0C3">
            <w:pPr>
              <w:pStyle w:val="17"/>
              <w:spacing w:line="360" w:lineRule="auto"/>
              <w:jc w:val="both"/>
              <w:rPr>
                <w:rFonts w:ascii="Times New Roman" w:hAnsi="Times New Roman" w:cs="Times New Roman"/>
                <w:sz w:val="21"/>
                <w:szCs w:val="21"/>
                <w:lang w:eastAsia="zh-CN"/>
              </w:rPr>
            </w:pPr>
          </w:p>
          <w:p w14:paraId="7AD95127">
            <w:pPr>
              <w:pStyle w:val="17"/>
              <w:spacing w:line="360" w:lineRule="auto"/>
              <w:jc w:val="both"/>
              <w:rPr>
                <w:rFonts w:ascii="Times New Roman" w:hAnsi="Times New Roman" w:cs="Times New Roman"/>
                <w:sz w:val="21"/>
                <w:szCs w:val="21"/>
                <w:lang w:eastAsia="zh-CN"/>
              </w:rPr>
            </w:pPr>
          </w:p>
          <w:p w14:paraId="69D08B37">
            <w:pPr>
              <w:pStyle w:val="17"/>
              <w:spacing w:line="360" w:lineRule="auto"/>
              <w:jc w:val="both"/>
              <w:rPr>
                <w:rFonts w:ascii="Times New Roman" w:hAnsi="Times New Roman" w:cs="Times New Roman"/>
                <w:sz w:val="21"/>
                <w:szCs w:val="21"/>
                <w:lang w:eastAsia="zh-CN"/>
              </w:rPr>
            </w:pPr>
          </w:p>
          <w:p w14:paraId="6B5F8F12">
            <w:pPr>
              <w:pStyle w:val="17"/>
              <w:spacing w:line="360" w:lineRule="auto"/>
              <w:jc w:val="both"/>
              <w:rPr>
                <w:rFonts w:ascii="Times New Roman" w:hAnsi="Times New Roman" w:cs="Times New Roman"/>
                <w:sz w:val="21"/>
                <w:szCs w:val="21"/>
                <w:lang w:eastAsia="zh-CN"/>
              </w:rPr>
            </w:pPr>
          </w:p>
          <w:p w14:paraId="467FF3C7">
            <w:pPr>
              <w:pStyle w:val="17"/>
              <w:spacing w:line="360" w:lineRule="auto"/>
              <w:jc w:val="both"/>
              <w:rPr>
                <w:rFonts w:ascii="Times New Roman" w:hAnsi="Times New Roman" w:cs="Times New Roman"/>
                <w:sz w:val="21"/>
                <w:szCs w:val="21"/>
                <w:lang w:eastAsia="zh-CN"/>
              </w:rPr>
            </w:pPr>
          </w:p>
          <w:p w14:paraId="69D12303">
            <w:pPr>
              <w:pStyle w:val="17"/>
              <w:spacing w:line="360" w:lineRule="auto"/>
              <w:jc w:val="both"/>
              <w:rPr>
                <w:rFonts w:ascii="Times New Roman" w:hAnsi="Times New Roman" w:cs="Times New Roman"/>
                <w:sz w:val="21"/>
                <w:szCs w:val="21"/>
                <w:lang w:eastAsia="zh-CN"/>
              </w:rPr>
            </w:pPr>
          </w:p>
          <w:p w14:paraId="02A06DEE">
            <w:pPr>
              <w:pStyle w:val="17"/>
              <w:spacing w:line="360" w:lineRule="auto"/>
              <w:jc w:val="both"/>
              <w:rPr>
                <w:rFonts w:ascii="Times New Roman" w:hAnsi="Times New Roman" w:cs="Times New Roman"/>
                <w:sz w:val="21"/>
                <w:szCs w:val="21"/>
                <w:lang w:eastAsia="zh-CN"/>
              </w:rPr>
            </w:pPr>
          </w:p>
          <w:p w14:paraId="01E66873">
            <w:pPr>
              <w:pStyle w:val="17"/>
              <w:spacing w:line="360" w:lineRule="auto"/>
              <w:jc w:val="both"/>
              <w:rPr>
                <w:rFonts w:ascii="Times New Roman" w:hAnsi="Times New Roman" w:cs="Times New Roman"/>
                <w:sz w:val="24"/>
                <w:szCs w:val="24"/>
                <w:lang w:eastAsia="zh-CN"/>
              </w:rPr>
            </w:pPr>
          </w:p>
        </w:tc>
      </w:tr>
      <w:tr w14:paraId="106E7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6" w:hRule="atLeast"/>
        </w:trPr>
        <w:tc>
          <w:tcPr>
            <w:tcW w:w="400" w:type="pct"/>
            <w:tcBorders>
              <w:top w:val="single" w:color="000000" w:sz="4" w:space="0"/>
              <w:right w:val="single" w:color="000000" w:sz="4" w:space="0"/>
            </w:tcBorders>
            <w:vAlign w:val="center"/>
          </w:tcPr>
          <w:p w14:paraId="175C6793">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选址选线环境合理性分析</w:t>
            </w:r>
          </w:p>
        </w:tc>
        <w:tc>
          <w:tcPr>
            <w:tcW w:w="4628" w:type="pct"/>
            <w:tcBorders>
              <w:top w:val="single" w:color="000000" w:sz="4" w:space="0"/>
              <w:left w:val="single" w:color="000000" w:sz="4" w:space="0"/>
            </w:tcBorders>
          </w:tcPr>
          <w:p w14:paraId="08054BA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1）风力资源：根据《风电场工程风能资源测量与评估技术规范》（NB/T 31147-2018）判定该风电场风功率密度等级为</w:t>
            </w: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7级，风能资源丰富。</w:t>
            </w:r>
          </w:p>
          <w:p w14:paraId="4E33DA2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2）地质稳定性：工程区目前未发现其它大的不良地质现象和地质灾</w:t>
            </w:r>
          </w:p>
          <w:p w14:paraId="3643DEA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害活动遗迹的记录，拟建风电场处于相对稳定地段，适宜建设风电场，风能资源具有一定的开发前景。</w:t>
            </w:r>
          </w:p>
          <w:p w14:paraId="64C15979">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3）环境制约因素：本项目周围无大型工况企业，无环境敏感目标，</w:t>
            </w:r>
          </w:p>
          <w:p w14:paraId="6892689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适合项目建设。同时项目区内无国家及自治区级重要野生保护动植物，无国家及自治区保护的珍稀、濒危物种分布，无风景名胜、文物古迹保护单位。</w:t>
            </w:r>
          </w:p>
          <w:p w14:paraId="1428A34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综上，本项目场址开发条件好，是建设风电场的理想场址。</w:t>
            </w:r>
          </w:p>
          <w:p w14:paraId="760D0434">
            <w:pPr>
              <w:rPr>
                <w:rFonts w:ascii="Times New Roman" w:hAnsi="Times New Roman" w:cs="Times New Roman"/>
                <w:lang w:eastAsia="zh-CN"/>
              </w:rPr>
            </w:pPr>
          </w:p>
          <w:p w14:paraId="6C67332D">
            <w:pPr>
              <w:rPr>
                <w:rFonts w:ascii="Times New Roman" w:hAnsi="Times New Roman" w:cs="Times New Roman"/>
                <w:lang w:eastAsia="zh-CN"/>
              </w:rPr>
            </w:pPr>
          </w:p>
          <w:p w14:paraId="4E2341F4">
            <w:pPr>
              <w:rPr>
                <w:rFonts w:ascii="Times New Roman" w:hAnsi="Times New Roman" w:cs="Times New Roman"/>
                <w:lang w:eastAsia="zh-CN"/>
              </w:rPr>
            </w:pPr>
          </w:p>
          <w:p w14:paraId="39A60A2E">
            <w:pPr>
              <w:rPr>
                <w:rFonts w:ascii="Times New Roman" w:hAnsi="Times New Roman" w:cs="Times New Roman"/>
                <w:lang w:eastAsia="zh-CN"/>
              </w:rPr>
            </w:pPr>
          </w:p>
          <w:p w14:paraId="31E146B3">
            <w:pPr>
              <w:rPr>
                <w:rFonts w:ascii="Times New Roman" w:hAnsi="Times New Roman" w:cs="Times New Roman"/>
                <w:lang w:eastAsia="zh-CN"/>
              </w:rPr>
            </w:pPr>
          </w:p>
          <w:p w14:paraId="2A621F83">
            <w:pPr>
              <w:rPr>
                <w:rFonts w:ascii="Times New Roman" w:hAnsi="Times New Roman" w:cs="Times New Roman"/>
                <w:lang w:eastAsia="zh-CN"/>
              </w:rPr>
            </w:pPr>
          </w:p>
          <w:p w14:paraId="115FC04E">
            <w:pPr>
              <w:rPr>
                <w:rFonts w:ascii="Times New Roman" w:hAnsi="Times New Roman" w:cs="Times New Roman"/>
                <w:lang w:eastAsia="zh-CN"/>
              </w:rPr>
            </w:pPr>
          </w:p>
          <w:p w14:paraId="68EFB8D1">
            <w:pPr>
              <w:rPr>
                <w:rFonts w:ascii="Times New Roman" w:hAnsi="Times New Roman" w:cs="Times New Roman"/>
                <w:lang w:eastAsia="zh-CN"/>
              </w:rPr>
            </w:pPr>
          </w:p>
          <w:p w14:paraId="4F9210BA">
            <w:pPr>
              <w:rPr>
                <w:rFonts w:ascii="Times New Roman" w:hAnsi="Times New Roman" w:cs="Times New Roman"/>
                <w:lang w:eastAsia="zh-CN"/>
              </w:rPr>
            </w:pPr>
          </w:p>
          <w:p w14:paraId="31989181">
            <w:pPr>
              <w:rPr>
                <w:rFonts w:ascii="Times New Roman" w:hAnsi="Times New Roman" w:cs="Times New Roman"/>
                <w:lang w:eastAsia="zh-CN"/>
              </w:rPr>
            </w:pPr>
          </w:p>
          <w:p w14:paraId="4512C4D9">
            <w:pPr>
              <w:rPr>
                <w:rFonts w:ascii="Times New Roman" w:hAnsi="Times New Roman" w:cs="Times New Roman"/>
                <w:lang w:eastAsia="zh-CN"/>
              </w:rPr>
            </w:pPr>
          </w:p>
          <w:p w14:paraId="7C16A181">
            <w:pPr>
              <w:rPr>
                <w:rFonts w:ascii="Times New Roman" w:hAnsi="Times New Roman" w:cs="Times New Roman"/>
                <w:lang w:eastAsia="zh-CN"/>
              </w:rPr>
            </w:pPr>
          </w:p>
          <w:p w14:paraId="0B3EC88E">
            <w:pPr>
              <w:rPr>
                <w:rFonts w:ascii="Times New Roman" w:hAnsi="Times New Roman" w:cs="Times New Roman"/>
                <w:lang w:eastAsia="zh-CN"/>
              </w:rPr>
            </w:pPr>
          </w:p>
          <w:p w14:paraId="6FABD42E">
            <w:pPr>
              <w:rPr>
                <w:rFonts w:ascii="Times New Roman" w:hAnsi="Times New Roman" w:cs="Times New Roman"/>
                <w:lang w:eastAsia="zh-CN"/>
              </w:rPr>
            </w:pPr>
          </w:p>
          <w:p w14:paraId="336F87CE">
            <w:pPr>
              <w:rPr>
                <w:rFonts w:ascii="Times New Roman" w:hAnsi="Times New Roman" w:cs="Times New Roman"/>
                <w:lang w:eastAsia="zh-CN"/>
              </w:rPr>
            </w:pPr>
          </w:p>
          <w:p w14:paraId="0E3FC388">
            <w:pPr>
              <w:rPr>
                <w:rFonts w:ascii="Times New Roman" w:hAnsi="Times New Roman" w:cs="Times New Roman"/>
                <w:lang w:eastAsia="zh-CN"/>
              </w:rPr>
            </w:pPr>
          </w:p>
          <w:p w14:paraId="73A87CC9">
            <w:pPr>
              <w:rPr>
                <w:rFonts w:ascii="Times New Roman" w:hAnsi="Times New Roman" w:cs="Times New Roman"/>
                <w:lang w:eastAsia="zh-CN"/>
              </w:rPr>
            </w:pPr>
          </w:p>
          <w:p w14:paraId="5C07878F">
            <w:pPr>
              <w:rPr>
                <w:rFonts w:ascii="Times New Roman" w:hAnsi="Times New Roman" w:cs="Times New Roman"/>
                <w:lang w:eastAsia="zh-CN"/>
              </w:rPr>
            </w:pPr>
          </w:p>
          <w:p w14:paraId="2DF7E4B8">
            <w:pPr>
              <w:rPr>
                <w:rFonts w:ascii="Times New Roman" w:hAnsi="Times New Roman" w:cs="Times New Roman"/>
                <w:lang w:eastAsia="zh-CN"/>
              </w:rPr>
            </w:pPr>
          </w:p>
          <w:p w14:paraId="1A0E3200">
            <w:pPr>
              <w:rPr>
                <w:rFonts w:ascii="Times New Roman" w:hAnsi="Times New Roman" w:cs="Times New Roman"/>
                <w:lang w:eastAsia="zh-CN"/>
              </w:rPr>
            </w:pPr>
          </w:p>
          <w:p w14:paraId="78B8CE6B">
            <w:pPr>
              <w:rPr>
                <w:rFonts w:ascii="Times New Roman" w:hAnsi="Times New Roman" w:cs="Times New Roman"/>
                <w:lang w:eastAsia="zh-CN"/>
              </w:rPr>
            </w:pPr>
          </w:p>
          <w:p w14:paraId="39D07559">
            <w:pPr>
              <w:rPr>
                <w:rFonts w:ascii="Times New Roman" w:hAnsi="Times New Roman" w:cs="Times New Roman"/>
                <w:lang w:eastAsia="zh-CN"/>
              </w:rPr>
            </w:pPr>
          </w:p>
          <w:p w14:paraId="54BB7400">
            <w:pPr>
              <w:rPr>
                <w:rFonts w:ascii="Times New Roman" w:hAnsi="Times New Roman" w:cs="Times New Roman"/>
                <w:lang w:eastAsia="zh-CN"/>
              </w:rPr>
            </w:pPr>
          </w:p>
          <w:p w14:paraId="1AA58D0F">
            <w:pPr>
              <w:rPr>
                <w:rFonts w:ascii="Times New Roman" w:hAnsi="Times New Roman" w:cs="Times New Roman"/>
                <w:lang w:eastAsia="zh-CN"/>
              </w:rPr>
            </w:pPr>
          </w:p>
          <w:p w14:paraId="18F92EE4">
            <w:pPr>
              <w:rPr>
                <w:rFonts w:ascii="Times New Roman" w:hAnsi="Times New Roman" w:cs="Times New Roman"/>
                <w:lang w:eastAsia="zh-CN"/>
              </w:rPr>
            </w:pPr>
          </w:p>
          <w:p w14:paraId="545E34CB">
            <w:pPr>
              <w:rPr>
                <w:rFonts w:ascii="Times New Roman" w:hAnsi="Times New Roman" w:cs="Times New Roman"/>
                <w:lang w:eastAsia="zh-CN"/>
              </w:rPr>
            </w:pPr>
          </w:p>
          <w:p w14:paraId="29E53BAF">
            <w:pPr>
              <w:rPr>
                <w:rFonts w:ascii="Times New Roman" w:hAnsi="Times New Roman" w:cs="Times New Roman"/>
                <w:lang w:eastAsia="zh-CN"/>
              </w:rPr>
            </w:pPr>
          </w:p>
          <w:p w14:paraId="5ED78EC9">
            <w:pPr>
              <w:rPr>
                <w:rFonts w:ascii="Times New Roman" w:hAnsi="Times New Roman" w:cs="Times New Roman"/>
                <w:lang w:eastAsia="zh-CN"/>
              </w:rPr>
            </w:pPr>
          </w:p>
          <w:p w14:paraId="133F4FF0">
            <w:pPr>
              <w:rPr>
                <w:rFonts w:ascii="Times New Roman" w:hAnsi="Times New Roman" w:cs="Times New Roman"/>
                <w:lang w:eastAsia="zh-CN"/>
              </w:rPr>
            </w:pPr>
          </w:p>
          <w:p w14:paraId="1AE820CC">
            <w:pPr>
              <w:rPr>
                <w:rFonts w:ascii="Times New Roman" w:hAnsi="Times New Roman" w:cs="Times New Roman"/>
                <w:lang w:eastAsia="zh-CN"/>
              </w:rPr>
            </w:pPr>
          </w:p>
          <w:p w14:paraId="6B2DBCAC">
            <w:pPr>
              <w:rPr>
                <w:rFonts w:ascii="Times New Roman" w:hAnsi="Times New Roman" w:cs="Times New Roman"/>
                <w:lang w:eastAsia="zh-CN"/>
              </w:rPr>
            </w:pPr>
          </w:p>
          <w:p w14:paraId="381052B7">
            <w:pPr>
              <w:rPr>
                <w:rFonts w:ascii="Times New Roman" w:hAnsi="Times New Roman" w:cs="Times New Roman"/>
                <w:lang w:eastAsia="zh-CN"/>
              </w:rPr>
            </w:pPr>
          </w:p>
          <w:p w14:paraId="7BC1C11E">
            <w:pPr>
              <w:rPr>
                <w:rFonts w:ascii="Times New Roman" w:hAnsi="Times New Roman" w:cs="Times New Roman"/>
                <w:lang w:eastAsia="zh-CN"/>
              </w:rPr>
            </w:pPr>
          </w:p>
          <w:p w14:paraId="0C0E5024">
            <w:pPr>
              <w:rPr>
                <w:rFonts w:ascii="Times New Roman" w:hAnsi="Times New Roman" w:cs="Times New Roman"/>
                <w:lang w:eastAsia="zh-CN"/>
              </w:rPr>
            </w:pPr>
          </w:p>
          <w:p w14:paraId="797EE5A7">
            <w:pPr>
              <w:rPr>
                <w:rFonts w:ascii="Times New Roman" w:hAnsi="Times New Roman" w:cs="Times New Roman"/>
                <w:lang w:eastAsia="zh-CN"/>
              </w:rPr>
            </w:pPr>
          </w:p>
          <w:p w14:paraId="47FC39DC">
            <w:pPr>
              <w:rPr>
                <w:rFonts w:ascii="Times New Roman" w:hAnsi="Times New Roman" w:cs="Times New Roman"/>
                <w:lang w:eastAsia="zh-CN"/>
              </w:rPr>
            </w:pPr>
          </w:p>
          <w:p w14:paraId="385E47C5">
            <w:pPr>
              <w:rPr>
                <w:rFonts w:ascii="Times New Roman" w:hAnsi="Times New Roman" w:cs="Times New Roman"/>
                <w:lang w:eastAsia="zh-CN"/>
              </w:rPr>
            </w:pPr>
          </w:p>
          <w:p w14:paraId="4226E547">
            <w:pPr>
              <w:rPr>
                <w:rFonts w:ascii="Times New Roman" w:hAnsi="Times New Roman" w:cs="Times New Roman"/>
                <w:lang w:eastAsia="zh-CN"/>
              </w:rPr>
            </w:pPr>
          </w:p>
          <w:p w14:paraId="5B4283C4">
            <w:pPr>
              <w:rPr>
                <w:rFonts w:ascii="Times New Roman" w:hAnsi="Times New Roman" w:cs="Times New Roman"/>
                <w:lang w:eastAsia="zh-CN"/>
              </w:rPr>
            </w:pPr>
          </w:p>
          <w:p w14:paraId="2DA0E498">
            <w:pPr>
              <w:rPr>
                <w:rFonts w:ascii="Times New Roman" w:hAnsi="Times New Roman" w:cs="Times New Roman"/>
                <w:lang w:eastAsia="zh-CN"/>
              </w:rPr>
            </w:pPr>
          </w:p>
        </w:tc>
      </w:tr>
    </w:tbl>
    <w:p w14:paraId="1A4BA6A6">
      <w:pPr>
        <w:rPr>
          <w:rFonts w:ascii="Times New Roman" w:hAnsi="Times New Roman" w:cs="Times New Roman"/>
          <w:sz w:val="21"/>
          <w:lang w:eastAsia="zh-CN"/>
        </w:rPr>
        <w:sectPr>
          <w:pgSz w:w="11913" w:h="16850"/>
          <w:pgMar w:top="1134" w:right="1134" w:bottom="1134" w:left="1134" w:header="0" w:footer="1043" w:gutter="0"/>
          <w:cols w:space="720" w:num="1"/>
        </w:sectPr>
      </w:pPr>
    </w:p>
    <w:p w14:paraId="6438A23E">
      <w:pPr>
        <w:pStyle w:val="2"/>
        <w:ind w:left="0"/>
        <w:jc w:val="center"/>
        <w:rPr>
          <w:rFonts w:ascii="黑体" w:hAnsi="黑体" w:eastAsia="黑体" w:cs="Times New Roman"/>
          <w:b/>
          <w:bCs/>
          <w:lang w:eastAsia="zh-CN"/>
        </w:rPr>
      </w:pPr>
      <w:bookmarkStart w:id="4" w:name="_Toc119927462"/>
      <w:r>
        <w:rPr>
          <w:rFonts w:ascii="黑体" w:hAnsi="黑体" w:eastAsia="黑体" w:cs="Times New Roman"/>
          <w:b/>
          <w:bCs/>
          <w:lang w:eastAsia="zh-CN"/>
        </w:rPr>
        <w:t>五、主要生态环境保护措施</w:t>
      </w:r>
      <w:bookmarkEnd w:id="4"/>
    </w:p>
    <w:tbl>
      <w:tblPr>
        <w:tblStyle w:val="1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1"/>
        <w:gridCol w:w="8874"/>
      </w:tblGrid>
      <w:tr w14:paraId="1366B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9" w:hRule="atLeast"/>
        </w:trPr>
        <w:tc>
          <w:tcPr>
            <w:tcW w:w="409" w:type="pct"/>
            <w:tcBorders>
              <w:bottom w:val="single" w:color="000000" w:sz="4" w:space="0"/>
              <w:right w:val="single" w:color="000000" w:sz="4" w:space="0"/>
            </w:tcBorders>
            <w:vAlign w:val="center"/>
          </w:tcPr>
          <w:p w14:paraId="6BB5216D">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施工期生态环境保护措施</w:t>
            </w:r>
          </w:p>
        </w:tc>
        <w:tc>
          <w:tcPr>
            <w:tcW w:w="4591" w:type="pct"/>
            <w:tcBorders>
              <w:left w:val="single" w:color="000000" w:sz="4" w:space="0"/>
              <w:bottom w:val="single" w:color="000000" w:sz="4" w:space="0"/>
            </w:tcBorders>
          </w:tcPr>
          <w:p w14:paraId="1ED04AEF">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1、施工期生态环境保护措施</w:t>
            </w:r>
          </w:p>
          <w:p w14:paraId="57074CB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生态影响减缓措施</w:t>
            </w:r>
          </w:p>
          <w:p w14:paraId="4E17EAE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生态影响减缓就是采取适当的措施，尽可能在最大程度上避免不利的生态影响，生态避让是对具有重要生态功能的环境予以绝对保护而采取的措施，一般通过更改项目选址、工程设计、施工方案，道路改线，变更项目内容或规模等手段避免项目造成难以挽回的环境损失。根据本工程特点，建议采取以下生态影响减缓措施：</w:t>
            </w:r>
          </w:p>
          <w:p w14:paraId="069B0CD1">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①</w:t>
            </w:r>
            <w:r>
              <w:rPr>
                <w:rFonts w:hint="eastAsia" w:ascii="Times New Roman" w:hAnsi="Times New Roman" w:cs="Times New Roman"/>
                <w:sz w:val="24"/>
                <w:szCs w:val="24"/>
                <w:lang w:eastAsia="zh-CN"/>
              </w:rPr>
              <w:t>优化场内道路的布设，场内道路应尽量利用已有简易道路进行改扩建从而减少土地的占用；场内施工道路，尽量以半挖半填方式施工，减少施工土石方量和弃渣量，从而减少扰动土地面积。</w:t>
            </w:r>
          </w:p>
          <w:p w14:paraId="05475531">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②</w:t>
            </w:r>
            <w:r>
              <w:rPr>
                <w:rFonts w:hint="eastAsia" w:ascii="Times New Roman" w:hAnsi="Times New Roman" w:cs="Times New Roman"/>
                <w:sz w:val="24"/>
                <w:szCs w:val="24"/>
                <w:lang w:eastAsia="zh-CN"/>
              </w:rPr>
              <w:t>优化临时工程占地区的选址，临时占地区选址应尽量选择没有植被覆盖的裸</w:t>
            </w:r>
            <w:r>
              <w:rPr>
                <w:rFonts w:ascii="Times New Roman" w:hAnsi="Times New Roman" w:cs="Times New Roman"/>
                <w:sz w:val="24"/>
                <w:szCs w:val="24"/>
                <w:lang w:eastAsia="zh-CN"/>
              </w:rPr>
              <w:t xml:space="preserve"> 地，</w:t>
            </w:r>
            <w:r>
              <w:rPr>
                <w:rFonts w:hint="eastAsia" w:ascii="Times New Roman" w:hAnsi="Times New Roman" w:cs="Times New Roman"/>
                <w:sz w:val="24"/>
                <w:szCs w:val="24"/>
                <w:lang w:eastAsia="zh-CN"/>
              </w:rPr>
              <w:t>尽量减小本工程对占用区植被的影响。对临时占地区采取“永临结合”的方式，尽量减小本工程地面扰动面积。</w:t>
            </w:r>
          </w:p>
          <w:p w14:paraId="1C9BF32C">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③</w:t>
            </w:r>
            <w:r>
              <w:rPr>
                <w:rFonts w:hint="eastAsia" w:ascii="Times New Roman" w:hAnsi="Times New Roman" w:cs="Times New Roman"/>
                <w:sz w:val="24"/>
                <w:szCs w:val="24"/>
                <w:lang w:eastAsia="zh-CN"/>
              </w:rPr>
              <w:t>优化施工时间，施工期应避免在雨天施工，同时减少土石方的开挖，减少施工垃圾量的产生，及时清除多余的土方和石料，减少地面的压占，同时采取护坡、挡土墙等防护措施，避免水土流失。</w:t>
            </w:r>
          </w:p>
          <w:p w14:paraId="25CCA592">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④</w:t>
            </w:r>
            <w:r>
              <w:rPr>
                <w:rFonts w:hint="eastAsia" w:ascii="Times New Roman" w:hAnsi="Times New Roman" w:cs="Times New Roman"/>
                <w:sz w:val="24"/>
                <w:szCs w:val="24"/>
                <w:lang w:eastAsia="zh-CN"/>
              </w:rPr>
              <w:t>加强施工监理，施工活动要保证在征地红线范围内进行，禁止越线施工。</w:t>
            </w:r>
          </w:p>
          <w:p w14:paraId="36F88990">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⑤</w:t>
            </w:r>
            <w:r>
              <w:rPr>
                <w:rFonts w:ascii="Times New Roman" w:hAnsi="Times New Roman" w:cs="Times New Roman"/>
                <w:sz w:val="24"/>
                <w:szCs w:val="24"/>
                <w:lang w:eastAsia="zh-CN"/>
              </w:rPr>
              <w:t>严格控制施工作业范围、尽量选择较为平坦的场地作为临时施工场地，避免大量的土石方开挖，合理堆放施工材料及土方料等</w:t>
            </w:r>
            <w:r>
              <w:rPr>
                <w:rFonts w:hint="eastAsia" w:ascii="Times New Roman" w:hAnsi="Times New Roman" w:cs="Times New Roman"/>
                <w:sz w:val="24"/>
                <w:szCs w:val="24"/>
                <w:lang w:eastAsia="zh-CN"/>
              </w:rPr>
              <w:t>，并用防尘网苫盖</w:t>
            </w:r>
            <w:r>
              <w:rPr>
                <w:rFonts w:ascii="Times New Roman" w:hAnsi="Times New Roman" w:cs="Times New Roman"/>
                <w:sz w:val="24"/>
                <w:szCs w:val="24"/>
                <w:lang w:eastAsia="zh-CN"/>
              </w:rPr>
              <w:t>，施工后及时清理施工现场，使临时占地恢复原有功能</w:t>
            </w:r>
            <w:r>
              <w:rPr>
                <w:rFonts w:hint="eastAsia" w:ascii="Times New Roman" w:hAnsi="Times New Roman" w:cs="Times New Roman"/>
                <w:sz w:val="24"/>
                <w:szCs w:val="24"/>
                <w:lang w:eastAsia="zh-CN"/>
              </w:rPr>
              <w:t>。</w:t>
            </w:r>
          </w:p>
          <w:p w14:paraId="77C223A3">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⑥</w:t>
            </w:r>
            <w:r>
              <w:rPr>
                <w:rFonts w:ascii="Times New Roman" w:hAnsi="Times New Roman" w:cs="Times New Roman"/>
                <w:sz w:val="24"/>
                <w:szCs w:val="24"/>
                <w:lang w:eastAsia="zh-CN"/>
              </w:rPr>
              <w:t>施工结束后对临时性占地及时进行迹地恢复，及时清理建筑垃圾、恢复地表状态及土地使用功能，使恢复后的景观与周围自然景观保持一致。</w:t>
            </w:r>
          </w:p>
          <w:p w14:paraId="6DDE2B9C">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⑦</w:t>
            </w:r>
            <w:r>
              <w:rPr>
                <w:rFonts w:hint="eastAsia" w:ascii="Times New Roman" w:hAnsi="Times New Roman" w:cs="Times New Roman"/>
                <w:sz w:val="24"/>
                <w:szCs w:val="24"/>
                <w:lang w:eastAsia="zh-CN"/>
              </w:rPr>
              <w:t>加强施工人员环保教育，规范施工行为。严禁砍伐、破坏施工带以外的植被。</w:t>
            </w:r>
          </w:p>
          <w:p w14:paraId="7F3BE233">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⑧</w:t>
            </w:r>
            <w:r>
              <w:rPr>
                <w:rFonts w:hint="eastAsia" w:ascii="Times New Roman" w:hAnsi="Times New Roman" w:cs="Times New Roman"/>
                <w:sz w:val="24"/>
                <w:szCs w:val="24"/>
                <w:lang w:eastAsia="zh-CN"/>
              </w:rPr>
              <w:t>对光伏阵列区内光伏电板下的空闲区域、光伏电板间的空闲区域进行绿化。</w:t>
            </w:r>
          </w:p>
          <w:p w14:paraId="3761B95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植物保护措施</w:t>
            </w:r>
          </w:p>
          <w:p w14:paraId="3B0FE6F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w:t>
            </w:r>
            <w:r>
              <w:rPr>
                <w:rFonts w:ascii="Times New Roman" w:hAnsi="Times New Roman" w:cs="Times New Roman"/>
                <w:sz w:val="24"/>
                <w:szCs w:val="24"/>
                <w:lang w:eastAsia="zh-CN"/>
              </w:rPr>
              <w:t>合理规划、设计</w:t>
            </w:r>
            <w:r>
              <w:rPr>
                <w:rFonts w:hint="eastAsia" w:ascii="Times New Roman" w:hAnsi="Times New Roman" w:cs="Times New Roman"/>
                <w:sz w:val="24"/>
                <w:szCs w:val="24"/>
                <w:lang w:eastAsia="zh-CN"/>
              </w:rPr>
              <w:t>内部</w:t>
            </w:r>
            <w:r>
              <w:rPr>
                <w:rFonts w:ascii="Times New Roman" w:hAnsi="Times New Roman" w:cs="Times New Roman"/>
                <w:sz w:val="24"/>
                <w:szCs w:val="24"/>
                <w:lang w:eastAsia="zh-CN"/>
              </w:rPr>
              <w:t>道路及场地，并要求各种机械和车辆固定</w:t>
            </w:r>
            <w:r>
              <w:rPr>
                <w:rFonts w:hint="eastAsia" w:ascii="Times New Roman" w:hAnsi="Times New Roman" w:cs="Times New Roman"/>
                <w:sz w:val="24"/>
                <w:szCs w:val="24"/>
                <w:lang w:eastAsia="zh-CN"/>
              </w:rPr>
              <w:t>行驶</w:t>
            </w:r>
            <w:r>
              <w:rPr>
                <w:rFonts w:ascii="Times New Roman" w:hAnsi="Times New Roman" w:cs="Times New Roman"/>
                <w:sz w:val="24"/>
                <w:szCs w:val="24"/>
                <w:lang w:eastAsia="zh-CN"/>
              </w:rPr>
              <w:t>路线，不能随意下道行驶或另开辟便道，以保证周围地表和植被不受破坏</w:t>
            </w:r>
            <w:r>
              <w:rPr>
                <w:rFonts w:hint="eastAsia" w:ascii="Times New Roman" w:hAnsi="Times New Roman" w:cs="Times New Roman"/>
                <w:sz w:val="24"/>
                <w:szCs w:val="24"/>
                <w:lang w:eastAsia="zh-CN"/>
              </w:rPr>
              <w:t>。</w:t>
            </w:r>
          </w:p>
          <w:p w14:paraId="6C1D7470">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②</w:t>
            </w:r>
            <w:r>
              <w:rPr>
                <w:rFonts w:hint="eastAsia" w:ascii="Times New Roman" w:hAnsi="Times New Roman" w:cs="Times New Roman"/>
                <w:sz w:val="24"/>
                <w:szCs w:val="24"/>
                <w:lang w:eastAsia="zh-CN"/>
              </w:rPr>
              <w:t>内部道路</w:t>
            </w:r>
            <w:r>
              <w:rPr>
                <w:rFonts w:ascii="Times New Roman" w:hAnsi="Times New Roman" w:cs="Times New Roman"/>
                <w:sz w:val="24"/>
                <w:szCs w:val="24"/>
                <w:lang w:eastAsia="zh-CN"/>
              </w:rPr>
              <w:t>尽量避免过多扰动原地貌，避免在植被完好的</w:t>
            </w:r>
            <w:r>
              <w:rPr>
                <w:rFonts w:hint="eastAsia" w:ascii="Times New Roman" w:hAnsi="Times New Roman" w:cs="Times New Roman"/>
                <w:sz w:val="24"/>
                <w:szCs w:val="24"/>
                <w:lang w:eastAsia="zh-CN"/>
              </w:rPr>
              <w:t>区域布设内部道路，施工物料</w:t>
            </w:r>
            <w:r>
              <w:rPr>
                <w:rFonts w:ascii="Times New Roman" w:hAnsi="Times New Roman" w:cs="Times New Roman"/>
                <w:sz w:val="24"/>
                <w:szCs w:val="24"/>
                <w:lang w:eastAsia="zh-CN"/>
              </w:rPr>
              <w:t>选择合适的位置进行堆放，减少场地的占用</w:t>
            </w:r>
            <w:r>
              <w:rPr>
                <w:rFonts w:hint="eastAsia" w:ascii="Times New Roman" w:hAnsi="Times New Roman" w:cs="Times New Roman"/>
                <w:sz w:val="24"/>
                <w:szCs w:val="24"/>
                <w:lang w:eastAsia="zh-CN"/>
              </w:rPr>
              <w:t>。</w:t>
            </w:r>
          </w:p>
          <w:p w14:paraId="4108E88B">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③</w:t>
            </w:r>
            <w:r>
              <w:rPr>
                <w:rFonts w:ascii="Times New Roman" w:hAnsi="Times New Roman" w:cs="Times New Roman"/>
                <w:sz w:val="24"/>
                <w:szCs w:val="24"/>
                <w:lang w:eastAsia="zh-CN"/>
              </w:rPr>
              <w:t>施工时应在工期</w:t>
            </w:r>
            <w:r>
              <w:rPr>
                <w:rFonts w:hint="eastAsia" w:ascii="Times New Roman" w:hAnsi="Times New Roman" w:cs="Times New Roman"/>
                <w:sz w:val="24"/>
                <w:szCs w:val="24"/>
                <w:lang w:eastAsia="zh-CN"/>
              </w:rPr>
              <w:t>和时序</w:t>
            </w:r>
            <w:r>
              <w:rPr>
                <w:rFonts w:ascii="Times New Roman" w:hAnsi="Times New Roman" w:cs="Times New Roman"/>
                <w:sz w:val="24"/>
                <w:szCs w:val="24"/>
                <w:lang w:eastAsia="zh-CN"/>
              </w:rPr>
              <w:t>安排上合理有序，尽量减少对地表和植被的破坏，除施工必须不得不铲除或碾压植被外，不允许以其它任何理由铲除植被，以减少对生态环境的破坏</w:t>
            </w:r>
            <w:r>
              <w:rPr>
                <w:rFonts w:hint="eastAsia" w:ascii="Times New Roman" w:hAnsi="Times New Roman" w:cs="Times New Roman"/>
                <w:sz w:val="24"/>
                <w:szCs w:val="24"/>
                <w:lang w:eastAsia="zh-CN"/>
              </w:rPr>
              <w:t>。</w:t>
            </w:r>
          </w:p>
          <w:p w14:paraId="0DCE0014">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④</w:t>
            </w:r>
            <w:r>
              <w:rPr>
                <w:rFonts w:ascii="Times New Roman" w:hAnsi="Times New Roman" w:cs="Times New Roman"/>
                <w:sz w:val="24"/>
                <w:szCs w:val="24"/>
                <w:lang w:eastAsia="zh-CN"/>
              </w:rPr>
              <w:t>在工程设计及施工过程中应尽量避开野生植被较丰富的区域</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基础和临时道路施工过程中尽量避开植被分布区域</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建设单位对破坏的区域需进行生态恢复、生态补偿</w:t>
            </w:r>
            <w:r>
              <w:rPr>
                <w:rFonts w:hint="eastAsia" w:ascii="Times New Roman" w:hAnsi="Times New Roman" w:cs="Times New Roman"/>
                <w:sz w:val="24"/>
                <w:szCs w:val="24"/>
                <w:lang w:eastAsia="zh-CN"/>
              </w:rPr>
              <w:t>。</w:t>
            </w:r>
          </w:p>
          <w:p w14:paraId="32E5C21A">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⑤</w:t>
            </w:r>
            <w:r>
              <w:rPr>
                <w:rFonts w:ascii="Times New Roman" w:hAnsi="Times New Roman" w:cs="Times New Roman"/>
                <w:sz w:val="24"/>
                <w:szCs w:val="24"/>
                <w:lang w:eastAsia="zh-CN"/>
              </w:rPr>
              <w:t>施工结束后，及时对施工场地进行平整，以便后期自然恢复</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并按相关规定对植被损失进行生态经济补偿</w:t>
            </w:r>
            <w:r>
              <w:rPr>
                <w:rFonts w:hint="eastAsia" w:ascii="Times New Roman" w:hAnsi="Times New Roman" w:cs="Times New Roman"/>
                <w:sz w:val="24"/>
                <w:szCs w:val="24"/>
                <w:lang w:eastAsia="zh-CN"/>
              </w:rPr>
              <w:t>，明确占用灌木林地的补偿方式和灌木林地恢复的责任人</w:t>
            </w:r>
            <w:r>
              <w:rPr>
                <w:rFonts w:ascii="Times New Roman" w:hAnsi="Times New Roman" w:cs="Times New Roman"/>
                <w:sz w:val="24"/>
                <w:szCs w:val="24"/>
                <w:lang w:eastAsia="zh-CN"/>
              </w:rPr>
              <w:t>。</w:t>
            </w:r>
          </w:p>
          <w:p w14:paraId="33543A2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动物保护措施</w:t>
            </w:r>
          </w:p>
          <w:p w14:paraId="4148F5A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w:t>
            </w:r>
            <w:r>
              <w:rPr>
                <w:rFonts w:ascii="Times New Roman" w:hAnsi="Times New Roman" w:cs="Times New Roman"/>
                <w:sz w:val="24"/>
                <w:szCs w:val="24"/>
                <w:lang w:eastAsia="zh-CN"/>
              </w:rPr>
              <w:t>施工前对施工人员进行</w:t>
            </w:r>
            <w:r>
              <w:rPr>
                <w:rFonts w:hint="eastAsia" w:ascii="Times New Roman" w:hAnsi="Times New Roman" w:cs="Times New Roman"/>
                <w:sz w:val="24"/>
                <w:szCs w:val="24"/>
                <w:lang w:eastAsia="zh-CN"/>
              </w:rPr>
              <w:t>环保</w:t>
            </w:r>
            <w:r>
              <w:rPr>
                <w:rFonts w:ascii="Times New Roman" w:hAnsi="Times New Roman" w:cs="Times New Roman"/>
                <w:sz w:val="24"/>
                <w:szCs w:val="24"/>
                <w:lang w:eastAsia="zh-CN"/>
              </w:rPr>
              <w:t>宣传和教育，严禁发生捕捉</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伤害动物的行为，提高野生</w:t>
            </w:r>
            <w:r>
              <w:rPr>
                <w:rFonts w:hint="eastAsia" w:ascii="Times New Roman" w:hAnsi="Times New Roman" w:cs="Times New Roman"/>
                <w:sz w:val="24"/>
                <w:szCs w:val="24"/>
                <w:lang w:eastAsia="zh-CN"/>
              </w:rPr>
              <w:t>动物保护</w:t>
            </w:r>
            <w:r>
              <w:rPr>
                <w:rFonts w:ascii="Times New Roman" w:hAnsi="Times New Roman" w:cs="Times New Roman"/>
                <w:sz w:val="24"/>
                <w:szCs w:val="24"/>
                <w:lang w:eastAsia="zh-CN"/>
              </w:rPr>
              <w:t>意识</w:t>
            </w:r>
            <w:r>
              <w:rPr>
                <w:rFonts w:hint="eastAsia" w:ascii="Times New Roman" w:hAnsi="Times New Roman" w:cs="Times New Roman"/>
                <w:sz w:val="24"/>
                <w:szCs w:val="24"/>
                <w:lang w:eastAsia="zh-CN"/>
              </w:rPr>
              <w:t>。</w:t>
            </w:r>
          </w:p>
          <w:p w14:paraId="270462E1">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w:t>
            </w:r>
            <w:r>
              <w:rPr>
                <w:rFonts w:ascii="Times New Roman" w:hAnsi="Times New Roman" w:cs="Times New Roman"/>
                <w:sz w:val="24"/>
                <w:szCs w:val="24"/>
                <w:lang w:eastAsia="zh-CN"/>
              </w:rPr>
              <w:t>选用低噪声的施工设备及工艺，</w:t>
            </w:r>
            <w:r>
              <w:rPr>
                <w:rFonts w:hint="eastAsia" w:ascii="Times New Roman" w:hAnsi="Times New Roman" w:cs="Times New Roman"/>
                <w:sz w:val="24"/>
                <w:szCs w:val="24"/>
                <w:lang w:eastAsia="zh-CN"/>
              </w:rPr>
              <w:t>降低施工活动对动物的惊扰。</w:t>
            </w:r>
          </w:p>
          <w:p w14:paraId="6E52247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水土</w:t>
            </w:r>
            <w:r>
              <w:rPr>
                <w:rFonts w:hint="eastAsia" w:ascii="Times New Roman" w:hAnsi="Times New Roman" w:cs="Times New Roman"/>
                <w:sz w:val="24"/>
                <w:szCs w:val="24"/>
                <w:lang w:eastAsia="zh-CN"/>
              </w:rPr>
              <w:t>流失防治</w:t>
            </w:r>
            <w:r>
              <w:rPr>
                <w:rFonts w:ascii="Times New Roman" w:hAnsi="Times New Roman" w:cs="Times New Roman"/>
                <w:sz w:val="24"/>
                <w:szCs w:val="24"/>
                <w:lang w:eastAsia="zh-CN"/>
              </w:rPr>
              <w:t>措施</w:t>
            </w:r>
          </w:p>
          <w:p w14:paraId="604D8AB9">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①严格控制施工区域，合理安排施工期，尽量缩短施工期，以减轻施工可能带来的水土流失。</w:t>
            </w:r>
          </w:p>
          <w:p w14:paraId="19CFBC8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②及时对堆存土方进行防尘网覆盖，做好土石方、砂料等的内部平衡调运工作，开挖的土方尽量作为施工场地平整回填之用。</w:t>
            </w:r>
          </w:p>
          <w:p w14:paraId="5180D219">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③项目施工分期分区进行，以缩短单项工期，减少开挖裸露面，采取洒水抑尘措施，尽量缩短暴露时间，以减少水土流失。</w:t>
            </w:r>
          </w:p>
          <w:p w14:paraId="5608EC5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防沙治沙措施</w:t>
            </w:r>
          </w:p>
          <w:p w14:paraId="2F60791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本次评价要求建设单位严格按照《中华人民共和国防沙治沙法》及《关于加强沙区建设项目环境影响评价工作的通知》（新环环评发〔</w:t>
            </w:r>
            <w:r>
              <w:rPr>
                <w:rFonts w:ascii="Times New Roman" w:hAnsi="Times New Roman" w:cs="Times New Roman"/>
                <w:sz w:val="24"/>
                <w:szCs w:val="24"/>
                <w:lang w:eastAsia="zh-CN"/>
              </w:rPr>
              <w:t>2020〕138号）中的有关规定，执行以下防沙治沙措施：</w:t>
            </w:r>
          </w:p>
          <w:p w14:paraId="2313126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w:t>
            </w:r>
            <w:r>
              <w:rPr>
                <w:rFonts w:ascii="Times New Roman" w:hAnsi="Times New Roman" w:cs="Times New Roman"/>
                <w:sz w:val="24"/>
                <w:szCs w:val="24"/>
                <w:lang w:eastAsia="zh-CN"/>
              </w:rPr>
              <w:t>施工中应加强施工管理，尽量缩小施工范围，各种施工活动应严格控制在施工区域内，将临时占地面积控制在最低限度，以免造成土壤与植被的大面积破坏，而使本来就脆弱的生态系统受到威胁</w:t>
            </w:r>
            <w:r>
              <w:rPr>
                <w:rFonts w:hint="eastAsia" w:ascii="Times New Roman" w:hAnsi="Times New Roman" w:cs="Times New Roman"/>
                <w:sz w:val="24"/>
                <w:szCs w:val="24"/>
                <w:lang w:eastAsia="zh-CN"/>
              </w:rPr>
              <w:t>。</w:t>
            </w:r>
          </w:p>
          <w:p w14:paraId="2DB583C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w:t>
            </w:r>
            <w:r>
              <w:rPr>
                <w:rFonts w:ascii="Times New Roman" w:hAnsi="Times New Roman" w:cs="Times New Roman"/>
                <w:sz w:val="24"/>
                <w:szCs w:val="24"/>
                <w:lang w:eastAsia="zh-CN"/>
              </w:rPr>
              <w:t>控制挖方时间，在大风天气禁止挖方作业，对于施工破坏区施工完毕要及时平整土地，洒水降尘，以防止发生新的土壤侵蚀</w:t>
            </w:r>
            <w:r>
              <w:rPr>
                <w:rFonts w:hint="eastAsia" w:ascii="Times New Roman" w:hAnsi="Times New Roman" w:cs="Times New Roman"/>
                <w:sz w:val="24"/>
                <w:szCs w:val="24"/>
                <w:lang w:eastAsia="zh-CN"/>
              </w:rPr>
              <w:t>。</w:t>
            </w:r>
          </w:p>
          <w:p w14:paraId="278C85D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w:t>
            </w:r>
            <w:r>
              <w:rPr>
                <w:rFonts w:ascii="Times New Roman" w:hAnsi="Times New Roman" w:cs="Times New Roman"/>
                <w:sz w:val="24"/>
                <w:szCs w:val="24"/>
                <w:lang w:eastAsia="zh-CN"/>
              </w:rPr>
              <w:t>加强施工组织管理，提高施工机械化，缩短施工工期，临时占地</w:t>
            </w:r>
            <w:r>
              <w:rPr>
                <w:rFonts w:hint="eastAsia" w:ascii="Times New Roman" w:hAnsi="Times New Roman" w:cs="Times New Roman"/>
                <w:sz w:val="24"/>
                <w:szCs w:val="24"/>
                <w:lang w:eastAsia="zh-CN"/>
              </w:rPr>
              <w:t>及时</w:t>
            </w:r>
            <w:r>
              <w:rPr>
                <w:rFonts w:ascii="Times New Roman" w:hAnsi="Times New Roman" w:cs="Times New Roman"/>
                <w:sz w:val="24"/>
                <w:szCs w:val="24"/>
                <w:lang w:eastAsia="zh-CN"/>
              </w:rPr>
              <w:t>恢复原地貌</w:t>
            </w:r>
            <w:r>
              <w:rPr>
                <w:rFonts w:hint="eastAsia" w:ascii="Times New Roman" w:hAnsi="Times New Roman" w:cs="Times New Roman"/>
                <w:sz w:val="24"/>
                <w:szCs w:val="24"/>
                <w:lang w:eastAsia="zh-CN"/>
              </w:rPr>
              <w:t>。</w:t>
            </w:r>
          </w:p>
          <w:p w14:paraId="54F847B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④土方堆存要采取防尘网苫盖措施</w:t>
            </w:r>
            <w:r>
              <w:rPr>
                <w:rFonts w:ascii="Times New Roman" w:hAnsi="Times New Roman" w:cs="Times New Roman"/>
                <w:sz w:val="24"/>
                <w:szCs w:val="24"/>
                <w:lang w:eastAsia="zh-CN"/>
              </w:rPr>
              <w:t>，防止起尘</w:t>
            </w:r>
            <w:r>
              <w:rPr>
                <w:rFonts w:hint="eastAsia" w:ascii="Times New Roman" w:hAnsi="Times New Roman" w:cs="Times New Roman"/>
                <w:sz w:val="24"/>
                <w:szCs w:val="24"/>
                <w:lang w:eastAsia="zh-CN"/>
              </w:rPr>
              <w:t>。</w:t>
            </w:r>
          </w:p>
          <w:p w14:paraId="37D781E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w:t>
            </w:r>
            <w:r>
              <w:rPr>
                <w:rFonts w:ascii="Times New Roman" w:hAnsi="Times New Roman" w:cs="Times New Roman"/>
                <w:sz w:val="24"/>
                <w:szCs w:val="24"/>
                <w:lang w:eastAsia="zh-CN"/>
              </w:rPr>
              <w:t>制定建设期环保规章制度，加强施工人员环保意识。</w:t>
            </w:r>
          </w:p>
          <w:p w14:paraId="619E3A0D">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2、施工期大气环境保护措施</w:t>
            </w:r>
          </w:p>
          <w:p w14:paraId="724AC58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1）施工扬尘、运输扬尘防治措施</w:t>
            </w:r>
          </w:p>
          <w:p w14:paraId="398883A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①施工过程中，通过洒水使作业面保持一定的湿度，对施工场地内松散、干涸的表土经常洒水，防治扬尘；项目全工期加强路面洒水，保持地面湿度，降低起尘对周边区域带来的影响。</w:t>
            </w:r>
          </w:p>
          <w:p w14:paraId="452EFC0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②针对施工任务和施工场地以及天气状况，制定合理的施工计划，遇四级及以上大风天气，采取扬尘防治应急措施，停止土方作业，同时施工作业面覆盖防尘布、遮网。</w:t>
            </w:r>
          </w:p>
          <w:p w14:paraId="36875D0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施工现场各类施工材料有序进料，原则上不堆存超过一周的施工用料量，尽量减少施工材料堆放时间和堆存量，加快物料的周转速度。施工材料堆放设置标牌，实行分类堆放。施工材料堆放整齐有序，无场外和占道堆放物料现象，无露天敞开式堆放易产生扬尘的施工材料。对于场地内易起尘的物料均采取袋装、覆盖等遮挡措施，必要时进行防尘布遮蔽。砂石料临时堆放设置在下风向合理位置。</w:t>
            </w:r>
          </w:p>
          <w:p w14:paraId="0208B02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④运输车辆驶离工地前，清洗车轮及车身，不得带泥上路。</w:t>
            </w:r>
          </w:p>
          <w:p w14:paraId="2259D2F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运输车辆进出施工场地低速行驶，场地内运输通道及时清扫、洒水，减少道路扬尘。车辆装载的物料、垃圾、渣土高度不得超过车辆槽帮上沿，车斗用苫布遮蔽或者采用密闭车斗，苫布边缘至少要遮住槽帮上沿以下</w:t>
            </w:r>
            <w:r>
              <w:rPr>
                <w:rFonts w:ascii="Times New Roman" w:hAnsi="Times New Roman" w:cs="Times New Roman"/>
                <w:sz w:val="24"/>
                <w:szCs w:val="24"/>
                <w:lang w:eastAsia="zh-CN"/>
              </w:rPr>
              <w:t>15cm，避免渣土掉落引起扬尘。</w:t>
            </w:r>
          </w:p>
          <w:p w14:paraId="6AFFBDB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2）燃油废气防治措施</w:t>
            </w:r>
          </w:p>
          <w:p w14:paraId="701E718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①施工机械设备、运输车辆使用标准柴油，加强机械、车辆维护保养，鼓励优先使用清洁能源货车，禁止使用国四及以下燃油货车，禁止国一及冒黑烟非道路移动机械进场施工，入场前须完成编码登记。</w:t>
            </w:r>
          </w:p>
          <w:p w14:paraId="5AF6CDC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②加强施工机械设备、运输车辆的日常检修和保养，使其始终保持良好运行工况。</w:t>
            </w:r>
          </w:p>
          <w:p w14:paraId="4940C42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3）焊接烟尘防治措施</w:t>
            </w:r>
          </w:p>
          <w:p w14:paraId="54B2C25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焊接工程尽量选择在对环境影响较小，废气易扩散的气象条件下集中施工、快速完成。</w:t>
            </w:r>
          </w:p>
          <w:p w14:paraId="30BE1EE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4）食堂油烟防治措施</w:t>
            </w:r>
          </w:p>
          <w:p w14:paraId="6935934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施工期，施工生活办公区的食堂油烟经油烟净化器处理后，通过专用烟道延伸至屋顶排放。</w:t>
            </w:r>
          </w:p>
          <w:p w14:paraId="50DC5D1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（5）储油罐废气防治</w:t>
            </w:r>
            <w:r>
              <w:rPr>
                <w:rFonts w:ascii="Times New Roman" w:hAnsi="Times New Roman" w:cs="Times New Roman"/>
                <w:sz w:val="24"/>
                <w:szCs w:val="24"/>
                <w:lang w:eastAsia="zh-CN"/>
              </w:rPr>
              <w:t>措施</w:t>
            </w:r>
          </w:p>
          <w:p w14:paraId="145D56F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①卸油、</w:t>
            </w:r>
            <w:r>
              <w:rPr>
                <w:rFonts w:ascii="Times New Roman" w:hAnsi="Times New Roman" w:cs="Times New Roman"/>
                <w:sz w:val="24"/>
                <w:szCs w:val="24"/>
                <w:lang w:eastAsia="zh-CN"/>
              </w:rPr>
              <w:t>加注油料时</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应快速完成，</w:t>
            </w:r>
            <w:r>
              <w:rPr>
                <w:rFonts w:hint="eastAsia" w:ascii="Times New Roman" w:hAnsi="Times New Roman" w:cs="Times New Roman"/>
                <w:sz w:val="24"/>
                <w:szCs w:val="24"/>
                <w:lang w:eastAsia="zh-CN"/>
              </w:rPr>
              <w:t>尽量</w:t>
            </w:r>
            <w:r>
              <w:rPr>
                <w:rFonts w:ascii="Times New Roman" w:hAnsi="Times New Roman" w:cs="Times New Roman"/>
                <w:sz w:val="24"/>
                <w:szCs w:val="24"/>
                <w:lang w:eastAsia="zh-CN"/>
              </w:rPr>
              <w:t>减少储油罐</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油箱敞口</w:t>
            </w:r>
            <w:r>
              <w:rPr>
                <w:rFonts w:hint="eastAsia" w:ascii="Times New Roman" w:hAnsi="Times New Roman" w:cs="Times New Roman"/>
                <w:sz w:val="24"/>
                <w:szCs w:val="24"/>
                <w:lang w:eastAsia="zh-CN"/>
              </w:rPr>
              <w:t>时间，</w:t>
            </w:r>
            <w:r>
              <w:rPr>
                <w:rFonts w:ascii="Times New Roman" w:hAnsi="Times New Roman" w:cs="Times New Roman"/>
                <w:sz w:val="24"/>
                <w:szCs w:val="24"/>
                <w:lang w:eastAsia="zh-CN"/>
              </w:rPr>
              <w:t>减少储油罐废气</w:t>
            </w:r>
            <w:r>
              <w:rPr>
                <w:rFonts w:hint="eastAsia" w:ascii="Times New Roman" w:hAnsi="Times New Roman" w:cs="Times New Roman"/>
                <w:sz w:val="24"/>
                <w:szCs w:val="24"/>
                <w:lang w:eastAsia="zh-CN"/>
              </w:rPr>
              <w:t>产生。</w:t>
            </w:r>
          </w:p>
          <w:p w14:paraId="6FB8E6D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②加强油品库通风换气来减轻储油罐废气对环境的影响。</w:t>
            </w:r>
          </w:p>
          <w:p w14:paraId="4DF65A4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施工期内，通过采取以上废气防治措施，可将项目施工对周围环境空气质量的影响降至最低。</w:t>
            </w:r>
          </w:p>
          <w:p w14:paraId="4760710C">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3、施工期水环境保护措施</w:t>
            </w:r>
          </w:p>
          <w:p w14:paraId="7D95FE46">
            <w:pPr>
              <w:pStyle w:val="17"/>
              <w:spacing w:line="360" w:lineRule="auto"/>
              <w:ind w:firstLine="480" w:firstLineChars="200"/>
              <w:jc w:val="both"/>
              <w:rPr>
                <w:sz w:val="24"/>
                <w:szCs w:val="24"/>
                <w:lang w:eastAsia="zh-CN"/>
              </w:rPr>
            </w:pPr>
            <w:r>
              <w:rPr>
                <w:rFonts w:hint="eastAsia"/>
                <w:sz w:val="24"/>
                <w:szCs w:val="24"/>
                <w:lang w:eastAsia="zh-CN"/>
              </w:rPr>
              <w:t>施工期，</w:t>
            </w:r>
            <w:r>
              <w:rPr>
                <w:sz w:val="24"/>
                <w:szCs w:val="24"/>
                <w:lang w:eastAsia="zh-CN"/>
              </w:rPr>
              <w:t>项目</w:t>
            </w:r>
            <w:r>
              <w:rPr>
                <w:rFonts w:hint="eastAsia"/>
                <w:sz w:val="24"/>
                <w:szCs w:val="24"/>
                <w:lang w:eastAsia="zh-CN"/>
              </w:rPr>
              <w:t>水环境保护</w:t>
            </w:r>
            <w:r>
              <w:rPr>
                <w:sz w:val="24"/>
                <w:szCs w:val="24"/>
                <w:lang w:eastAsia="zh-CN"/>
              </w:rPr>
              <w:t>措施如下</w:t>
            </w:r>
            <w:r>
              <w:rPr>
                <w:rFonts w:hint="eastAsia"/>
                <w:sz w:val="24"/>
                <w:szCs w:val="24"/>
                <w:lang w:eastAsia="zh-CN"/>
              </w:rPr>
              <w:t>：</w:t>
            </w:r>
          </w:p>
          <w:p w14:paraId="59DDBA2A">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①</w:t>
            </w:r>
            <w:r>
              <w:rPr>
                <w:rFonts w:ascii="Times New Roman" w:hAnsi="Times New Roman" w:cs="Times New Roman"/>
                <w:sz w:val="24"/>
                <w:szCs w:val="24"/>
                <w:lang w:eastAsia="zh-CN"/>
              </w:rPr>
              <w:t>施工材料堆放时采取遮蔽措施，防止降雨冲刷造成</w:t>
            </w:r>
            <w:r>
              <w:rPr>
                <w:rFonts w:hint="eastAsia" w:ascii="Times New Roman" w:hAnsi="Times New Roman" w:cs="Times New Roman"/>
                <w:sz w:val="24"/>
                <w:szCs w:val="24"/>
                <w:lang w:eastAsia="zh-CN"/>
              </w:rPr>
              <w:t>环境</w:t>
            </w:r>
            <w:r>
              <w:rPr>
                <w:rFonts w:ascii="Times New Roman" w:hAnsi="Times New Roman" w:cs="Times New Roman"/>
                <w:sz w:val="24"/>
                <w:szCs w:val="24"/>
                <w:lang w:eastAsia="zh-CN"/>
              </w:rPr>
              <w:t>污染。</w:t>
            </w:r>
          </w:p>
          <w:p w14:paraId="2A3BD12C">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②</w:t>
            </w:r>
            <w:r>
              <w:rPr>
                <w:rFonts w:ascii="Times New Roman" w:hAnsi="Times New Roman" w:cs="Times New Roman"/>
                <w:sz w:val="24"/>
                <w:szCs w:val="24"/>
                <w:lang w:eastAsia="zh-CN"/>
              </w:rPr>
              <w:t>加强施工期管理，加强对运输车辆、施工机械定期检修保养，避免在施工过程中燃油、机油的跑、冒、滴、漏。</w:t>
            </w:r>
          </w:p>
          <w:p w14:paraId="53D45EBF">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③施工单位文明施工，</w:t>
            </w:r>
            <w:r>
              <w:rPr>
                <w:rFonts w:ascii="Times New Roman" w:hAnsi="Times New Roman" w:cs="Times New Roman"/>
                <w:sz w:val="24"/>
                <w:szCs w:val="24"/>
                <w:lang w:eastAsia="zh-CN"/>
              </w:rPr>
              <w:t>按</w:t>
            </w:r>
            <w:r>
              <w:rPr>
                <w:rFonts w:hint="eastAsia" w:ascii="Times New Roman" w:hAnsi="Times New Roman" w:cs="Times New Roman"/>
                <w:sz w:val="24"/>
                <w:szCs w:val="24"/>
                <w:lang w:eastAsia="zh-CN"/>
              </w:rPr>
              <w:t>环保</w:t>
            </w:r>
            <w:r>
              <w:rPr>
                <w:rFonts w:ascii="Times New Roman" w:hAnsi="Times New Roman" w:cs="Times New Roman"/>
                <w:sz w:val="24"/>
                <w:szCs w:val="24"/>
                <w:lang w:eastAsia="zh-CN"/>
              </w:rPr>
              <w:t>要求处置</w:t>
            </w:r>
            <w:r>
              <w:rPr>
                <w:rFonts w:hint="eastAsia" w:ascii="Times New Roman" w:hAnsi="Times New Roman" w:cs="Times New Roman"/>
                <w:sz w:val="24"/>
                <w:szCs w:val="24"/>
                <w:lang w:eastAsia="zh-CN"/>
              </w:rPr>
              <w:t>相关施工废水</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严禁施工废水乱排、漫流污染施工场地，</w:t>
            </w:r>
            <w:r>
              <w:rPr>
                <w:rFonts w:ascii="Times New Roman" w:hAnsi="Times New Roman" w:cs="Times New Roman"/>
                <w:sz w:val="24"/>
                <w:szCs w:val="24"/>
                <w:lang w:eastAsia="zh-CN"/>
              </w:rPr>
              <w:t>禁止</w:t>
            </w:r>
            <w:r>
              <w:rPr>
                <w:rFonts w:hint="eastAsia" w:ascii="Times New Roman" w:hAnsi="Times New Roman" w:cs="Times New Roman"/>
                <w:sz w:val="24"/>
                <w:szCs w:val="24"/>
                <w:lang w:eastAsia="zh-CN"/>
              </w:rPr>
              <w:t>施工废水</w:t>
            </w:r>
            <w:r>
              <w:rPr>
                <w:rFonts w:ascii="Times New Roman" w:hAnsi="Times New Roman" w:cs="Times New Roman"/>
                <w:sz w:val="24"/>
                <w:szCs w:val="24"/>
                <w:lang w:eastAsia="zh-CN"/>
              </w:rPr>
              <w:t>直接排放</w:t>
            </w:r>
            <w:r>
              <w:rPr>
                <w:rFonts w:hint="eastAsia" w:ascii="Times New Roman" w:hAnsi="Times New Roman" w:cs="Times New Roman"/>
                <w:sz w:val="24"/>
                <w:szCs w:val="24"/>
                <w:lang w:eastAsia="zh-CN"/>
              </w:rPr>
              <w:t>造成环境污染</w:t>
            </w:r>
            <w:r>
              <w:rPr>
                <w:rFonts w:ascii="Times New Roman" w:hAnsi="Times New Roman" w:cs="Times New Roman"/>
                <w:sz w:val="24"/>
                <w:szCs w:val="24"/>
                <w:lang w:eastAsia="zh-CN"/>
              </w:rPr>
              <w:t>。</w:t>
            </w:r>
          </w:p>
          <w:p w14:paraId="0B89CEB1">
            <w:pPr>
              <w:pStyle w:val="17"/>
              <w:spacing w:line="360" w:lineRule="auto"/>
              <w:ind w:firstLine="480" w:firstLineChars="200"/>
              <w:jc w:val="both"/>
              <w:rPr>
                <w:rFonts w:ascii="Times New Roman" w:hAnsi="Times New Roman" w:cs="Times New Roman"/>
                <w:sz w:val="24"/>
                <w:szCs w:val="24"/>
                <w:lang w:eastAsia="zh-CN"/>
              </w:rPr>
            </w:pPr>
            <w:r>
              <w:rPr>
                <w:sz w:val="24"/>
                <w:szCs w:val="24"/>
                <w:lang w:eastAsia="zh-CN"/>
              </w:rPr>
              <w:t>④</w:t>
            </w:r>
            <w:r>
              <w:rPr>
                <w:rFonts w:hint="eastAsia" w:ascii="Times New Roman" w:hAnsi="Times New Roman" w:cs="Times New Roman"/>
                <w:sz w:val="24"/>
                <w:szCs w:val="24"/>
                <w:lang w:eastAsia="zh-CN"/>
              </w:rPr>
              <w:t>施工生活</w:t>
            </w:r>
            <w:r>
              <w:rPr>
                <w:rFonts w:ascii="Times New Roman" w:hAnsi="Times New Roman" w:cs="Times New Roman"/>
                <w:sz w:val="24"/>
                <w:szCs w:val="24"/>
                <w:lang w:eastAsia="zh-CN"/>
              </w:rPr>
              <w:t>办公区</w:t>
            </w:r>
            <w:r>
              <w:rPr>
                <w:rFonts w:hint="eastAsia" w:ascii="Times New Roman" w:hAnsi="Times New Roman" w:cs="Times New Roman"/>
                <w:sz w:val="24"/>
                <w:szCs w:val="24"/>
                <w:lang w:eastAsia="zh-CN"/>
              </w:rPr>
              <w:t>生活</w:t>
            </w:r>
            <w:r>
              <w:rPr>
                <w:rFonts w:ascii="Times New Roman" w:hAnsi="Times New Roman" w:cs="Times New Roman"/>
                <w:sz w:val="24"/>
                <w:szCs w:val="24"/>
                <w:lang w:eastAsia="zh-CN"/>
              </w:rPr>
              <w:t>污水应</w:t>
            </w:r>
            <w:r>
              <w:rPr>
                <w:rFonts w:hint="eastAsia" w:ascii="Times New Roman" w:hAnsi="Times New Roman" w:cs="Times New Roman"/>
                <w:sz w:val="24"/>
                <w:szCs w:val="24"/>
                <w:lang w:eastAsia="zh-CN"/>
              </w:rPr>
              <w:t>及时</w:t>
            </w:r>
            <w:r>
              <w:rPr>
                <w:rFonts w:ascii="Times New Roman" w:hAnsi="Times New Roman" w:cs="Times New Roman"/>
                <w:sz w:val="24"/>
                <w:szCs w:val="24"/>
                <w:lang w:eastAsia="zh-CN"/>
              </w:rPr>
              <w:t>清运处置，</w:t>
            </w:r>
            <w:r>
              <w:rPr>
                <w:rFonts w:hint="eastAsia" w:ascii="Times New Roman" w:hAnsi="Times New Roman" w:cs="Times New Roman"/>
                <w:sz w:val="24"/>
                <w:szCs w:val="24"/>
                <w:lang w:eastAsia="zh-CN"/>
              </w:rPr>
              <w:t>防止</w:t>
            </w:r>
            <w:r>
              <w:rPr>
                <w:rFonts w:ascii="Times New Roman" w:hAnsi="Times New Roman" w:cs="Times New Roman"/>
                <w:sz w:val="24"/>
                <w:szCs w:val="24"/>
                <w:lang w:eastAsia="zh-CN"/>
              </w:rPr>
              <w:t>生活污水漫流、泄漏</w:t>
            </w:r>
            <w:r>
              <w:rPr>
                <w:rFonts w:hint="eastAsia" w:ascii="Times New Roman" w:hAnsi="Times New Roman" w:cs="Times New Roman"/>
                <w:sz w:val="24"/>
                <w:szCs w:val="24"/>
                <w:lang w:eastAsia="zh-CN"/>
              </w:rPr>
              <w:t>污染环境</w:t>
            </w:r>
            <w:r>
              <w:rPr>
                <w:rFonts w:ascii="Times New Roman" w:hAnsi="Times New Roman" w:cs="Times New Roman"/>
                <w:sz w:val="24"/>
                <w:szCs w:val="24"/>
                <w:lang w:eastAsia="zh-CN"/>
              </w:rPr>
              <w:t>。</w:t>
            </w:r>
          </w:p>
          <w:p w14:paraId="1543B675">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4、施工期声环境保护措施</w:t>
            </w:r>
          </w:p>
          <w:p w14:paraId="093C70E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项目施工期主要采取的噪声污染防治措施具体如下：</w:t>
            </w:r>
          </w:p>
          <w:p w14:paraId="6EC33BE1">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①科学合理控制施工时间、施工计划、施工进度，施工安排在昼间进行，尽可能缩短施工期，降低施工对声环境的影响。</w:t>
            </w:r>
          </w:p>
          <w:p w14:paraId="52DD264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采用符合国家有关标准的低噪声施工机械设备和运输车辆，从根本上降低施工噪声，合理安排设备位置。优先选用低噪声的施工工艺，如用液压工具代替气压工具，用低噪声的钻孔灌注桩代替冲击式或振动式打桩等。振动较大的固定机械设备应加装减振机座，对设备的养护和正确操作，尽量使筑路机械设备的噪声维持在较低声级水平。对强噪声施工机械设备采取临时性的噪声隔挡措施。</w:t>
            </w:r>
          </w:p>
          <w:p w14:paraId="0911DE8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③加强对运输车辆的管理，按规定组织车辆运输，合理规划运输路线和通道。运输车辆途经居民区、村庄时减速慢行、禁止鸣笛。</w:t>
            </w:r>
          </w:p>
          <w:p w14:paraId="0D9313D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④加强对施工机械设备、运输车辆的维护检修保养，避免非正常工况产生高强噪声。</w:t>
            </w:r>
          </w:p>
          <w:p w14:paraId="5E6C484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⑤对施工机械设备操作人员及现场施工人员按劳动卫生标准控制工作时间，亦可采取个人防护措施，如佩戴隔声耳塞等。</w:t>
            </w:r>
          </w:p>
          <w:p w14:paraId="4AD4CBF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⑥施工单位在施工现场显眼位置张贴通告和标明投诉电话，以便与当地生态环境主管部门取得联系，及时处理各种环境纠纷。</w:t>
            </w:r>
          </w:p>
          <w:p w14:paraId="60A1A52F">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5、施工期固体废物污染防治措施</w:t>
            </w:r>
          </w:p>
          <w:p w14:paraId="275DCF5F">
            <w:pPr>
              <w:pStyle w:val="17"/>
              <w:spacing w:line="360" w:lineRule="auto"/>
              <w:ind w:firstLine="480" w:firstLineChars="200"/>
              <w:jc w:val="both"/>
              <w:rPr>
                <w:sz w:val="24"/>
                <w:szCs w:val="24"/>
                <w:lang w:eastAsia="zh-CN"/>
              </w:rPr>
            </w:pPr>
            <w:r>
              <w:rPr>
                <w:rFonts w:hint="eastAsia"/>
                <w:sz w:val="24"/>
                <w:szCs w:val="24"/>
                <w:lang w:eastAsia="zh-CN"/>
              </w:rPr>
              <w:t>施工期</w:t>
            </w:r>
            <w:r>
              <w:rPr>
                <w:sz w:val="24"/>
                <w:szCs w:val="24"/>
                <w:lang w:eastAsia="zh-CN"/>
              </w:rPr>
              <w:t>，</w:t>
            </w:r>
            <w:r>
              <w:rPr>
                <w:rFonts w:hint="eastAsia"/>
                <w:sz w:val="24"/>
                <w:szCs w:val="24"/>
                <w:lang w:eastAsia="zh-CN"/>
              </w:rPr>
              <w:t>项目主要固体废物污染防治措施如下：</w:t>
            </w:r>
          </w:p>
          <w:p w14:paraId="5BA2E309">
            <w:pPr>
              <w:pStyle w:val="17"/>
              <w:spacing w:line="360" w:lineRule="auto"/>
              <w:ind w:firstLine="480" w:firstLineChars="200"/>
              <w:jc w:val="both"/>
              <w:rPr>
                <w:sz w:val="24"/>
                <w:szCs w:val="24"/>
                <w:lang w:eastAsia="zh-CN"/>
              </w:rPr>
            </w:pPr>
            <w:r>
              <w:rPr>
                <w:rFonts w:hint="eastAsia"/>
                <w:sz w:val="24"/>
                <w:szCs w:val="24"/>
                <w:lang w:eastAsia="zh-CN"/>
              </w:rPr>
              <w:t>①施工人员生活垃圾收集后交由环卫部门统一处置。</w:t>
            </w:r>
          </w:p>
          <w:p w14:paraId="12ECC636">
            <w:pPr>
              <w:pStyle w:val="17"/>
              <w:spacing w:line="360" w:lineRule="auto"/>
              <w:ind w:firstLine="480" w:firstLineChars="200"/>
              <w:jc w:val="both"/>
              <w:rPr>
                <w:sz w:val="24"/>
                <w:szCs w:val="24"/>
                <w:lang w:eastAsia="zh-CN"/>
              </w:rPr>
            </w:pPr>
            <w:r>
              <w:rPr>
                <w:rFonts w:hint="eastAsia"/>
                <w:sz w:val="24"/>
                <w:szCs w:val="24"/>
                <w:lang w:eastAsia="zh-CN"/>
              </w:rPr>
              <w:t>②建筑垃圾定期由施工单位清运至城市管理部门指定地点处置。</w:t>
            </w:r>
          </w:p>
          <w:p w14:paraId="207CB559">
            <w:pPr>
              <w:pStyle w:val="17"/>
              <w:spacing w:line="360" w:lineRule="auto"/>
              <w:ind w:firstLine="480" w:firstLineChars="200"/>
              <w:jc w:val="both"/>
              <w:rPr>
                <w:sz w:val="24"/>
                <w:szCs w:val="24"/>
                <w:lang w:eastAsia="zh-CN"/>
              </w:rPr>
            </w:pPr>
            <w:r>
              <w:rPr>
                <w:rFonts w:hint="eastAsia"/>
                <w:sz w:val="24"/>
                <w:szCs w:val="24"/>
                <w:lang w:eastAsia="zh-CN"/>
              </w:rPr>
              <w:t>③运输施工固废的车辆，车斗采取遮蔽措施，防治固废沿途洒落。</w:t>
            </w:r>
          </w:p>
          <w:p w14:paraId="0FC49F55">
            <w:pPr>
              <w:pStyle w:val="17"/>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通过采取上述措施后，项目施工期固体废物均得到妥善处置，不会对周围环境造成污染。</w:t>
            </w:r>
          </w:p>
          <w:p w14:paraId="05212E6A">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6、施工期水土流失防治措施</w:t>
            </w:r>
          </w:p>
          <w:p w14:paraId="5992BD50">
            <w:pPr>
              <w:pStyle w:val="17"/>
              <w:spacing w:line="360" w:lineRule="auto"/>
              <w:ind w:firstLine="480" w:firstLineChars="200"/>
              <w:jc w:val="both"/>
              <w:rPr>
                <w:sz w:val="24"/>
                <w:szCs w:val="24"/>
                <w:lang w:eastAsia="zh-CN"/>
              </w:rPr>
            </w:pPr>
            <w:r>
              <w:rPr>
                <w:rFonts w:hint="eastAsia"/>
                <w:sz w:val="24"/>
                <w:szCs w:val="24"/>
                <w:lang w:eastAsia="zh-CN"/>
              </w:rPr>
              <w:t>施工期</w:t>
            </w:r>
            <w:r>
              <w:rPr>
                <w:sz w:val="24"/>
                <w:szCs w:val="24"/>
                <w:lang w:eastAsia="zh-CN"/>
              </w:rPr>
              <w:t>，项目水土流失防治措施如下：</w:t>
            </w:r>
          </w:p>
          <w:p w14:paraId="6920AB7A">
            <w:pPr>
              <w:pStyle w:val="17"/>
              <w:spacing w:line="360" w:lineRule="auto"/>
              <w:ind w:firstLine="480" w:firstLineChars="200"/>
              <w:jc w:val="both"/>
              <w:rPr>
                <w:sz w:val="24"/>
                <w:szCs w:val="24"/>
                <w:lang w:eastAsia="zh-CN"/>
              </w:rPr>
            </w:pPr>
            <w:r>
              <w:rPr>
                <w:rFonts w:hint="eastAsia"/>
                <w:sz w:val="24"/>
                <w:szCs w:val="24"/>
                <w:lang w:eastAsia="zh-CN"/>
              </w:rPr>
              <w:t>①土方开挖作业尽量避开大风和雨水天气。</w:t>
            </w:r>
          </w:p>
          <w:p w14:paraId="255F6520">
            <w:pPr>
              <w:pStyle w:val="17"/>
              <w:spacing w:line="360" w:lineRule="auto"/>
              <w:ind w:firstLine="480" w:firstLineChars="200"/>
              <w:jc w:val="both"/>
              <w:rPr>
                <w:sz w:val="24"/>
                <w:szCs w:val="24"/>
                <w:lang w:eastAsia="zh-CN"/>
              </w:rPr>
            </w:pPr>
            <w:r>
              <w:rPr>
                <w:rFonts w:hint="eastAsia"/>
                <w:sz w:val="24"/>
                <w:szCs w:val="24"/>
                <w:lang w:eastAsia="zh-CN"/>
              </w:rPr>
              <w:t>②施工过程中应边开挖、边回填、边碾压、边采取护坡防护措施。</w:t>
            </w:r>
          </w:p>
          <w:p w14:paraId="57B7557D">
            <w:pPr>
              <w:pStyle w:val="17"/>
              <w:spacing w:line="360" w:lineRule="auto"/>
              <w:ind w:firstLine="480" w:firstLineChars="200"/>
              <w:jc w:val="both"/>
              <w:rPr>
                <w:sz w:val="24"/>
                <w:szCs w:val="24"/>
                <w:lang w:eastAsia="zh-CN"/>
              </w:rPr>
            </w:pPr>
            <w:r>
              <w:rPr>
                <w:rFonts w:hint="eastAsia"/>
                <w:sz w:val="24"/>
                <w:szCs w:val="24"/>
                <w:lang w:eastAsia="zh-CN"/>
              </w:rPr>
              <w:t>③控制土方工程的施工周期，尽可能减少疏松土壤的暴露时间。</w:t>
            </w:r>
          </w:p>
          <w:p w14:paraId="2F578696">
            <w:pPr>
              <w:pStyle w:val="17"/>
              <w:spacing w:line="360" w:lineRule="auto"/>
              <w:ind w:firstLine="480" w:firstLineChars="200"/>
              <w:jc w:val="both"/>
              <w:rPr>
                <w:sz w:val="24"/>
                <w:szCs w:val="24"/>
                <w:lang w:eastAsia="zh-CN"/>
              </w:rPr>
            </w:pPr>
            <w:r>
              <w:rPr>
                <w:rFonts w:hint="eastAsia"/>
                <w:sz w:val="24"/>
                <w:szCs w:val="24"/>
                <w:lang w:eastAsia="zh-CN"/>
              </w:rPr>
              <w:t>④施工物料、土方的临时堆放等应选择较为平整的地方集中堆放，并覆盖遮网。</w:t>
            </w:r>
          </w:p>
          <w:p w14:paraId="4BD2EABA">
            <w:pPr>
              <w:pStyle w:val="17"/>
              <w:spacing w:line="360" w:lineRule="auto"/>
              <w:ind w:firstLine="480" w:firstLineChars="200"/>
              <w:jc w:val="both"/>
              <w:rPr>
                <w:sz w:val="24"/>
                <w:szCs w:val="24"/>
                <w:lang w:eastAsia="zh-CN"/>
              </w:rPr>
            </w:pPr>
            <w:r>
              <w:rPr>
                <w:rFonts w:hint="eastAsia"/>
                <w:sz w:val="24"/>
                <w:szCs w:val="24"/>
                <w:lang w:eastAsia="zh-CN"/>
              </w:rPr>
              <w:t>⑤加强施工管理，认真做好施工组织设计，合理安排施工进度，将施工措施计划做深做细，尽量减少临时工程占地，缩短临时占地使用时间，及时恢复土地原有功能。</w:t>
            </w:r>
          </w:p>
          <w:p w14:paraId="7583D149">
            <w:pPr>
              <w:pStyle w:val="17"/>
              <w:spacing w:line="360" w:lineRule="auto"/>
              <w:ind w:firstLine="480" w:firstLineChars="200"/>
              <w:jc w:val="both"/>
              <w:rPr>
                <w:sz w:val="24"/>
                <w:szCs w:val="24"/>
                <w:lang w:eastAsia="zh-CN"/>
              </w:rPr>
            </w:pPr>
            <w:r>
              <w:rPr>
                <w:rFonts w:hint="eastAsia"/>
                <w:sz w:val="24"/>
                <w:szCs w:val="24"/>
                <w:lang w:eastAsia="zh-CN"/>
              </w:rPr>
              <w:t>⑥在雨季和汛期到来之前，应备齐临时防护用的物料及各种防汛物资，随时采取临时防护措施，以减轻雨水对主体工程的破坏和减少土壤的流失。</w:t>
            </w:r>
          </w:p>
          <w:p w14:paraId="2350B8CF">
            <w:pPr>
              <w:pStyle w:val="17"/>
              <w:spacing w:line="360" w:lineRule="auto"/>
              <w:ind w:firstLine="480" w:firstLineChars="200"/>
              <w:jc w:val="both"/>
              <w:rPr>
                <w:rFonts w:ascii="Times New Roman" w:hAnsi="Times New Roman" w:cs="Times New Roman"/>
                <w:sz w:val="21"/>
                <w:lang w:eastAsia="zh-CN"/>
              </w:rPr>
            </w:pPr>
            <w:r>
              <w:rPr>
                <w:rFonts w:hint="eastAsia"/>
                <w:sz w:val="24"/>
                <w:szCs w:val="24"/>
                <w:lang w:eastAsia="zh-CN"/>
              </w:rPr>
              <w:t>⑦施工机械和施工人员要按照施工总体平面布置图进行作业，不得乱占土地，施工机械、土石及其他材料不得乱停乱放，防止破坏植被，加剧水土流失。</w:t>
            </w:r>
          </w:p>
          <w:p w14:paraId="6ACEA9A0">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7、施工期</w:t>
            </w:r>
            <w:r>
              <w:rPr>
                <w:rFonts w:hint="eastAsia" w:ascii="Times New Roman" w:hAnsi="Times New Roman" w:cs="Times New Roman" w:eastAsiaTheme="minorEastAsia"/>
                <w:b/>
                <w:bCs/>
                <w:sz w:val="28"/>
                <w:szCs w:val="28"/>
                <w:lang w:eastAsia="zh-CN"/>
              </w:rPr>
              <w:t>防沙固沙</w:t>
            </w:r>
            <w:r>
              <w:rPr>
                <w:rFonts w:ascii="Times New Roman" w:hAnsi="Times New Roman" w:cs="Times New Roman" w:eastAsiaTheme="minorEastAsia"/>
                <w:b/>
                <w:bCs/>
                <w:sz w:val="28"/>
                <w:szCs w:val="28"/>
                <w:lang w:eastAsia="zh-CN"/>
              </w:rPr>
              <w:t>措施</w:t>
            </w:r>
          </w:p>
          <w:p w14:paraId="1F087CB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为了做好施工期防沙治沙工作，本次环评提出施工期防沙治沙措施如下：</w:t>
            </w:r>
          </w:p>
          <w:p w14:paraId="23A5F6A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①项目施工扰动范围控制在施工范围内，严格控制占地面积，减少对土壤的扰动，避开植被分布较多的区域。</w:t>
            </w:r>
          </w:p>
          <w:p w14:paraId="30F3A9D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严格控制和管理运输车辆及施工机械设备的运行线路和范围，不得离开运输道路随意行驶，严禁在戈壁滩和荒漠结皮、荒漠植被分布地段随意行车，破坏地表植被和稳定的结皮层，同时设置环保限行桩，以防破坏土壤和植被，加剧土地荒漠化。</w:t>
            </w:r>
          </w:p>
          <w:p w14:paraId="0EC7D37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③严格限定施工活动范围，开挖土方堆存过程中使用防尘网苫盖，并定期洒水抑尘，施工土方及时回填，避免增加沙源。</w:t>
            </w:r>
          </w:p>
          <w:p w14:paraId="2308F3D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④加强对施工现场和物料运输的管理，保持道路清洁，管控料堆和渣土堆放，防治扬尘污染；施工后及时清理现场，尽可能恢复原状地貌，做到“工完、料尽、场清、整洁”，恢复原有生态。</w:t>
            </w:r>
          </w:p>
          <w:p w14:paraId="298071D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⑤施工期应限制施工区域，限制人的活动范围，所有车辆按选定的公路走“一”字型作业法，走同一车辙，避免加开新路，尽可能减少对地表的破坏。</w:t>
            </w:r>
          </w:p>
          <w:p w14:paraId="3F9C88B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⑥加强防沙治沙法规宣传，对施工人员进行培训和教育，督促其自觉保护项目区周边植被。</w:t>
            </w:r>
          </w:p>
          <w:p w14:paraId="7336C4F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⑦土地临时使用过程中发现土地沙化或者沙化程度加重的，应当及时报告当地人民政府。</w:t>
            </w:r>
          </w:p>
          <w:p w14:paraId="729B3798">
            <w:pPr>
              <w:pStyle w:val="17"/>
              <w:spacing w:line="360" w:lineRule="auto"/>
              <w:ind w:firstLine="480" w:firstLineChars="200"/>
              <w:jc w:val="both"/>
              <w:rPr>
                <w:rFonts w:ascii="Times New Roman" w:hAnsi="Times New Roman" w:cs="Times New Roman"/>
                <w:sz w:val="21"/>
                <w:lang w:eastAsia="zh-CN"/>
              </w:rPr>
            </w:pPr>
            <w:r>
              <w:rPr>
                <w:rFonts w:hint="eastAsia" w:ascii="Times New Roman" w:hAnsi="Times New Roman" w:cs="Times New Roman"/>
                <w:sz w:val="24"/>
                <w:szCs w:val="24"/>
                <w:lang w:eastAsia="zh-CN"/>
              </w:rPr>
              <w:t>采取以上措施后，可防止区域土地沙化加重，项目建设对区域内生态环境的影响较小。</w:t>
            </w:r>
          </w:p>
          <w:p w14:paraId="41C1D440">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8、施工期</w:t>
            </w:r>
            <w:r>
              <w:rPr>
                <w:rFonts w:hint="eastAsia" w:ascii="Times New Roman" w:hAnsi="Times New Roman" w:cs="Times New Roman" w:eastAsiaTheme="minorEastAsia"/>
                <w:b/>
                <w:bCs/>
                <w:sz w:val="28"/>
                <w:szCs w:val="28"/>
                <w:lang w:eastAsia="zh-CN"/>
              </w:rPr>
              <w:t>环境监理</w:t>
            </w:r>
          </w:p>
          <w:p w14:paraId="69903F8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本次环评提出项目施工期环境监理要求如下：</w:t>
            </w:r>
          </w:p>
          <w:p w14:paraId="5DE2B4DA">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①施工期间环境监理单位应制定施工期环境监理计划，实时监督项目施工情况，记录施工期环境监理台账。</w:t>
            </w:r>
          </w:p>
          <w:p w14:paraId="5D40E49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②确保项目建设按本环评要求落实施工期大气环境、水环境、声环境、土壤环境等环境要素的各项环保措施，施工固废合理处置，做好项目水土流失防治、防沙治沙工作。</w:t>
            </w:r>
          </w:p>
          <w:p w14:paraId="1D8F379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③项目项目选址、建设位置、工程规模、总平面布置、建构筑物位置等是否按环评要求建设。</w:t>
            </w:r>
          </w:p>
          <w:p w14:paraId="32BA03A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④监督施工材料的质量、工艺设备和环保设备的规格、性能与环评的相符性。</w:t>
            </w:r>
          </w:p>
          <w:p w14:paraId="5C649AC8">
            <w:pPr>
              <w:pStyle w:val="17"/>
              <w:spacing w:line="360" w:lineRule="auto"/>
              <w:ind w:firstLine="420" w:firstLineChars="200"/>
              <w:jc w:val="both"/>
              <w:rPr>
                <w:rFonts w:ascii="Times New Roman" w:hAnsi="Times New Roman" w:cs="Times New Roman"/>
                <w:sz w:val="21"/>
                <w:lang w:eastAsia="zh-CN"/>
              </w:rPr>
            </w:pPr>
          </w:p>
          <w:p w14:paraId="7E055C1C">
            <w:pPr>
              <w:pStyle w:val="17"/>
              <w:spacing w:line="360" w:lineRule="auto"/>
              <w:ind w:firstLine="420" w:firstLineChars="200"/>
              <w:jc w:val="both"/>
              <w:rPr>
                <w:rFonts w:ascii="Times New Roman" w:hAnsi="Times New Roman" w:cs="Times New Roman"/>
                <w:sz w:val="21"/>
                <w:lang w:eastAsia="zh-CN"/>
              </w:rPr>
            </w:pPr>
          </w:p>
          <w:p w14:paraId="40799570">
            <w:pPr>
              <w:pStyle w:val="17"/>
              <w:spacing w:line="360" w:lineRule="auto"/>
              <w:ind w:firstLine="420" w:firstLineChars="200"/>
              <w:jc w:val="both"/>
              <w:rPr>
                <w:rFonts w:ascii="Times New Roman" w:hAnsi="Times New Roman" w:cs="Times New Roman"/>
                <w:sz w:val="21"/>
                <w:lang w:eastAsia="zh-CN"/>
              </w:rPr>
            </w:pPr>
          </w:p>
        </w:tc>
      </w:tr>
      <w:tr w14:paraId="7DA15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1" w:hRule="atLeast"/>
        </w:trPr>
        <w:tc>
          <w:tcPr>
            <w:tcW w:w="409" w:type="pct"/>
            <w:tcBorders>
              <w:top w:val="single" w:color="000000" w:sz="4" w:space="0"/>
              <w:bottom w:val="single" w:color="000000" w:sz="4" w:space="0"/>
              <w:right w:val="single" w:color="000000" w:sz="4" w:space="0"/>
            </w:tcBorders>
            <w:vAlign w:val="center"/>
          </w:tcPr>
          <w:p w14:paraId="65E400AF">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运营期生态环境保护措施</w:t>
            </w:r>
          </w:p>
        </w:tc>
        <w:tc>
          <w:tcPr>
            <w:tcW w:w="4591" w:type="pct"/>
            <w:tcBorders>
              <w:top w:val="single" w:color="000000" w:sz="4" w:space="0"/>
              <w:left w:val="single" w:color="000000" w:sz="4" w:space="0"/>
              <w:bottom w:val="single" w:color="000000" w:sz="4" w:space="0"/>
            </w:tcBorders>
          </w:tcPr>
          <w:p w14:paraId="041AD975">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w:t>
            </w:r>
            <w:r>
              <w:rPr>
                <w:rFonts w:hint="eastAsia" w:ascii="Times New Roman" w:hAnsi="Times New Roman" w:cs="Times New Roman" w:eastAsiaTheme="minorEastAsia"/>
                <w:b/>
                <w:bCs/>
                <w:sz w:val="28"/>
                <w:szCs w:val="28"/>
                <w:lang w:eastAsia="zh-CN"/>
              </w:rPr>
              <w:t>运营期生态环境保护</w:t>
            </w:r>
            <w:r>
              <w:rPr>
                <w:rFonts w:ascii="Times New Roman" w:hAnsi="Times New Roman" w:cs="Times New Roman" w:eastAsiaTheme="minorEastAsia"/>
                <w:b/>
                <w:bCs/>
                <w:sz w:val="28"/>
                <w:szCs w:val="28"/>
                <w:lang w:eastAsia="zh-CN"/>
              </w:rPr>
              <w:t>措施</w:t>
            </w:r>
          </w:p>
          <w:p w14:paraId="151503D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本项目对生态环境的影响主要发生在施工期，随施工期的结束而消失，项目运营期对周边生态环境产生的影响主要为风电场对景观的影响，但从整体而言，运营期间主要占地为风电场的</w:t>
            </w:r>
            <w:r>
              <w:rPr>
                <w:rFonts w:ascii="Times New Roman" w:hAnsi="Times New Roman" w:cs="Times New Roman"/>
                <w:sz w:val="24"/>
                <w:szCs w:val="24"/>
                <w:lang w:eastAsia="zh-CN"/>
              </w:rPr>
              <w:t>风机点状占地</w:t>
            </w:r>
            <w:r>
              <w:rPr>
                <w:rFonts w:hint="eastAsia" w:ascii="Times New Roman" w:hAnsi="Times New Roman" w:cs="Times New Roman"/>
                <w:sz w:val="24"/>
                <w:szCs w:val="24"/>
                <w:lang w:eastAsia="zh-CN"/>
              </w:rPr>
              <w:t>，对景观生态格局影响不大。</w:t>
            </w:r>
          </w:p>
          <w:p w14:paraId="58C20BF6">
            <w:pPr>
              <w:pStyle w:val="17"/>
              <w:spacing w:line="360" w:lineRule="auto"/>
              <w:ind w:firstLine="480" w:firstLineChars="200"/>
              <w:rPr>
                <w:rFonts w:ascii="Times New Roman" w:hAnsi="Times New Roman" w:cs="Times New Roman" w:eastAsiaTheme="minorEastAsia"/>
                <w:b/>
                <w:bCs/>
                <w:sz w:val="28"/>
                <w:szCs w:val="28"/>
                <w:lang w:eastAsia="zh-CN"/>
              </w:rPr>
            </w:pPr>
            <w:r>
              <w:rPr>
                <w:rFonts w:hint="eastAsia" w:ascii="Times New Roman" w:hAnsi="Times New Roman" w:cs="Times New Roman"/>
                <w:sz w:val="24"/>
                <w:szCs w:val="24"/>
                <w:lang w:eastAsia="zh-CN"/>
              </w:rPr>
              <w:t>运营期间严格控制车辆行驶及巡检工作人员活动范围，车辆沿道路行驶，禁止开设便道、乱碾乱压；加强对工作人员的宣传教育，在划定范围内活动，禁止随意踩踏野生植被；禁止捕捉、猎杀野生动物；</w:t>
            </w:r>
            <w:r>
              <w:rPr>
                <w:rFonts w:ascii="Times New Roman" w:hAnsi="Times New Roman" w:cs="Times New Roman"/>
                <w:sz w:val="24"/>
                <w:szCs w:val="24"/>
                <w:lang w:eastAsia="zh-CN"/>
              </w:rPr>
              <w:t>项目场界四周</w:t>
            </w:r>
            <w:r>
              <w:rPr>
                <w:rFonts w:hint="eastAsia" w:ascii="Times New Roman" w:hAnsi="Times New Roman" w:cs="Times New Roman"/>
                <w:sz w:val="24"/>
                <w:szCs w:val="24"/>
                <w:lang w:eastAsia="zh-CN"/>
              </w:rPr>
              <w:t>设置</w:t>
            </w:r>
            <w:r>
              <w:rPr>
                <w:rFonts w:ascii="Times New Roman" w:hAnsi="Times New Roman" w:cs="Times New Roman"/>
                <w:sz w:val="24"/>
                <w:szCs w:val="24"/>
                <w:lang w:eastAsia="zh-CN"/>
              </w:rPr>
              <w:t>围栏及警示牌，发现损坏及时修补或更换。</w:t>
            </w:r>
          </w:p>
          <w:p w14:paraId="76FB155C">
            <w:pPr>
              <w:pStyle w:val="17"/>
              <w:spacing w:line="360" w:lineRule="auto"/>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2、</w:t>
            </w:r>
            <w:r>
              <w:rPr>
                <w:rFonts w:hint="eastAsia" w:ascii="Times New Roman" w:hAnsi="Times New Roman" w:cs="Times New Roman" w:eastAsiaTheme="minorEastAsia"/>
                <w:b/>
                <w:bCs/>
                <w:sz w:val="28"/>
                <w:szCs w:val="28"/>
                <w:lang w:eastAsia="zh-CN"/>
              </w:rPr>
              <w:t>运营期</w:t>
            </w:r>
            <w:r>
              <w:rPr>
                <w:rFonts w:ascii="Times New Roman" w:hAnsi="Times New Roman" w:cs="Times New Roman" w:eastAsiaTheme="minorEastAsia"/>
                <w:b/>
                <w:bCs/>
                <w:sz w:val="28"/>
                <w:szCs w:val="28"/>
                <w:lang w:eastAsia="zh-CN"/>
              </w:rPr>
              <w:t>大气</w:t>
            </w:r>
            <w:r>
              <w:rPr>
                <w:rFonts w:hint="eastAsia" w:ascii="Times New Roman" w:hAnsi="Times New Roman" w:cs="Times New Roman" w:eastAsiaTheme="minorEastAsia"/>
                <w:b/>
                <w:bCs/>
                <w:sz w:val="28"/>
                <w:szCs w:val="28"/>
                <w:lang w:eastAsia="zh-CN"/>
              </w:rPr>
              <w:t>环境保护</w:t>
            </w:r>
            <w:r>
              <w:rPr>
                <w:rFonts w:ascii="Times New Roman" w:hAnsi="Times New Roman" w:cs="Times New Roman" w:eastAsiaTheme="minorEastAsia"/>
                <w:b/>
                <w:bCs/>
                <w:sz w:val="28"/>
                <w:szCs w:val="28"/>
                <w:lang w:eastAsia="zh-CN"/>
              </w:rPr>
              <w:t>措施</w:t>
            </w:r>
          </w:p>
          <w:p w14:paraId="196F57D2">
            <w:pPr>
              <w:pStyle w:val="17"/>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运营期，巡检工作应避开大风天气、合理安排车辆行驶路线，对道路定期进行保养维护，确保路面砾石硬化层完好，硬化层如有缺失及时修补。必要时采取洒水降尘措施。限制车速不超过20km/h。</w:t>
            </w:r>
          </w:p>
          <w:p w14:paraId="5C7D91B4">
            <w:pPr>
              <w:pStyle w:val="17"/>
              <w:spacing w:line="360" w:lineRule="auto"/>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3、</w:t>
            </w:r>
            <w:r>
              <w:rPr>
                <w:rFonts w:hint="eastAsia" w:ascii="Times New Roman" w:hAnsi="Times New Roman" w:cs="Times New Roman" w:eastAsiaTheme="minorEastAsia"/>
                <w:b/>
                <w:bCs/>
                <w:sz w:val="28"/>
                <w:szCs w:val="28"/>
                <w:lang w:eastAsia="zh-CN"/>
              </w:rPr>
              <w:t>运营期水环境保护</w:t>
            </w:r>
            <w:r>
              <w:rPr>
                <w:rFonts w:ascii="Times New Roman" w:hAnsi="Times New Roman" w:cs="Times New Roman" w:eastAsiaTheme="minorEastAsia"/>
                <w:b/>
                <w:bCs/>
                <w:sz w:val="28"/>
                <w:szCs w:val="28"/>
                <w:lang w:eastAsia="zh-CN"/>
              </w:rPr>
              <w:t>措施</w:t>
            </w:r>
          </w:p>
          <w:p w14:paraId="65DDC272">
            <w:pPr>
              <w:pStyle w:val="17"/>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运营期，项目无</w:t>
            </w:r>
            <w:r>
              <w:rPr>
                <w:rFonts w:ascii="Times New Roman" w:hAnsi="Times New Roman" w:cs="Times New Roman"/>
                <w:sz w:val="24"/>
                <w:szCs w:val="24"/>
                <w:lang w:eastAsia="zh-CN"/>
              </w:rPr>
              <w:t>废水产生。</w:t>
            </w:r>
          </w:p>
          <w:p w14:paraId="4532E979">
            <w:pPr>
              <w:pStyle w:val="17"/>
              <w:spacing w:line="360" w:lineRule="auto"/>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4、</w:t>
            </w:r>
            <w:r>
              <w:rPr>
                <w:rFonts w:hint="eastAsia" w:ascii="Times New Roman" w:hAnsi="Times New Roman" w:cs="Times New Roman" w:eastAsiaTheme="minorEastAsia"/>
                <w:b/>
                <w:bCs/>
                <w:sz w:val="28"/>
                <w:szCs w:val="28"/>
                <w:lang w:eastAsia="zh-CN"/>
              </w:rPr>
              <w:t>运营期声环境保护</w:t>
            </w:r>
            <w:r>
              <w:rPr>
                <w:rFonts w:ascii="Times New Roman" w:hAnsi="Times New Roman" w:cs="Times New Roman" w:eastAsiaTheme="minorEastAsia"/>
                <w:b/>
                <w:bCs/>
                <w:sz w:val="28"/>
                <w:szCs w:val="28"/>
                <w:lang w:eastAsia="zh-CN"/>
              </w:rPr>
              <w:t>措施</w:t>
            </w:r>
          </w:p>
          <w:p w14:paraId="69AF074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运营期，建设单位应定期对风电机组、箱变、</w:t>
            </w:r>
            <w:r>
              <w:rPr>
                <w:rFonts w:ascii="Times New Roman" w:hAnsi="Times New Roman" w:cs="Times New Roman"/>
                <w:sz w:val="24"/>
                <w:szCs w:val="24"/>
                <w:lang w:eastAsia="zh-CN"/>
              </w:rPr>
              <w:t>储能站设备</w:t>
            </w:r>
            <w:r>
              <w:rPr>
                <w:rFonts w:hint="eastAsia" w:ascii="Times New Roman" w:hAnsi="Times New Roman" w:cs="Times New Roman"/>
                <w:sz w:val="24"/>
                <w:szCs w:val="24"/>
                <w:lang w:eastAsia="zh-CN"/>
              </w:rPr>
              <w:t>等进行维护保养，保证设备正常运行。</w:t>
            </w:r>
          </w:p>
          <w:p w14:paraId="7AB7C2D3">
            <w:pPr>
              <w:pStyle w:val="17"/>
              <w:spacing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5、</w:t>
            </w:r>
            <w:r>
              <w:rPr>
                <w:rFonts w:hint="eastAsia" w:ascii="Times New Roman" w:hAnsi="Times New Roman" w:cs="Times New Roman" w:eastAsiaTheme="minorEastAsia"/>
                <w:b/>
                <w:bCs/>
                <w:sz w:val="28"/>
                <w:szCs w:val="28"/>
                <w:lang w:eastAsia="zh-CN"/>
              </w:rPr>
              <w:t>运营期</w:t>
            </w:r>
            <w:r>
              <w:rPr>
                <w:rFonts w:ascii="Times New Roman" w:hAnsi="Times New Roman" w:cs="Times New Roman" w:eastAsiaTheme="minorEastAsia"/>
                <w:b/>
                <w:bCs/>
                <w:sz w:val="28"/>
                <w:szCs w:val="28"/>
                <w:lang w:eastAsia="zh-CN"/>
              </w:rPr>
              <w:t>固体废物</w:t>
            </w:r>
            <w:r>
              <w:rPr>
                <w:rFonts w:hint="eastAsia" w:ascii="Times New Roman" w:hAnsi="Times New Roman" w:cs="Times New Roman" w:eastAsiaTheme="minorEastAsia"/>
                <w:b/>
                <w:bCs/>
                <w:sz w:val="28"/>
                <w:szCs w:val="28"/>
                <w:lang w:eastAsia="zh-CN"/>
              </w:rPr>
              <w:t>污染</w:t>
            </w:r>
            <w:r>
              <w:rPr>
                <w:rFonts w:ascii="Times New Roman" w:hAnsi="Times New Roman" w:cs="Times New Roman" w:eastAsiaTheme="minorEastAsia"/>
                <w:b/>
                <w:bCs/>
                <w:sz w:val="28"/>
                <w:szCs w:val="28"/>
                <w:lang w:eastAsia="zh-CN"/>
              </w:rPr>
              <w:t>防治措施</w:t>
            </w:r>
          </w:p>
          <w:p w14:paraId="23E749D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运营期，项目固体废物污染防治措施如下：</w:t>
            </w:r>
          </w:p>
          <w:p w14:paraId="7B09A07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①废风机组件更换产生后，由设备厂家回收处理。</w:t>
            </w:r>
          </w:p>
          <w:p w14:paraId="167860EF">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②废磷酸铁锂电池更换产生后，由设备厂家回收处理。</w:t>
            </w:r>
          </w:p>
          <w:p w14:paraId="20D77F6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③废变压器油由集</w:t>
            </w:r>
            <w:r>
              <w:rPr>
                <w:rFonts w:ascii="Times New Roman" w:hAnsi="Times New Roman" w:cs="Times New Roman"/>
                <w:sz w:val="24"/>
                <w:szCs w:val="24"/>
                <w:lang w:eastAsia="zh-CN"/>
              </w:rPr>
              <w:t>油池收集</w:t>
            </w:r>
            <w:r>
              <w:rPr>
                <w:rFonts w:hint="eastAsia" w:ascii="Times New Roman" w:hAnsi="Times New Roman" w:cs="Times New Roman"/>
                <w:sz w:val="24"/>
                <w:szCs w:val="24"/>
                <w:lang w:eastAsia="zh-CN"/>
              </w:rPr>
              <w:t>后</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依托升压站的危废贮存点暂存，定期交由有处理资质的单位清运处置。</w:t>
            </w:r>
          </w:p>
          <w:p w14:paraId="3D5EB904">
            <w:pPr>
              <w:pStyle w:val="17"/>
              <w:spacing w:line="360" w:lineRule="auto"/>
              <w:ind w:firstLine="480" w:firstLineChars="200"/>
              <w:jc w:val="both"/>
              <w:rPr>
                <w:rFonts w:eastAsia="MS Mincho"/>
                <w:sz w:val="24"/>
                <w:szCs w:val="24"/>
                <w:lang w:eastAsia="ja-JP"/>
              </w:rPr>
            </w:pPr>
            <w:r>
              <w:rPr>
                <w:rFonts w:hint="eastAsia"/>
                <w:sz w:val="24"/>
                <w:szCs w:val="24"/>
                <w:lang w:eastAsia="ja-JP"/>
              </w:rPr>
              <w:t>④</w:t>
            </w:r>
            <w:r>
              <w:rPr>
                <w:rFonts w:hint="eastAsia"/>
                <w:sz w:val="24"/>
                <w:szCs w:val="24"/>
                <w:lang w:eastAsia="zh-CN"/>
              </w:rPr>
              <w:t>废机油</w:t>
            </w:r>
            <w:r>
              <w:rPr>
                <w:rFonts w:hint="eastAsia"/>
                <w:sz w:val="24"/>
                <w:szCs w:val="24"/>
                <w:lang w:eastAsia="ja-JP"/>
              </w:rPr>
              <w:t>依托升压站的危废贮存点暂存，定期交由有处理资质的单位清运处置。</w:t>
            </w:r>
          </w:p>
          <w:p w14:paraId="4F0F6AAC">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⑤集油</w:t>
            </w:r>
            <w:r>
              <w:rPr>
                <w:rFonts w:ascii="Times New Roman" w:hAnsi="Times New Roman" w:cs="Times New Roman"/>
                <w:sz w:val="24"/>
                <w:szCs w:val="24"/>
                <w:lang w:eastAsia="zh-CN"/>
              </w:rPr>
              <w:t>池</w:t>
            </w:r>
            <w:r>
              <w:rPr>
                <w:rFonts w:hint="eastAsia" w:ascii="Times New Roman" w:hAnsi="Times New Roman" w:cs="Times New Roman"/>
                <w:sz w:val="24"/>
                <w:szCs w:val="24"/>
                <w:lang w:eastAsia="zh-CN"/>
              </w:rPr>
              <w:t>防渗层应覆盖整个池体，并应按照《危险废物贮存污染控制标准》（</w:t>
            </w:r>
            <w:r>
              <w:rPr>
                <w:rFonts w:ascii="Times New Roman" w:hAnsi="Times New Roman" w:cs="Times New Roman"/>
                <w:sz w:val="24"/>
                <w:szCs w:val="24"/>
                <w:lang w:eastAsia="zh-CN"/>
              </w:rPr>
              <w:t>GB 18597-2023）的要求进行防渗，防渗层为至少1m厚黏土层（渗透系数不大于10-7cm/s），或至少2mm厚高密度聚乙烯膜等人工防渗材料（渗透系数不大于10-10cm/s），或其他防渗性能等效的材料。</w:t>
            </w:r>
            <w:r>
              <w:rPr>
                <w:rFonts w:hint="eastAsia" w:ascii="Times New Roman" w:hAnsi="Times New Roman" w:cs="Times New Roman"/>
                <w:sz w:val="24"/>
                <w:szCs w:val="24"/>
                <w:lang w:eastAsia="zh-CN"/>
              </w:rPr>
              <w:t>集油池</w:t>
            </w:r>
            <w:r>
              <w:rPr>
                <w:rFonts w:ascii="Times New Roman" w:hAnsi="Times New Roman" w:cs="Times New Roman"/>
                <w:sz w:val="24"/>
                <w:szCs w:val="24"/>
                <w:lang w:eastAsia="zh-CN"/>
              </w:rPr>
              <w:t>应采取措施防止雨水、地面径流等进入，保证能防止当地重现期不小于25年的暴雨流入池内。</w:t>
            </w:r>
            <w:r>
              <w:rPr>
                <w:rFonts w:hint="eastAsia" w:ascii="Times New Roman" w:hAnsi="Times New Roman" w:cs="Times New Roman"/>
                <w:sz w:val="24"/>
                <w:szCs w:val="24"/>
                <w:lang w:eastAsia="zh-CN"/>
              </w:rPr>
              <w:t>集</w:t>
            </w:r>
            <w:r>
              <w:rPr>
                <w:rFonts w:ascii="Times New Roman" w:hAnsi="Times New Roman" w:cs="Times New Roman"/>
                <w:sz w:val="24"/>
                <w:szCs w:val="24"/>
                <w:lang w:eastAsia="zh-CN"/>
              </w:rPr>
              <w:t>油池应采取密闭措施以减少大气污染物的无组织排放。根据《危险废物识别标志设置技术规范》（HJ 1276-2022）的要求粘贴危险废物标识。</w:t>
            </w:r>
          </w:p>
          <w:p w14:paraId="4DF7E72B">
            <w:pPr>
              <w:pStyle w:val="17"/>
              <w:spacing w:line="360" w:lineRule="auto"/>
              <w:jc w:val="both"/>
              <w:rPr>
                <w:rFonts w:ascii="Times New Roman" w:hAnsi="Times New Roman" w:cs="Times New Roman"/>
                <w:sz w:val="24"/>
                <w:szCs w:val="24"/>
                <w:lang w:eastAsia="zh-CN"/>
              </w:rPr>
            </w:pPr>
            <w:r>
              <w:rPr>
                <w:rFonts w:ascii="Times New Roman" w:hAnsi="Times New Roman" w:cs="Times New Roman" w:eastAsiaTheme="minorEastAsia"/>
                <w:b/>
                <w:bCs/>
                <w:sz w:val="28"/>
                <w:szCs w:val="28"/>
                <w:lang w:eastAsia="zh-CN"/>
              </w:rPr>
              <w:t>6、运营期</w:t>
            </w:r>
            <w:r>
              <w:rPr>
                <w:rFonts w:hint="eastAsia" w:ascii="Times New Roman" w:hAnsi="Times New Roman" w:cs="Times New Roman" w:eastAsiaTheme="minorEastAsia"/>
                <w:b/>
                <w:bCs/>
                <w:sz w:val="28"/>
                <w:szCs w:val="28"/>
                <w:lang w:eastAsia="zh-CN"/>
              </w:rPr>
              <w:t>土壤、地下水环境保护措施</w:t>
            </w:r>
          </w:p>
          <w:p w14:paraId="3A6C45E5">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运营期，项目土壤、地下水环境保护措施如下：</w:t>
            </w:r>
          </w:p>
          <w:p w14:paraId="66C243E5">
            <w:pPr>
              <w:pStyle w:val="17"/>
              <w:spacing w:line="360" w:lineRule="auto"/>
              <w:ind w:firstLine="480" w:firstLineChars="200"/>
              <w:jc w:val="both"/>
              <w:rPr>
                <w:rFonts w:eastAsia="MS Mincho"/>
                <w:sz w:val="24"/>
                <w:szCs w:val="24"/>
                <w:lang w:eastAsia="zh-CN"/>
              </w:rPr>
            </w:pPr>
            <w:r>
              <w:rPr>
                <w:rFonts w:hint="eastAsia"/>
                <w:sz w:val="24"/>
                <w:szCs w:val="24"/>
                <w:lang w:eastAsia="zh-CN"/>
              </w:rPr>
              <w:t>①定期由专人专岗负责检查化粪池</w:t>
            </w:r>
            <w:r>
              <w:rPr>
                <w:sz w:val="24"/>
                <w:szCs w:val="24"/>
                <w:lang w:eastAsia="zh-CN"/>
              </w:rPr>
              <w:t>、</w:t>
            </w:r>
            <w:r>
              <w:rPr>
                <w:rFonts w:hint="eastAsia"/>
                <w:sz w:val="24"/>
                <w:szCs w:val="24"/>
                <w:lang w:eastAsia="zh-CN"/>
              </w:rPr>
              <w:t>集油池</w:t>
            </w:r>
            <w:r>
              <w:rPr>
                <w:sz w:val="24"/>
                <w:szCs w:val="24"/>
                <w:lang w:eastAsia="zh-CN"/>
              </w:rPr>
              <w:t>、</w:t>
            </w:r>
            <w:r>
              <w:rPr>
                <w:rFonts w:hint="eastAsia"/>
                <w:sz w:val="24"/>
                <w:szCs w:val="24"/>
                <w:lang w:eastAsia="zh-CN"/>
              </w:rPr>
              <w:t>危废</w:t>
            </w:r>
            <w:r>
              <w:rPr>
                <w:sz w:val="24"/>
                <w:szCs w:val="24"/>
                <w:lang w:eastAsia="zh-CN"/>
              </w:rPr>
              <w:t>贮存点</w:t>
            </w:r>
            <w:r>
              <w:rPr>
                <w:rFonts w:hint="eastAsia"/>
                <w:sz w:val="24"/>
                <w:szCs w:val="24"/>
                <w:lang w:eastAsia="zh-CN"/>
              </w:rPr>
              <w:t>的防渗措施是否完好，防渗性能是否满足要求。</w:t>
            </w:r>
          </w:p>
          <w:p w14:paraId="45B3A300">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②第三方单位清运项目废油时应固定路线行驶，规范操作行为，避免废油运输过程中的跑、冒、滴、漏。</w:t>
            </w:r>
          </w:p>
          <w:p w14:paraId="178105AD">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根据《危险废物贮存污染控制标准》（</w:t>
            </w:r>
            <w:r>
              <w:rPr>
                <w:rFonts w:ascii="Times New Roman" w:hAnsi="Times New Roman" w:cs="Times New Roman"/>
                <w:sz w:val="24"/>
                <w:szCs w:val="24"/>
                <w:lang w:eastAsia="zh-CN"/>
              </w:rPr>
              <w:t>GB 18597-2023）中分区防控措施要求，本项目防渗区包括：简单防渗</w:t>
            </w:r>
            <w:r>
              <w:rPr>
                <w:rFonts w:hint="eastAsia" w:ascii="Times New Roman" w:hAnsi="Times New Roman" w:cs="Times New Roman"/>
                <w:sz w:val="24"/>
                <w:szCs w:val="24"/>
                <w:lang w:eastAsia="zh-CN"/>
              </w:rPr>
              <w:t>区、重点</w:t>
            </w:r>
            <w:r>
              <w:rPr>
                <w:rFonts w:ascii="Times New Roman" w:hAnsi="Times New Roman" w:cs="Times New Roman"/>
                <w:sz w:val="24"/>
                <w:szCs w:val="24"/>
                <w:lang w:eastAsia="zh-CN"/>
              </w:rPr>
              <w:t>防渗区。项目</w:t>
            </w:r>
            <w:r>
              <w:rPr>
                <w:rFonts w:hint="eastAsia" w:ascii="Times New Roman" w:hAnsi="Times New Roman" w:cs="Times New Roman"/>
                <w:sz w:val="24"/>
                <w:szCs w:val="24"/>
                <w:lang w:eastAsia="zh-CN"/>
              </w:rPr>
              <w:t>按</w:t>
            </w:r>
            <w:r>
              <w:rPr>
                <w:rFonts w:ascii="Times New Roman" w:hAnsi="Times New Roman" w:cs="Times New Roman"/>
                <w:sz w:val="24"/>
                <w:szCs w:val="24"/>
                <w:lang w:eastAsia="zh-CN"/>
              </w:rPr>
              <w:t>分区采取相应的防渗措施，详见表4.12。</w:t>
            </w:r>
          </w:p>
          <w:p w14:paraId="4BC38D0C">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表4.12  项目防渗分区一览表</w:t>
            </w:r>
          </w:p>
          <w:tbl>
            <w:tblPr>
              <w:tblStyle w:val="11"/>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699"/>
              <w:gridCol w:w="5646"/>
            </w:tblGrid>
            <w:tr w14:paraId="4DD3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4" w:type="dxa"/>
                  <w:vAlign w:val="center"/>
                </w:tcPr>
                <w:p w14:paraId="2806DEFA">
                  <w:pPr>
                    <w:widowControl/>
                    <w:wordWrap w:val="0"/>
                    <w:autoSpaceDE/>
                    <w:autoSpaceDN/>
                    <w:snapToGrid w:val="0"/>
                    <w:ind w:left="-44" w:leftChars="-20" w:right="-44" w:rightChars="-20"/>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防渗分区</w:t>
                  </w:r>
                </w:p>
              </w:tc>
              <w:tc>
                <w:tcPr>
                  <w:tcW w:w="1699" w:type="dxa"/>
                  <w:tcBorders>
                    <w:right w:val="single" w:color="000000" w:sz="4" w:space="0"/>
                  </w:tcBorders>
                  <w:vAlign w:val="center"/>
                </w:tcPr>
                <w:p w14:paraId="2AA4D997">
                  <w:pPr>
                    <w:widowControl/>
                    <w:wordWrap w:val="0"/>
                    <w:autoSpaceDE/>
                    <w:autoSpaceDN/>
                    <w:snapToGrid w:val="0"/>
                    <w:ind w:left="-44" w:leftChars="-20" w:right="-44" w:rightChars="-20"/>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具体区域</w:t>
                  </w:r>
                </w:p>
              </w:tc>
              <w:tc>
                <w:tcPr>
                  <w:tcW w:w="5646" w:type="dxa"/>
                  <w:tcBorders>
                    <w:left w:val="single" w:color="000000" w:sz="4" w:space="0"/>
                  </w:tcBorders>
                  <w:vAlign w:val="center"/>
                </w:tcPr>
                <w:p w14:paraId="113C353F">
                  <w:pPr>
                    <w:widowControl/>
                    <w:wordWrap w:val="0"/>
                    <w:autoSpaceDE/>
                    <w:autoSpaceDN/>
                    <w:snapToGrid w:val="0"/>
                    <w:ind w:left="-44" w:leftChars="-20" w:right="-44" w:rightChars="-20"/>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防渗要求</w:t>
                  </w:r>
                </w:p>
              </w:tc>
            </w:tr>
            <w:tr w14:paraId="153D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4" w:type="dxa"/>
                  <w:vAlign w:val="center"/>
                </w:tcPr>
                <w:p w14:paraId="012E3F70">
                  <w:pPr>
                    <w:widowControl/>
                    <w:wordWrap w:val="0"/>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简单</w:t>
                  </w:r>
                  <w:r>
                    <w:rPr>
                      <w:rFonts w:ascii="Times New Roman" w:hAnsi="Times New Roman" w:cs="Times New Roman"/>
                      <w:bCs/>
                      <w:sz w:val="21"/>
                      <w:szCs w:val="21"/>
                      <w:lang w:eastAsia="zh-CN"/>
                    </w:rPr>
                    <w:t>防渗</w:t>
                  </w:r>
                  <w:r>
                    <w:rPr>
                      <w:rFonts w:hint="eastAsia" w:ascii="Times New Roman" w:hAnsi="Times New Roman" w:cs="Times New Roman"/>
                      <w:bCs/>
                      <w:sz w:val="21"/>
                      <w:szCs w:val="21"/>
                      <w:lang w:eastAsia="zh-CN"/>
                    </w:rPr>
                    <w:t>区</w:t>
                  </w:r>
                </w:p>
              </w:tc>
              <w:tc>
                <w:tcPr>
                  <w:tcW w:w="1699" w:type="dxa"/>
                  <w:tcBorders>
                    <w:right w:val="single" w:color="000000" w:sz="4" w:space="0"/>
                  </w:tcBorders>
                  <w:vAlign w:val="center"/>
                </w:tcPr>
                <w:p w14:paraId="66446947">
                  <w:pPr>
                    <w:widowControl/>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化粪池</w:t>
                  </w:r>
                </w:p>
              </w:tc>
              <w:tc>
                <w:tcPr>
                  <w:tcW w:w="5646" w:type="dxa"/>
                  <w:tcBorders>
                    <w:left w:val="single" w:color="000000" w:sz="4" w:space="0"/>
                  </w:tcBorders>
                  <w:vAlign w:val="center"/>
                </w:tcPr>
                <w:p w14:paraId="6987AE78">
                  <w:pPr>
                    <w:widowControl/>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一般</w:t>
                  </w:r>
                  <w:r>
                    <w:rPr>
                      <w:rFonts w:ascii="Times New Roman" w:hAnsi="Times New Roman" w:cs="Times New Roman"/>
                      <w:bCs/>
                      <w:sz w:val="21"/>
                      <w:szCs w:val="21"/>
                      <w:lang w:eastAsia="zh-CN"/>
                    </w:rPr>
                    <w:t>地面硬化</w:t>
                  </w:r>
                </w:p>
              </w:tc>
            </w:tr>
            <w:tr w14:paraId="24B2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4" w:type="dxa"/>
                  <w:vAlign w:val="center"/>
                </w:tcPr>
                <w:p w14:paraId="45BB863A">
                  <w:pPr>
                    <w:widowControl/>
                    <w:wordWrap w:val="0"/>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重点</w:t>
                  </w:r>
                  <w:r>
                    <w:rPr>
                      <w:rFonts w:ascii="Times New Roman" w:hAnsi="Times New Roman" w:cs="Times New Roman"/>
                      <w:bCs/>
                      <w:sz w:val="21"/>
                      <w:szCs w:val="21"/>
                      <w:lang w:eastAsia="zh-CN"/>
                    </w:rPr>
                    <w:t>防渗区</w:t>
                  </w:r>
                </w:p>
              </w:tc>
              <w:tc>
                <w:tcPr>
                  <w:tcW w:w="1699" w:type="dxa"/>
                  <w:tcBorders>
                    <w:right w:val="single" w:color="000000" w:sz="4" w:space="0"/>
                  </w:tcBorders>
                  <w:vAlign w:val="center"/>
                </w:tcPr>
                <w:p w14:paraId="39D59E5A">
                  <w:pPr>
                    <w:widowControl/>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集油池</w:t>
                  </w:r>
                </w:p>
                <w:p w14:paraId="46194280">
                  <w:pPr>
                    <w:widowControl/>
                    <w:autoSpaceDE/>
                    <w:autoSpaceDN/>
                    <w:snapToGrid w:val="0"/>
                    <w:ind w:left="-44" w:leftChars="-20" w:right="-44" w:rightChars="-20"/>
                    <w:jc w:val="center"/>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危废贮存点</w:t>
                  </w:r>
                </w:p>
              </w:tc>
              <w:tc>
                <w:tcPr>
                  <w:tcW w:w="5646" w:type="dxa"/>
                  <w:tcBorders>
                    <w:left w:val="single" w:color="000000" w:sz="4" w:space="0"/>
                  </w:tcBorders>
                  <w:vAlign w:val="center"/>
                </w:tcPr>
                <w:p w14:paraId="521903C3">
                  <w:pPr>
                    <w:widowControl/>
                    <w:autoSpaceDE/>
                    <w:autoSpaceDN/>
                    <w:snapToGrid w:val="0"/>
                    <w:ind w:left="-44" w:leftChars="-20" w:right="-44" w:rightChars="-20"/>
                    <w:jc w:val="both"/>
                    <w:rPr>
                      <w:rFonts w:ascii="Times New Roman" w:hAnsi="Times New Roman" w:cs="Times New Roman"/>
                      <w:bCs/>
                      <w:sz w:val="21"/>
                      <w:szCs w:val="21"/>
                      <w:lang w:eastAsia="zh-CN"/>
                    </w:rPr>
                  </w:pPr>
                  <w:r>
                    <w:rPr>
                      <w:rFonts w:hint="eastAsia" w:ascii="Times New Roman" w:hAnsi="Times New Roman" w:cs="Times New Roman"/>
                      <w:bCs/>
                      <w:sz w:val="21"/>
                      <w:szCs w:val="21"/>
                      <w:lang w:eastAsia="zh-CN"/>
                    </w:rPr>
                    <w:t>集油池、危废贮存点可采用抗渗混凝土、高密度聚乙烯膜、钠基膨润土防水毯或其他防渗性能等效的材料。贮存的危险废物直接接触地面的，还应进行基础防渗，防渗层为至少</w:t>
                  </w:r>
                  <w:r>
                    <w:rPr>
                      <w:rFonts w:ascii="Times New Roman" w:hAnsi="Times New Roman" w:cs="Times New Roman"/>
                      <w:bCs/>
                      <w:sz w:val="21"/>
                      <w:szCs w:val="21"/>
                      <w:lang w:eastAsia="zh-CN"/>
                    </w:rPr>
                    <w:t>1m厚黏土层（渗透系数不大于10</w:t>
                  </w:r>
                  <w:r>
                    <w:rPr>
                      <w:rFonts w:ascii="Times New Roman" w:hAnsi="Times New Roman" w:cs="Times New Roman"/>
                      <w:bCs/>
                      <w:sz w:val="21"/>
                      <w:szCs w:val="21"/>
                      <w:vertAlign w:val="superscript"/>
                      <w:lang w:eastAsia="zh-CN"/>
                    </w:rPr>
                    <w:t>-7</w:t>
                  </w:r>
                  <w:r>
                    <w:rPr>
                      <w:rFonts w:ascii="Times New Roman" w:hAnsi="Times New Roman" w:cs="Times New Roman"/>
                      <w:bCs/>
                      <w:sz w:val="21"/>
                      <w:szCs w:val="21"/>
                      <w:lang w:eastAsia="zh-CN"/>
                    </w:rPr>
                    <w:t>cm/s），或至少2mm厚高密度聚乙烯膜等人工防渗材料（渗透系数不大于10</w:t>
                  </w:r>
                  <w:r>
                    <w:rPr>
                      <w:rFonts w:ascii="Times New Roman" w:hAnsi="Times New Roman" w:cs="Times New Roman"/>
                      <w:bCs/>
                      <w:sz w:val="21"/>
                      <w:szCs w:val="21"/>
                      <w:vertAlign w:val="superscript"/>
                      <w:lang w:eastAsia="zh-CN"/>
                    </w:rPr>
                    <w:t>-10</w:t>
                  </w:r>
                  <w:r>
                    <w:rPr>
                      <w:rFonts w:ascii="Times New Roman" w:hAnsi="Times New Roman" w:cs="Times New Roman"/>
                      <w:bCs/>
                      <w:sz w:val="21"/>
                      <w:szCs w:val="21"/>
                      <w:lang w:eastAsia="zh-CN"/>
                    </w:rPr>
                    <w:t>cm/s），或其他防渗性能等效的材料。</w:t>
                  </w:r>
                  <w:r>
                    <w:rPr>
                      <w:rFonts w:hint="eastAsia" w:ascii="Times New Roman" w:hAnsi="Times New Roman" w:cs="Times New Roman"/>
                      <w:bCs/>
                      <w:sz w:val="21"/>
                      <w:szCs w:val="21"/>
                      <w:lang w:eastAsia="zh-CN"/>
                    </w:rPr>
                    <w:t>集油池防渗层应覆盖整个池体，采取密闭措施。</w:t>
                  </w:r>
                </w:p>
              </w:tc>
            </w:tr>
          </w:tbl>
          <w:p w14:paraId="37A79EB8">
            <w:pPr>
              <w:pStyle w:val="17"/>
              <w:ind w:firstLine="420" w:firstLineChars="200"/>
              <w:jc w:val="center"/>
              <w:rPr>
                <w:rFonts w:ascii="Times New Roman" w:hAnsi="Times New Roman" w:cs="Times New Roman"/>
                <w:sz w:val="21"/>
                <w:szCs w:val="21"/>
                <w:lang w:eastAsia="zh-CN"/>
              </w:rPr>
            </w:pPr>
          </w:p>
          <w:p w14:paraId="3E8A4A83">
            <w:pPr>
              <w:spacing w:line="360" w:lineRule="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t>7、</w:t>
            </w:r>
            <w:r>
              <w:rPr>
                <w:rFonts w:hint="eastAsia" w:ascii="Times New Roman" w:hAnsi="Times New Roman" w:cs="Times New Roman"/>
                <w:b/>
                <w:bCs/>
                <w:sz w:val="28"/>
                <w:szCs w:val="28"/>
                <w:lang w:eastAsia="zh-CN"/>
              </w:rPr>
              <w:t>项目服务期满后生态恢复</w:t>
            </w:r>
            <w:r>
              <w:rPr>
                <w:rFonts w:ascii="Times New Roman" w:hAnsi="Times New Roman" w:cs="Times New Roman"/>
                <w:b/>
                <w:bCs/>
                <w:sz w:val="28"/>
                <w:szCs w:val="28"/>
                <w:lang w:eastAsia="zh-CN"/>
              </w:rPr>
              <w:t>措施</w:t>
            </w:r>
          </w:p>
          <w:p w14:paraId="5A596884">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项目服务期满后，会对风电机组及相关组件进行拆除，并进行生态恢复。本环评提出要求如下：</w:t>
            </w:r>
          </w:p>
          <w:p w14:paraId="330B837E">
            <w:pPr>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①</w:t>
            </w:r>
            <w:r>
              <w:rPr>
                <w:rFonts w:hint="eastAsia" w:ascii="Times New Roman" w:hAnsi="Times New Roman" w:cs="Times New Roman"/>
                <w:sz w:val="24"/>
                <w:szCs w:val="24"/>
                <w:lang w:eastAsia="zh-CN"/>
              </w:rPr>
              <w:t>拆除施工过程中会产生扬尘，为瞬时无组织排放源，作业时配合洒水抑尘、施工边界彩钢板围挡措施，降低扬尘对大气环境的影响。</w:t>
            </w:r>
          </w:p>
          <w:p w14:paraId="5BC0560F">
            <w:pPr>
              <w:spacing w:line="360" w:lineRule="auto"/>
              <w:ind w:firstLine="480" w:firstLineChars="200"/>
              <w:jc w:val="both"/>
              <w:rPr>
                <w:rFonts w:ascii="Times New Roman" w:hAnsi="Times New Roman" w:cs="Times New Roman"/>
                <w:sz w:val="24"/>
                <w:szCs w:val="24"/>
                <w:lang w:eastAsia="zh-CN"/>
              </w:rPr>
            </w:pPr>
            <w:r>
              <w:rPr>
                <w:rFonts w:hint="eastAsia"/>
                <w:sz w:val="24"/>
                <w:szCs w:val="24"/>
                <w:lang w:eastAsia="zh-CN"/>
              </w:rPr>
              <w:t>②</w:t>
            </w:r>
            <w:r>
              <w:rPr>
                <w:rFonts w:hint="eastAsia" w:ascii="Times New Roman" w:hAnsi="Times New Roman" w:cs="Times New Roman"/>
                <w:sz w:val="24"/>
                <w:szCs w:val="24"/>
                <w:lang w:eastAsia="zh-CN"/>
              </w:rPr>
              <w:t>建构筑物拆除、生态恢复的过程中，会产生瞬时偶发噪声，相关作业应在白天进行，合理安排施工时间和工序，减少对区域声环境的影响。</w:t>
            </w:r>
          </w:p>
          <w:p w14:paraId="7CB25CC1">
            <w:pPr>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拆除施工、生态恢复的过程中会产生一定量的建筑垃圾，本环评要求相关建筑垃圾不得现场遗留堆存，清运至城市管理部门指定地点处置，不得对环境造成污染。废风机组件由厂家回收，废箱变委托具有相应回收经营许可资质的单位回收、拆解。对于废风机组件、废箱变应及时委托清运处置，不得在现场长期存放。</w:t>
            </w:r>
          </w:p>
          <w:p w14:paraId="2E97CD8E">
            <w:pPr>
              <w:pStyle w:val="17"/>
              <w:ind w:firstLine="480" w:firstLineChars="200"/>
              <w:jc w:val="both"/>
              <w:rPr>
                <w:rFonts w:ascii="Times New Roman" w:hAnsi="Times New Roman" w:cs="Times New Roman"/>
                <w:sz w:val="21"/>
                <w:szCs w:val="21"/>
                <w:lang w:eastAsia="zh-CN"/>
              </w:rPr>
            </w:pPr>
            <w:r>
              <w:rPr>
                <w:rFonts w:hint="eastAsia" w:ascii="Times New Roman" w:hAnsi="Times New Roman" w:cs="Times New Roman"/>
                <w:sz w:val="24"/>
                <w:szCs w:val="24"/>
                <w:lang w:eastAsia="zh-CN"/>
              </w:rPr>
              <w:t>④拆除施工结束后，对项目区域进行场地平整，播撒</w:t>
            </w:r>
            <w:r>
              <w:rPr>
                <w:rFonts w:ascii="Times New Roman" w:hAnsi="Times New Roman" w:cs="Times New Roman"/>
                <w:sz w:val="24"/>
                <w:szCs w:val="24"/>
                <w:lang w:eastAsia="zh-CN"/>
              </w:rPr>
              <w:t>适应性强、防风固沙效果好的草籽。</w:t>
            </w:r>
          </w:p>
          <w:p w14:paraId="1911B0FE">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8、</w:t>
            </w:r>
            <w:r>
              <w:rPr>
                <w:rFonts w:hint="eastAsia" w:ascii="Times New Roman" w:hAnsi="Times New Roman" w:cs="Times New Roman" w:eastAsiaTheme="minorEastAsia"/>
                <w:b/>
                <w:bCs/>
                <w:sz w:val="28"/>
                <w:szCs w:val="28"/>
                <w:lang w:eastAsia="zh-CN"/>
              </w:rPr>
              <w:t>运营期环境风险防范</w:t>
            </w:r>
            <w:r>
              <w:rPr>
                <w:rFonts w:ascii="Times New Roman" w:hAnsi="Times New Roman" w:cs="Times New Roman" w:eastAsiaTheme="minorEastAsia"/>
                <w:b/>
                <w:bCs/>
                <w:sz w:val="28"/>
                <w:szCs w:val="28"/>
                <w:lang w:eastAsia="zh-CN"/>
              </w:rPr>
              <w:t>措施</w:t>
            </w:r>
          </w:p>
          <w:p w14:paraId="57B270C3">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运营期，项目应落实如下环境风险防范措施：</w:t>
            </w:r>
          </w:p>
          <w:p w14:paraId="739CBFA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①加强对电器设备、集油池的管理及检修维护，确保及时发现和消除泄漏及火灾等环境风险隐患。</w:t>
            </w:r>
          </w:p>
          <w:p w14:paraId="5F72640E">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②在每台箱变下方设置</w:t>
            </w:r>
            <w:r>
              <w:rPr>
                <w:rFonts w:ascii="Times New Roman" w:hAnsi="Times New Roman" w:cs="Times New Roman"/>
                <w:sz w:val="24"/>
                <w:szCs w:val="24"/>
                <w:lang w:eastAsia="zh-CN"/>
              </w:rPr>
              <w:t>1个3m³的</w:t>
            </w:r>
            <w:r>
              <w:rPr>
                <w:rFonts w:hint="eastAsia" w:ascii="Times New Roman" w:hAnsi="Times New Roman" w:cs="Times New Roman"/>
                <w:sz w:val="24"/>
                <w:szCs w:val="24"/>
                <w:lang w:eastAsia="zh-CN"/>
              </w:rPr>
              <w:t>集油池</w:t>
            </w:r>
            <w:r>
              <w:rPr>
                <w:rFonts w:ascii="Times New Roman" w:hAnsi="Times New Roman" w:cs="Times New Roman"/>
                <w:sz w:val="24"/>
                <w:szCs w:val="24"/>
                <w:lang w:eastAsia="zh-CN"/>
              </w:rPr>
              <w:t>，箱变下铺设卵石，箱变发生故障或检修时，确保</w:t>
            </w:r>
            <w:r>
              <w:rPr>
                <w:rFonts w:hint="eastAsia" w:ascii="Times New Roman" w:hAnsi="Times New Roman" w:cs="Times New Roman"/>
                <w:sz w:val="24"/>
                <w:szCs w:val="24"/>
                <w:lang w:eastAsia="zh-CN"/>
              </w:rPr>
              <w:t>集</w:t>
            </w:r>
            <w:r>
              <w:rPr>
                <w:rFonts w:ascii="Times New Roman" w:hAnsi="Times New Roman" w:cs="Times New Roman"/>
                <w:sz w:val="24"/>
                <w:szCs w:val="24"/>
                <w:lang w:eastAsia="zh-CN"/>
              </w:rPr>
              <w:t>油池能够满足排出的全部油量收集，防止废变压器油泄漏进入环境造成污染。</w:t>
            </w:r>
          </w:p>
          <w:p w14:paraId="42755204">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③废油由有危险废物处置资质的单位转运处置。</w:t>
            </w:r>
          </w:p>
          <w:p w14:paraId="29D830A2">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④建立严格的环境风险管理及环保设备运行管理制度，配备专职环保人员，定期检查，杜绝事故隐患，降低事故发生概率。</w:t>
            </w:r>
          </w:p>
          <w:p w14:paraId="65CE6DC6">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⑤严格按照相关防火防爆设计要求和危险物质存贮设计要求进行施工，并配置相关防护工程设施。</w:t>
            </w:r>
          </w:p>
          <w:p w14:paraId="3B56243D">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⑥加强对工作人员的宣传教育，成立环境风险防范工作小组，进行定期和随机监督检查，发现隐患及时解决，并采取一定的奖惩制度机制，对引起环境事件的责任者追责。</w:t>
            </w:r>
          </w:p>
          <w:p w14:paraId="72B913CB">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⑦制定突发环境事件应急预案，对油类泄漏、火灾爆炸境风险事件进行预防，对风险应急措施进行演练。落实各项应急环境管理措施以及各项环境风险防范措施，确保环境风险事故得到有效控制。</w:t>
            </w:r>
          </w:p>
          <w:p w14:paraId="0B4E7677">
            <w:pPr>
              <w:pStyle w:val="17"/>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⑧配备足量检验合格、有效的消防器材、应急物资装备，由专人负责管理、更换和补充。</w:t>
            </w:r>
          </w:p>
          <w:p w14:paraId="4D3FF127">
            <w:pPr>
              <w:pStyle w:val="17"/>
              <w:autoSpaceDE/>
              <w:autoSpaceDN/>
              <w:spacing w:line="360" w:lineRule="auto"/>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9</w:t>
            </w:r>
            <w:r>
              <w:rPr>
                <w:rFonts w:hint="eastAsia" w:ascii="Times New Roman" w:hAnsi="Times New Roman" w:cs="Times New Roman"/>
                <w:b/>
                <w:bCs/>
                <w:sz w:val="24"/>
                <w:szCs w:val="24"/>
                <w:lang w:eastAsia="zh-CN"/>
              </w:rPr>
              <w:t>、发环境事件应急预案</w:t>
            </w:r>
          </w:p>
          <w:p w14:paraId="29134CF2">
            <w:pPr>
              <w:pStyle w:val="17"/>
              <w:autoSpaceDE/>
              <w:autoSpaceDN/>
              <w:spacing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为贯彻《中华人民共和国突发事件应对法》及其它国家法律、法规及有关文件的要求，有效防范应对突发环境事件，保护人员生命安全，减少单位财产损失，建设单位应针对项目编制实用有效的突发环境事件应急预案，应急预案主要内容应根据《建设项目环境风险评价技术导则》（</w:t>
            </w:r>
            <w:r>
              <w:rPr>
                <w:rFonts w:ascii="Times New Roman" w:hAnsi="Times New Roman" w:cs="Times New Roman"/>
                <w:sz w:val="24"/>
                <w:szCs w:val="24"/>
                <w:lang w:eastAsia="zh-CN"/>
              </w:rPr>
              <w:t>HJ/T 169-2018）、《企业突发环境事件风险分级方法》（HJ 941-2018），并结合生态环境主管部门的相关规章制度，按照本项目的实际情况来编制，明确各方责任与工作内容。</w:t>
            </w:r>
            <w:r>
              <w:rPr>
                <w:rFonts w:hint="eastAsia" w:ascii="Times New Roman" w:hAnsi="Times New Roman" w:cs="Times New Roman"/>
                <w:sz w:val="24"/>
                <w:szCs w:val="24"/>
                <w:lang w:eastAsia="zh-CN"/>
              </w:rPr>
              <w:t>企业应根据相关法律法规，坚持“预防为主”的指导思想，兼顾“统一指挥、行之有理、行之有效、行之迅速、将损失降到最低”的原则，做好突发环境事件的预防工作。企业运营期间应设置应急救援指挥部和应急小组，并和当地有关应急部门保持联系畅通。</w:t>
            </w:r>
            <w:r>
              <w:rPr>
                <w:rFonts w:ascii="Times New Roman" w:hAnsi="Times New Roman" w:cs="Times New Roman"/>
                <w:sz w:val="24"/>
                <w:szCs w:val="24"/>
                <w:lang w:eastAsia="zh-CN"/>
              </w:rPr>
              <w:t>应急预案主要内容见表4.13。</w:t>
            </w:r>
          </w:p>
          <w:p w14:paraId="647BA958">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表4.13  本项目突发环境事件应急预案主要内容一览表</w:t>
            </w:r>
          </w:p>
          <w:tbl>
            <w:tblPr>
              <w:tblStyle w:val="11"/>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0"/>
              <w:gridCol w:w="1971"/>
              <w:gridCol w:w="6160"/>
            </w:tblGrid>
            <w:tr w14:paraId="7621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771C6F1B">
                  <w:pPr>
                    <w:spacing w:line="280" w:lineRule="exact"/>
                    <w:jc w:val="center"/>
                    <w:rPr>
                      <w:rFonts w:ascii="Times New Roman" w:hAnsi="Times New Roman" w:cs="Times New Roman"/>
                      <w:b/>
                      <w:color w:val="000000"/>
                      <w:sz w:val="21"/>
                      <w:szCs w:val="21"/>
                    </w:rPr>
                  </w:pPr>
                  <w:r>
                    <w:rPr>
                      <w:rFonts w:ascii="Times New Roman" w:hAnsi="Times New Roman" w:cs="Times New Roman"/>
                      <w:b/>
                      <w:color w:val="000000"/>
                      <w:sz w:val="21"/>
                      <w:szCs w:val="21"/>
                    </w:rPr>
                    <w:t>序号</w:t>
                  </w:r>
                </w:p>
              </w:tc>
              <w:tc>
                <w:tcPr>
                  <w:tcW w:w="1139" w:type="pct"/>
                  <w:tcBorders>
                    <w:top w:val="single" w:color="auto" w:sz="4" w:space="0"/>
                    <w:left w:val="single" w:color="auto" w:sz="4" w:space="0"/>
                    <w:bottom w:val="single" w:color="auto" w:sz="4" w:space="0"/>
                    <w:right w:val="single" w:color="auto" w:sz="4" w:space="0"/>
                  </w:tcBorders>
                  <w:vAlign w:val="center"/>
                </w:tcPr>
                <w:p w14:paraId="18DF4C5B">
                  <w:pPr>
                    <w:spacing w:line="280" w:lineRule="exact"/>
                    <w:jc w:val="center"/>
                    <w:rPr>
                      <w:rFonts w:ascii="Times New Roman" w:hAnsi="Times New Roman" w:cs="Times New Roman"/>
                      <w:b/>
                      <w:color w:val="000000"/>
                      <w:sz w:val="21"/>
                      <w:szCs w:val="21"/>
                    </w:rPr>
                  </w:pPr>
                  <w:r>
                    <w:rPr>
                      <w:rFonts w:ascii="Times New Roman" w:hAnsi="Times New Roman" w:cs="Times New Roman"/>
                      <w:b/>
                      <w:color w:val="000000"/>
                      <w:sz w:val="21"/>
                      <w:szCs w:val="21"/>
                    </w:rPr>
                    <w:t>项目</w:t>
                  </w:r>
                </w:p>
              </w:tc>
              <w:tc>
                <w:tcPr>
                  <w:tcW w:w="3561" w:type="pct"/>
                  <w:tcBorders>
                    <w:top w:val="single" w:color="auto" w:sz="4" w:space="0"/>
                    <w:left w:val="single" w:color="auto" w:sz="4" w:space="0"/>
                    <w:bottom w:val="single" w:color="auto" w:sz="4" w:space="0"/>
                    <w:right w:val="single" w:color="auto" w:sz="4" w:space="0"/>
                  </w:tcBorders>
                  <w:vAlign w:val="center"/>
                </w:tcPr>
                <w:p w14:paraId="4981081D">
                  <w:pPr>
                    <w:spacing w:line="280" w:lineRule="exact"/>
                    <w:jc w:val="center"/>
                    <w:rPr>
                      <w:rFonts w:ascii="Times New Roman" w:hAnsi="Times New Roman" w:cs="Times New Roman"/>
                      <w:b/>
                      <w:color w:val="000000"/>
                      <w:sz w:val="21"/>
                      <w:szCs w:val="21"/>
                    </w:rPr>
                  </w:pPr>
                  <w:r>
                    <w:rPr>
                      <w:rFonts w:ascii="Times New Roman" w:hAnsi="Times New Roman" w:cs="Times New Roman"/>
                      <w:b/>
                      <w:color w:val="000000"/>
                      <w:sz w:val="21"/>
                      <w:szCs w:val="21"/>
                    </w:rPr>
                    <w:t>内容及要求</w:t>
                  </w:r>
                </w:p>
              </w:tc>
            </w:tr>
            <w:tr w14:paraId="1F4B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6F903FF3">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139" w:type="pct"/>
                  <w:tcBorders>
                    <w:top w:val="single" w:color="auto" w:sz="4" w:space="0"/>
                    <w:left w:val="single" w:color="auto" w:sz="4" w:space="0"/>
                    <w:bottom w:val="single" w:color="auto" w:sz="4" w:space="0"/>
                    <w:right w:val="single" w:color="auto" w:sz="4" w:space="0"/>
                  </w:tcBorders>
                  <w:vAlign w:val="center"/>
                </w:tcPr>
                <w:p w14:paraId="0BF23AC0">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应急预案区域</w:t>
                  </w:r>
                </w:p>
              </w:tc>
              <w:tc>
                <w:tcPr>
                  <w:tcW w:w="3561" w:type="pct"/>
                  <w:tcBorders>
                    <w:top w:val="single" w:color="auto" w:sz="4" w:space="0"/>
                    <w:left w:val="single" w:color="auto" w:sz="4" w:space="0"/>
                    <w:bottom w:val="single" w:color="auto" w:sz="4" w:space="0"/>
                    <w:right w:val="single" w:color="auto" w:sz="4" w:space="0"/>
                  </w:tcBorders>
                  <w:vAlign w:val="center"/>
                </w:tcPr>
                <w:p w14:paraId="66C499C3">
                  <w:pPr>
                    <w:spacing w:line="240" w:lineRule="exact"/>
                    <w:jc w:val="center"/>
                    <w:rPr>
                      <w:rFonts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“华能吐鲁番市</w:t>
                  </w:r>
                  <w:r>
                    <w:rPr>
                      <w:rFonts w:ascii="Times New Roman" w:hAnsi="Times New Roman" w:cs="Times New Roman"/>
                      <w:color w:val="000000"/>
                      <w:sz w:val="21"/>
                      <w:szCs w:val="21"/>
                      <w:lang w:eastAsia="zh-CN"/>
                    </w:rPr>
                    <w:t>100万千瓦风力发电项目（1号、2号、3号、3-1号、5号、5-1号、6号区块）</w:t>
                  </w:r>
                  <w:r>
                    <w:rPr>
                      <w:rFonts w:hint="eastAsia" w:ascii="Times New Roman" w:hAnsi="Times New Roman" w:cs="Times New Roman"/>
                      <w:color w:val="000000"/>
                      <w:sz w:val="21"/>
                      <w:szCs w:val="21"/>
                      <w:lang w:eastAsia="zh-CN"/>
                    </w:rPr>
                    <w:t>”的厂区范围。</w:t>
                  </w:r>
                </w:p>
              </w:tc>
            </w:tr>
            <w:tr w14:paraId="107A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3491EE34">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2</w:t>
                  </w:r>
                </w:p>
              </w:tc>
              <w:tc>
                <w:tcPr>
                  <w:tcW w:w="1139" w:type="pct"/>
                  <w:tcBorders>
                    <w:top w:val="single" w:color="auto" w:sz="4" w:space="0"/>
                    <w:left w:val="single" w:color="auto" w:sz="4" w:space="0"/>
                    <w:bottom w:val="single" w:color="auto" w:sz="4" w:space="0"/>
                    <w:right w:val="single" w:color="auto" w:sz="4" w:space="0"/>
                  </w:tcBorders>
                  <w:vAlign w:val="center"/>
                </w:tcPr>
                <w:p w14:paraId="5D6C0B11">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应急救援保障</w:t>
                  </w:r>
                </w:p>
              </w:tc>
              <w:tc>
                <w:tcPr>
                  <w:tcW w:w="3561" w:type="pct"/>
                  <w:tcBorders>
                    <w:top w:val="single" w:color="auto" w:sz="4" w:space="0"/>
                    <w:left w:val="single" w:color="auto" w:sz="4" w:space="0"/>
                    <w:bottom w:val="single" w:color="auto" w:sz="4" w:space="0"/>
                    <w:right w:val="single" w:color="auto" w:sz="4" w:space="0"/>
                  </w:tcBorders>
                  <w:vAlign w:val="center"/>
                </w:tcPr>
                <w:p w14:paraId="14F184A3">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企业应急救援物资、设备、设施与器材等情况。</w:t>
                  </w:r>
                </w:p>
              </w:tc>
            </w:tr>
            <w:tr w14:paraId="0C4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38FF5EE0">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3</w:t>
                  </w:r>
                </w:p>
              </w:tc>
              <w:tc>
                <w:tcPr>
                  <w:tcW w:w="1139" w:type="pct"/>
                  <w:tcBorders>
                    <w:top w:val="single" w:color="auto" w:sz="4" w:space="0"/>
                    <w:left w:val="single" w:color="auto" w:sz="4" w:space="0"/>
                    <w:bottom w:val="single" w:color="auto" w:sz="4" w:space="0"/>
                    <w:right w:val="single" w:color="auto" w:sz="4" w:space="0"/>
                  </w:tcBorders>
                  <w:vAlign w:val="center"/>
                </w:tcPr>
                <w:p w14:paraId="37E78A3F">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环境风险源与环境风险评价</w:t>
                  </w:r>
                </w:p>
              </w:tc>
              <w:tc>
                <w:tcPr>
                  <w:tcW w:w="3561" w:type="pct"/>
                  <w:tcBorders>
                    <w:top w:val="single" w:color="auto" w:sz="4" w:space="0"/>
                    <w:left w:val="single" w:color="auto" w:sz="4" w:space="0"/>
                    <w:bottom w:val="single" w:color="auto" w:sz="4" w:space="0"/>
                    <w:right w:val="single" w:color="auto" w:sz="4" w:space="0"/>
                  </w:tcBorders>
                  <w:vAlign w:val="center"/>
                </w:tcPr>
                <w:p w14:paraId="48AF68AE">
                  <w:pPr>
                    <w:spacing w:line="240" w:lineRule="exact"/>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对企业内环境风险源进行识别，分析环境风险物质特性，对环境风险物质引起不同情形的突发环境事件进行影响分析，对突发环境事件分别从大气环境和水环境进行风险评价，得出企业环境风险等级。</w:t>
                  </w:r>
                </w:p>
              </w:tc>
            </w:tr>
            <w:tr w14:paraId="567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68C1E6D1">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139" w:type="pct"/>
                  <w:tcBorders>
                    <w:top w:val="single" w:color="auto" w:sz="4" w:space="0"/>
                    <w:left w:val="single" w:color="auto" w:sz="4" w:space="0"/>
                    <w:bottom w:val="single" w:color="auto" w:sz="4" w:space="0"/>
                    <w:right w:val="single" w:color="auto" w:sz="4" w:space="0"/>
                  </w:tcBorders>
                  <w:vAlign w:val="center"/>
                </w:tcPr>
                <w:p w14:paraId="71C0C048">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rPr>
                    <w:t>应急组织机构</w:t>
                  </w:r>
                  <w:r>
                    <w:rPr>
                      <w:rFonts w:ascii="Times New Roman" w:hAnsi="Times New Roman" w:cs="Times New Roman"/>
                      <w:color w:val="000000"/>
                      <w:sz w:val="21"/>
                      <w:szCs w:val="21"/>
                      <w:lang w:eastAsia="zh-CN"/>
                    </w:rPr>
                    <w:t>与职责</w:t>
                  </w:r>
                </w:p>
              </w:tc>
              <w:tc>
                <w:tcPr>
                  <w:tcW w:w="3561" w:type="pct"/>
                  <w:tcBorders>
                    <w:top w:val="single" w:color="auto" w:sz="4" w:space="0"/>
                    <w:left w:val="single" w:color="auto" w:sz="4" w:space="0"/>
                    <w:bottom w:val="single" w:color="auto" w:sz="4" w:space="0"/>
                    <w:right w:val="single" w:color="auto" w:sz="4" w:space="0"/>
                  </w:tcBorders>
                  <w:vAlign w:val="center"/>
                </w:tcPr>
                <w:p w14:paraId="0A9D7AA1">
                  <w:pPr>
                    <w:spacing w:line="240" w:lineRule="exact"/>
                    <w:jc w:val="center"/>
                    <w:rPr>
                      <w:rFonts w:ascii="Times New Roman" w:hAnsi="Times New Roman" w:cs="Times New Roman"/>
                      <w:color w:val="000000"/>
                      <w:sz w:val="21"/>
                      <w:szCs w:val="21"/>
                      <w:lang w:eastAsia="zh-CN"/>
                    </w:rPr>
                  </w:pPr>
                  <w:r>
                    <w:rPr>
                      <w:rFonts w:hint="eastAsia" w:ascii="Times New Roman" w:hAnsi="Times New Roman" w:cs="Times New Roman"/>
                      <w:color w:val="000000"/>
                      <w:sz w:val="21"/>
                      <w:szCs w:val="21"/>
                      <w:lang w:eastAsia="zh-CN"/>
                    </w:rPr>
                    <w:t>企业</w:t>
                  </w:r>
                  <w:r>
                    <w:rPr>
                      <w:rFonts w:ascii="Times New Roman" w:hAnsi="Times New Roman" w:cs="Times New Roman"/>
                      <w:color w:val="000000"/>
                      <w:sz w:val="21"/>
                      <w:szCs w:val="21"/>
                      <w:lang w:eastAsia="zh-CN"/>
                    </w:rPr>
                    <w:t>全体人员、相关单位、部门人员</w:t>
                  </w:r>
                </w:p>
              </w:tc>
            </w:tr>
            <w:tr w14:paraId="6C16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0B901DF1">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139" w:type="pct"/>
                  <w:tcBorders>
                    <w:top w:val="single" w:color="auto" w:sz="4" w:space="0"/>
                    <w:left w:val="single" w:color="auto" w:sz="4" w:space="0"/>
                    <w:bottom w:val="single" w:color="auto" w:sz="4" w:space="0"/>
                    <w:right w:val="single" w:color="auto" w:sz="4" w:space="0"/>
                  </w:tcBorders>
                  <w:vAlign w:val="center"/>
                </w:tcPr>
                <w:p w14:paraId="32D96EB5">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预防与应急预警</w:t>
                  </w:r>
                </w:p>
              </w:tc>
              <w:tc>
                <w:tcPr>
                  <w:tcW w:w="3561" w:type="pct"/>
                  <w:tcBorders>
                    <w:top w:val="single" w:color="auto" w:sz="4" w:space="0"/>
                    <w:left w:val="single" w:color="auto" w:sz="4" w:space="0"/>
                    <w:bottom w:val="single" w:color="auto" w:sz="4" w:space="0"/>
                    <w:right w:val="single" w:color="auto" w:sz="4" w:space="0"/>
                  </w:tcBorders>
                  <w:vAlign w:val="center"/>
                </w:tcPr>
                <w:p w14:paraId="5A78EC85">
                  <w:pPr>
                    <w:spacing w:line="240" w:lineRule="exact"/>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主要规定突发环境事件和应急预警的分级标准、根据不同级别的应急预警，启动对应级别的应急响应程序。应根据突发环境事件的可控性、严重程度和影响范围，坚持“企业自救、属地为主”的原则，超出本企业应急处置能力时，应及时请求援助。</w:t>
                  </w:r>
                </w:p>
              </w:tc>
            </w:tr>
            <w:tr w14:paraId="4834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38CCEDB3">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139" w:type="pct"/>
                  <w:tcBorders>
                    <w:top w:val="single" w:color="auto" w:sz="4" w:space="0"/>
                    <w:left w:val="single" w:color="auto" w:sz="4" w:space="0"/>
                    <w:bottom w:val="single" w:color="auto" w:sz="4" w:space="0"/>
                    <w:right w:val="single" w:color="auto" w:sz="4" w:space="0"/>
                  </w:tcBorders>
                  <w:vAlign w:val="center"/>
                </w:tcPr>
                <w:p w14:paraId="28C7D142">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信息报告与通报制度</w:t>
                  </w:r>
                </w:p>
              </w:tc>
              <w:tc>
                <w:tcPr>
                  <w:tcW w:w="3561" w:type="pct"/>
                  <w:tcBorders>
                    <w:top w:val="single" w:color="auto" w:sz="4" w:space="0"/>
                    <w:left w:val="single" w:color="auto" w:sz="4" w:space="0"/>
                    <w:bottom w:val="single" w:color="auto" w:sz="4" w:space="0"/>
                    <w:right w:val="single" w:color="auto" w:sz="4" w:space="0"/>
                  </w:tcBorders>
                  <w:vAlign w:val="center"/>
                </w:tcPr>
                <w:p w14:paraId="14B393AA">
                  <w:pPr>
                    <w:spacing w:line="240" w:lineRule="exact"/>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规定应急状态下的报警通讯、通知方式和交通保障、管制，公司应配备必要的有线、无线通信器材，确保预案启动时，联络畅通。</w:t>
                  </w:r>
                </w:p>
              </w:tc>
            </w:tr>
            <w:tr w14:paraId="40C1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27F327C2">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139" w:type="pct"/>
                  <w:tcBorders>
                    <w:top w:val="single" w:color="auto" w:sz="4" w:space="0"/>
                    <w:left w:val="single" w:color="auto" w:sz="4" w:space="0"/>
                    <w:bottom w:val="single" w:color="auto" w:sz="4" w:space="0"/>
                    <w:right w:val="single" w:color="auto" w:sz="4" w:space="0"/>
                  </w:tcBorders>
                  <w:vAlign w:val="center"/>
                </w:tcPr>
                <w:p w14:paraId="36490B07">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应急环境监测</w:t>
                  </w:r>
                </w:p>
              </w:tc>
              <w:tc>
                <w:tcPr>
                  <w:tcW w:w="3561" w:type="pct"/>
                  <w:tcBorders>
                    <w:top w:val="single" w:color="auto" w:sz="4" w:space="0"/>
                    <w:left w:val="single" w:color="auto" w:sz="4" w:space="0"/>
                    <w:bottom w:val="single" w:color="auto" w:sz="4" w:space="0"/>
                    <w:right w:val="single" w:color="auto" w:sz="4" w:space="0"/>
                  </w:tcBorders>
                  <w:vAlign w:val="center"/>
                </w:tcPr>
                <w:p w14:paraId="2B38E54F">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由专业队伍负责对事故现场进行侦察监测，对事故性质、原因与后果进行评估，为指挥部门提供决策依据。</w:t>
                  </w:r>
                </w:p>
              </w:tc>
            </w:tr>
            <w:tr w14:paraId="6796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66B196ED">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139" w:type="pct"/>
                  <w:tcBorders>
                    <w:top w:val="single" w:color="auto" w:sz="4" w:space="0"/>
                    <w:left w:val="single" w:color="auto" w:sz="4" w:space="0"/>
                    <w:bottom w:val="single" w:color="auto" w:sz="4" w:space="0"/>
                    <w:right w:val="single" w:color="auto" w:sz="4" w:space="0"/>
                  </w:tcBorders>
                  <w:vAlign w:val="center"/>
                </w:tcPr>
                <w:p w14:paraId="45F7F650">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应急响应流程和</w:t>
                  </w:r>
                </w:p>
                <w:p w14:paraId="54B12A56">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应急处置措施</w:t>
                  </w:r>
                </w:p>
              </w:tc>
              <w:tc>
                <w:tcPr>
                  <w:tcW w:w="3561" w:type="pct"/>
                  <w:tcBorders>
                    <w:top w:val="single" w:color="auto" w:sz="4" w:space="0"/>
                    <w:left w:val="single" w:color="auto" w:sz="4" w:space="0"/>
                    <w:bottom w:val="single" w:color="auto" w:sz="4" w:space="0"/>
                    <w:right w:val="single" w:color="auto" w:sz="4" w:space="0"/>
                  </w:tcBorders>
                  <w:vAlign w:val="center"/>
                </w:tcPr>
                <w:p w14:paraId="2BB205D4">
                  <w:pPr>
                    <w:spacing w:line="240" w:lineRule="exact"/>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应急处置措施要有针对性，不同情形的突发环境事件制定不同的措施，善后处置主要包括：人员安置、生态环境恢复、事故调查及总结等。</w:t>
                  </w:r>
                </w:p>
              </w:tc>
            </w:tr>
            <w:tr w14:paraId="31B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0C548F86">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1139" w:type="pct"/>
                  <w:tcBorders>
                    <w:top w:val="single" w:color="auto" w:sz="4" w:space="0"/>
                    <w:left w:val="single" w:color="auto" w:sz="4" w:space="0"/>
                    <w:bottom w:val="single" w:color="auto" w:sz="4" w:space="0"/>
                    <w:right w:val="single" w:color="auto" w:sz="4" w:space="0"/>
                  </w:tcBorders>
                  <w:vAlign w:val="center"/>
                </w:tcPr>
                <w:p w14:paraId="2312D143">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rPr>
                    <w:t>应急培训</w:t>
                  </w:r>
                  <w:r>
                    <w:rPr>
                      <w:rFonts w:ascii="Times New Roman" w:hAnsi="Times New Roman" w:cs="Times New Roman"/>
                      <w:color w:val="000000"/>
                      <w:sz w:val="21"/>
                      <w:szCs w:val="21"/>
                      <w:lang w:eastAsia="zh-CN"/>
                    </w:rPr>
                    <w:t>和演练</w:t>
                  </w:r>
                </w:p>
              </w:tc>
              <w:tc>
                <w:tcPr>
                  <w:tcW w:w="3561" w:type="pct"/>
                  <w:tcBorders>
                    <w:top w:val="single" w:color="auto" w:sz="4" w:space="0"/>
                    <w:left w:val="single" w:color="auto" w:sz="4" w:space="0"/>
                    <w:bottom w:val="single" w:color="auto" w:sz="4" w:space="0"/>
                    <w:right w:val="single" w:color="auto" w:sz="4" w:space="0"/>
                  </w:tcBorders>
                  <w:vAlign w:val="center"/>
                </w:tcPr>
                <w:p w14:paraId="23F2B90E">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应急预案的培训计划、实际演练要求等。</w:t>
                  </w:r>
                </w:p>
              </w:tc>
            </w:tr>
            <w:tr w14:paraId="4169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01" w:type="pct"/>
                  <w:tcBorders>
                    <w:top w:val="single" w:color="auto" w:sz="4" w:space="0"/>
                    <w:left w:val="single" w:color="auto" w:sz="4" w:space="0"/>
                    <w:bottom w:val="single" w:color="auto" w:sz="4" w:space="0"/>
                    <w:right w:val="single" w:color="auto" w:sz="4" w:space="0"/>
                  </w:tcBorders>
                  <w:vAlign w:val="center"/>
                </w:tcPr>
                <w:p w14:paraId="16AA8F33">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139" w:type="pct"/>
                  <w:tcBorders>
                    <w:top w:val="single" w:color="auto" w:sz="4" w:space="0"/>
                    <w:left w:val="single" w:color="auto" w:sz="4" w:space="0"/>
                    <w:bottom w:val="single" w:color="auto" w:sz="4" w:space="0"/>
                    <w:right w:val="single" w:color="auto" w:sz="4" w:space="0"/>
                  </w:tcBorders>
                  <w:vAlign w:val="center"/>
                </w:tcPr>
                <w:p w14:paraId="28446036">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lang w:eastAsia="zh-CN"/>
                    </w:rPr>
                    <w:t>附图、</w:t>
                  </w:r>
                  <w:r>
                    <w:rPr>
                      <w:rFonts w:ascii="Times New Roman" w:hAnsi="Times New Roman" w:cs="Times New Roman"/>
                      <w:color w:val="000000"/>
                      <w:sz w:val="21"/>
                      <w:szCs w:val="21"/>
                    </w:rPr>
                    <w:t>附件</w:t>
                  </w:r>
                </w:p>
              </w:tc>
              <w:tc>
                <w:tcPr>
                  <w:tcW w:w="3561" w:type="pct"/>
                  <w:tcBorders>
                    <w:top w:val="single" w:color="auto" w:sz="4" w:space="0"/>
                    <w:left w:val="single" w:color="auto" w:sz="4" w:space="0"/>
                    <w:bottom w:val="single" w:color="auto" w:sz="4" w:space="0"/>
                    <w:right w:val="single" w:color="auto" w:sz="4" w:space="0"/>
                  </w:tcBorders>
                  <w:vAlign w:val="center"/>
                </w:tcPr>
                <w:p w14:paraId="622BB26F">
                  <w:pPr>
                    <w:spacing w:line="240" w:lineRule="exact"/>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lang w:eastAsia="zh-CN"/>
                    </w:rPr>
                    <w:t>与应急预案有关的相关图件、资料等。</w:t>
                  </w:r>
                </w:p>
              </w:tc>
            </w:tr>
          </w:tbl>
          <w:p w14:paraId="7191CCDB">
            <w:pPr>
              <w:pStyle w:val="17"/>
              <w:spacing w:line="360" w:lineRule="auto"/>
              <w:jc w:val="both"/>
              <w:rPr>
                <w:rFonts w:ascii="Times New Roman" w:hAnsi="Times New Roman" w:cs="Times New Roman"/>
                <w:sz w:val="24"/>
                <w:szCs w:val="24"/>
                <w:lang w:eastAsia="zh-CN"/>
              </w:rPr>
            </w:pPr>
          </w:p>
          <w:p w14:paraId="016CF230">
            <w:pPr>
              <w:pStyle w:val="17"/>
              <w:spacing w:line="360" w:lineRule="auto"/>
              <w:jc w:val="both"/>
              <w:rPr>
                <w:rFonts w:ascii="Times New Roman" w:hAnsi="Times New Roman" w:cs="Times New Roman"/>
                <w:sz w:val="24"/>
                <w:szCs w:val="24"/>
                <w:lang w:eastAsia="zh-CN"/>
              </w:rPr>
            </w:pPr>
          </w:p>
          <w:p w14:paraId="4B93BC08">
            <w:pPr>
              <w:pStyle w:val="17"/>
              <w:rPr>
                <w:rFonts w:ascii="Times New Roman" w:hAnsi="Times New Roman" w:cs="Times New Roman"/>
                <w:sz w:val="21"/>
                <w:lang w:eastAsia="zh-CN"/>
              </w:rPr>
            </w:pPr>
          </w:p>
        </w:tc>
      </w:tr>
      <w:tr w14:paraId="59C2A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409" w:type="pct"/>
            <w:tcBorders>
              <w:top w:val="single" w:color="000000" w:sz="4" w:space="0"/>
              <w:bottom w:val="single" w:color="000000" w:sz="4" w:space="0"/>
              <w:right w:val="single" w:color="000000" w:sz="4" w:space="0"/>
            </w:tcBorders>
            <w:vAlign w:val="center"/>
          </w:tcPr>
          <w:p w14:paraId="31EA939E">
            <w:pPr>
              <w:pStyle w:val="17"/>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其他</w:t>
            </w:r>
          </w:p>
        </w:tc>
        <w:tc>
          <w:tcPr>
            <w:tcW w:w="4591" w:type="pct"/>
            <w:tcBorders>
              <w:top w:val="single" w:color="000000" w:sz="4" w:space="0"/>
              <w:left w:val="single" w:color="000000" w:sz="4" w:space="0"/>
              <w:bottom w:val="single" w:color="000000" w:sz="4" w:space="0"/>
            </w:tcBorders>
          </w:tcPr>
          <w:p w14:paraId="0F2DEF71">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1、环境管理与</w:t>
            </w:r>
            <w:r>
              <w:rPr>
                <w:rFonts w:hint="eastAsia" w:ascii="Times New Roman" w:hAnsi="Times New Roman" w:cs="Times New Roman" w:eastAsiaTheme="minorEastAsia"/>
                <w:b/>
                <w:bCs/>
                <w:sz w:val="28"/>
                <w:szCs w:val="28"/>
                <w:lang w:eastAsia="zh-CN"/>
              </w:rPr>
              <w:t>环境</w:t>
            </w:r>
            <w:r>
              <w:rPr>
                <w:rFonts w:ascii="Times New Roman" w:hAnsi="Times New Roman" w:cs="Times New Roman" w:eastAsiaTheme="minorEastAsia"/>
                <w:b/>
                <w:bCs/>
                <w:sz w:val="28"/>
                <w:szCs w:val="28"/>
                <w:lang w:eastAsia="zh-CN"/>
              </w:rPr>
              <w:t>监测计划</w:t>
            </w:r>
          </w:p>
          <w:p w14:paraId="6A6CE673">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项目施工期和运营期会对周围的自然环境、生态环境、社会经济环境和公众生活质量带来一定影响，为了减轻或消除不利影响，应及时采取有效的环境保护措施，在项目施工期和运营期制定必要的环境保护管理与监测计划。其主要目的是及时准确监测项目施工和运营给环境带来的真实影响，监督和保障项目的各项环保措施得以实施。根据项目可能造成的环境影响和周边环境保护的要求，提出项目建设过程中的环境管理和环境监测的具体要求。</w:t>
            </w:r>
          </w:p>
          <w:p w14:paraId="6ED1CA80">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w:t>
            </w:r>
            <w:r>
              <w:rPr>
                <w:rFonts w:ascii="Times New Roman" w:hAnsi="Times New Roman" w:cs="Times New Roman"/>
                <w:sz w:val="24"/>
                <w:szCs w:val="24"/>
                <w:lang w:eastAsia="ja-JP"/>
              </w:rPr>
              <w:t>1）施工期环境管理</w:t>
            </w:r>
          </w:p>
          <w:p w14:paraId="015292F4">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鉴于施工期环境管理工作的重要性，招标中应对投单位提出建设期间的环保要求，并应对监理单位提出环境护人员资质要求。在施工设计文件中详细说明施工期应注意的环境保护问题，严格要求施工单位按照设计文件施工，特别是按照环保设计要求施工。环境监理人员对施工中的每一道工序都应该严格检查是否满足环保要求，并不定期对施工点进行抽查。施工期环境管理要求如下：</w:t>
            </w:r>
          </w:p>
          <w:p w14:paraId="57DC5742">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①贯彻执行国家的各项环境保护方针、政策法规和章制度。</w:t>
            </w:r>
          </w:p>
          <w:p w14:paraId="3B0C56CB">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②制定本工程施工期的环境保护计划，负责工程施工过程中各项环境保护措施实施的监督和日常管理。</w:t>
            </w:r>
          </w:p>
          <w:p w14:paraId="636A8A8D">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③收集、整理推广和实施工程建设中各项环境保护的先进经验技术。</w:t>
            </w:r>
          </w:p>
          <w:p w14:paraId="09523724">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④组织和开展对施工人员进行活动中应遵循的环保法规、知识培训，提高全体员工文明施工的认识。</w:t>
            </w:r>
          </w:p>
          <w:p w14:paraId="321A137B">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⑤负责日常施工活动中的环境监理，做好工程用地区域的环境特征调查，对于环境保护目标要做到心中有数。</w:t>
            </w:r>
          </w:p>
          <w:p w14:paraId="2D6A2063">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⑥在施工计划中应适当计划设备运输道路，以避免影响当地居民生活，施工中应考虑保护生态和避免水土流失，合理组织施工以减少占用临时施工用地。</w:t>
            </w:r>
          </w:p>
          <w:p w14:paraId="5B695379">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⑦做好施工中各种环境问题的收集、记录、建档和处理工作。</w:t>
            </w:r>
          </w:p>
          <w:p w14:paraId="72B43D2B">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⑧监督施工单位，落实施工完成后的土地恢复和补偿，水保设施、环保设施等各项保护工程同时完成。</w:t>
            </w:r>
          </w:p>
          <w:p w14:paraId="079B9043">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w:t>
            </w:r>
            <w:r>
              <w:rPr>
                <w:rFonts w:ascii="Times New Roman" w:hAnsi="Times New Roman" w:cs="Times New Roman"/>
                <w:sz w:val="24"/>
                <w:szCs w:val="24"/>
                <w:lang w:eastAsia="ja-JP"/>
              </w:rPr>
              <w:t>2）运营期环境管理</w:t>
            </w:r>
          </w:p>
          <w:p w14:paraId="75FA14B5">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根据项目的环境特点，建设单位宜配备相应的环境管理人员。环保管理人员应在各自的岗位责任制中明确所负的环保责任。监督国家法规、条例的贯彻执行情况，制订和贯彻环保管理制度，监控本工程主要污染源，对各部门、操作岗位进行环境保护监督和考核。运营期环境管理要求如下：</w:t>
            </w:r>
          </w:p>
          <w:p w14:paraId="15F950B4">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①制定和实施各项环境管理计划。</w:t>
            </w:r>
          </w:p>
          <w:p w14:paraId="1899C111">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②建立噪声环境监测、生态环境现状数据档案，并定期向当地生态环境行政主管部门申报。</w:t>
            </w:r>
          </w:p>
          <w:p w14:paraId="5D905B14">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③掌握项目所在地周围的环境特征和环境保护目标情况，建立环境管理和环境监测技术文件，做好记录、建档工作。</w:t>
            </w:r>
          </w:p>
          <w:p w14:paraId="0602E70F">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④定期自查企业环保工作落实情况和环保设施运行状况，并接受生态环境主管部门的监督和指导。</w:t>
            </w:r>
          </w:p>
          <w:p w14:paraId="3866E74B">
            <w:pPr>
              <w:pStyle w:val="17"/>
              <w:spacing w:line="360" w:lineRule="auto"/>
              <w:ind w:firstLine="480" w:firstLineChars="200"/>
              <w:jc w:val="both"/>
              <w:rPr>
                <w:rFonts w:ascii="Times New Roman" w:hAnsi="Times New Roman" w:cs="Times New Roman"/>
                <w:sz w:val="24"/>
                <w:szCs w:val="24"/>
                <w:lang w:eastAsia="ja-JP"/>
              </w:rPr>
            </w:pPr>
            <w:r>
              <w:rPr>
                <w:rFonts w:hint="eastAsia" w:ascii="Times New Roman" w:hAnsi="Times New Roman" w:cs="Times New Roman"/>
                <w:sz w:val="24"/>
                <w:szCs w:val="24"/>
                <w:lang w:eastAsia="ja-JP"/>
              </w:rPr>
              <w:t>（</w:t>
            </w:r>
            <w:r>
              <w:rPr>
                <w:rFonts w:ascii="Times New Roman" w:hAnsi="Times New Roman" w:cs="Times New Roman"/>
                <w:sz w:val="24"/>
                <w:szCs w:val="24"/>
                <w:lang w:eastAsia="ja-JP"/>
              </w:rPr>
              <w:t>3）环境监测计划</w:t>
            </w:r>
          </w:p>
          <w:p w14:paraId="4947D81B">
            <w:pPr>
              <w:pStyle w:val="17"/>
              <w:spacing w:line="360" w:lineRule="auto"/>
              <w:ind w:firstLine="480" w:firstLineChars="200"/>
              <w:jc w:val="both"/>
              <w:rPr>
                <w:rFonts w:ascii="Times New Roman" w:hAnsi="Times New Roman" w:eastAsia="MS Mincho" w:cs="Times New Roman"/>
                <w:sz w:val="24"/>
                <w:szCs w:val="24"/>
                <w:lang w:eastAsia="ja-JP"/>
              </w:rPr>
            </w:pPr>
            <w:r>
              <w:rPr>
                <w:rFonts w:hint="eastAsia" w:ascii="Times New Roman" w:hAnsi="Times New Roman" w:cs="Times New Roman"/>
                <w:sz w:val="24"/>
                <w:szCs w:val="24"/>
                <w:lang w:eastAsia="ja-JP"/>
              </w:rPr>
              <w:t>制定环境监测计划的目的是为了监督各项环保措施的落实，为环保措施的实施时间和实施方案提供依据。根据项目排污特点及自身实际情况，企业需建立健全各项监测制度并保障其实施，监测分析方法按照国家生态环境部颁布的现行标准和有关规定执行。监测工作由建设单位按照《排污单位自行监测技术指南</w:t>
            </w:r>
            <w:r>
              <w:rPr>
                <w:rFonts w:ascii="Times New Roman" w:hAnsi="Times New Roman" w:cs="Times New Roman"/>
                <w:sz w:val="24"/>
                <w:szCs w:val="24"/>
                <w:lang w:eastAsia="ja-JP"/>
              </w:rPr>
              <w:t xml:space="preserve">   总则》（HG 819-2017）相关要求自行监测，建设单位如不具备监测技术和条件，可委托第三方有资质单位进行监测。环境监测计划见表5.1。</w:t>
            </w:r>
          </w:p>
          <w:p w14:paraId="643A625E">
            <w:pPr>
              <w:pStyle w:val="17"/>
              <w:jc w:val="center"/>
              <w:rPr>
                <w:rFonts w:ascii="Times New Roman" w:hAnsi="Times New Roman" w:cs="Times New Roman" w:eastAsiaTheme="minorEastAsia"/>
                <w:b/>
                <w:bCs/>
                <w:sz w:val="21"/>
                <w:szCs w:val="21"/>
                <w:lang w:eastAsia="zh-CN"/>
              </w:rPr>
            </w:pPr>
            <w:r>
              <w:rPr>
                <w:rFonts w:hint="eastAsia" w:ascii="Times New Roman" w:hAnsi="Times New Roman" w:cs="Times New Roman" w:eastAsiaTheme="minorEastAsia"/>
                <w:b/>
                <w:bCs/>
                <w:sz w:val="21"/>
                <w:szCs w:val="21"/>
                <w:lang w:eastAsia="zh-CN"/>
              </w:rPr>
              <w:t>表5</w:t>
            </w:r>
            <w:r>
              <w:rPr>
                <w:rFonts w:ascii="Times New Roman" w:hAnsi="Times New Roman" w:cs="Times New Roman" w:eastAsiaTheme="minorEastAsia"/>
                <w:b/>
                <w:bCs/>
                <w:sz w:val="21"/>
                <w:szCs w:val="21"/>
                <w:lang w:eastAsia="zh-CN"/>
              </w:rPr>
              <w:t xml:space="preserve">.1  </w:t>
            </w:r>
            <w:r>
              <w:rPr>
                <w:rFonts w:hint="eastAsia" w:ascii="Times New Roman" w:hAnsi="Times New Roman" w:cs="Times New Roman" w:eastAsiaTheme="minorEastAsia"/>
                <w:b/>
                <w:bCs/>
                <w:sz w:val="21"/>
                <w:szCs w:val="21"/>
                <w:lang w:eastAsia="zh-CN"/>
              </w:rPr>
              <w:t>环境监测计划一览表</w:t>
            </w:r>
          </w:p>
          <w:tbl>
            <w:tblPr>
              <w:tblStyle w:val="11"/>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5"/>
              <w:gridCol w:w="951"/>
              <w:gridCol w:w="1520"/>
              <w:gridCol w:w="768"/>
              <w:gridCol w:w="1593"/>
              <w:gridCol w:w="3146"/>
            </w:tblGrid>
            <w:tr w14:paraId="46FF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2" w:type="pct"/>
                  <w:tcBorders>
                    <w:tl2br w:val="nil"/>
                    <w:tr2bl w:val="nil"/>
                  </w:tcBorders>
                  <w:vAlign w:val="center"/>
                </w:tcPr>
                <w:p w14:paraId="345830BA">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阶段</w:t>
                  </w:r>
                </w:p>
              </w:tc>
              <w:tc>
                <w:tcPr>
                  <w:tcW w:w="546" w:type="pct"/>
                  <w:tcBorders>
                    <w:tl2br w:val="nil"/>
                    <w:tr2bl w:val="nil"/>
                  </w:tcBorders>
                  <w:vAlign w:val="center"/>
                </w:tcPr>
                <w:p w14:paraId="36520CB6">
                  <w:pPr>
                    <w:pStyle w:val="8"/>
                    <w:pBdr>
                      <w:bottom w:val="none" w:color="auto" w:sz="0" w:space="0"/>
                    </w:pBdr>
                    <w:tabs>
                      <w:tab w:val="clear" w:pos="4153"/>
                      <w:tab w:val="clear" w:pos="8306"/>
                    </w:tabs>
                    <w:autoSpaceDE/>
                    <w:autoSpaceDN/>
                    <w:snapToGrid/>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监测</w:t>
                  </w:r>
                  <w:r>
                    <w:rPr>
                      <w:rFonts w:ascii="Times New Roman" w:hAnsi="Times New Roman" w:cs="Times New Roman"/>
                      <w:b/>
                      <w:bCs/>
                      <w:sz w:val="21"/>
                      <w:szCs w:val="21"/>
                      <w:lang w:eastAsia="zh-CN"/>
                    </w:rPr>
                    <w:t>项目</w:t>
                  </w:r>
                </w:p>
              </w:tc>
              <w:tc>
                <w:tcPr>
                  <w:tcW w:w="872" w:type="pct"/>
                  <w:tcBorders>
                    <w:tl2br w:val="nil"/>
                    <w:tr2bl w:val="nil"/>
                  </w:tcBorders>
                  <w:vAlign w:val="center"/>
                </w:tcPr>
                <w:p w14:paraId="04BE845A">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监测</w:t>
                  </w:r>
                  <w:r>
                    <w:rPr>
                      <w:rFonts w:hint="eastAsia" w:ascii="Times New Roman" w:hAnsi="Times New Roman" w:cs="Times New Roman"/>
                      <w:b/>
                      <w:bCs/>
                      <w:sz w:val="21"/>
                      <w:szCs w:val="21"/>
                      <w:lang w:eastAsia="zh-CN"/>
                    </w:rPr>
                    <w:t>点位</w:t>
                  </w:r>
                </w:p>
              </w:tc>
              <w:tc>
                <w:tcPr>
                  <w:tcW w:w="441" w:type="pct"/>
                  <w:tcBorders>
                    <w:tl2br w:val="nil"/>
                    <w:tr2bl w:val="nil"/>
                  </w:tcBorders>
                  <w:vAlign w:val="center"/>
                </w:tcPr>
                <w:p w14:paraId="1BE82932">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监测</w:t>
                  </w:r>
                </w:p>
                <w:p w14:paraId="348114FE">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因子</w:t>
                  </w:r>
                </w:p>
              </w:tc>
              <w:tc>
                <w:tcPr>
                  <w:tcW w:w="914" w:type="pct"/>
                  <w:tcBorders>
                    <w:tl2br w:val="nil"/>
                    <w:tr2bl w:val="nil"/>
                  </w:tcBorders>
                  <w:vAlign w:val="center"/>
                </w:tcPr>
                <w:p w14:paraId="570F2618">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监测频次</w:t>
                  </w:r>
                </w:p>
              </w:tc>
              <w:tc>
                <w:tcPr>
                  <w:tcW w:w="1805" w:type="pct"/>
                  <w:tcBorders>
                    <w:tl2br w:val="nil"/>
                    <w:tr2bl w:val="nil"/>
                  </w:tcBorders>
                  <w:vAlign w:val="center"/>
                </w:tcPr>
                <w:p w14:paraId="7B354E0B">
                  <w:pPr>
                    <w:autoSpaceDE/>
                    <w:autoSpaceDN/>
                    <w:jc w:val="center"/>
                    <w:rPr>
                      <w:rFonts w:ascii="Times New Roman" w:hAnsi="Times New Roman" w:cs="Times New Roman"/>
                      <w:b/>
                      <w:bCs/>
                      <w:sz w:val="21"/>
                      <w:szCs w:val="21"/>
                      <w:lang w:eastAsia="zh-CN"/>
                    </w:rPr>
                  </w:pPr>
                  <w:r>
                    <w:rPr>
                      <w:rFonts w:hint="eastAsia" w:ascii="Times New Roman" w:hAnsi="Times New Roman" w:cs="Times New Roman"/>
                      <w:b/>
                      <w:bCs/>
                      <w:sz w:val="21"/>
                      <w:szCs w:val="21"/>
                      <w:lang w:eastAsia="zh-CN"/>
                    </w:rPr>
                    <w:t>执行标准</w:t>
                  </w:r>
                </w:p>
              </w:tc>
            </w:tr>
            <w:tr w14:paraId="3333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2" w:type="pct"/>
                  <w:vMerge w:val="restart"/>
                  <w:tcBorders>
                    <w:tl2br w:val="nil"/>
                    <w:tr2bl w:val="nil"/>
                  </w:tcBorders>
                  <w:vAlign w:val="center"/>
                </w:tcPr>
                <w:p w14:paraId="6281449E">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施工期</w:t>
                  </w:r>
                </w:p>
              </w:tc>
              <w:tc>
                <w:tcPr>
                  <w:tcW w:w="546" w:type="pct"/>
                  <w:tcBorders>
                    <w:tl2br w:val="nil"/>
                    <w:tr2bl w:val="nil"/>
                  </w:tcBorders>
                  <w:vAlign w:val="center"/>
                </w:tcPr>
                <w:p w14:paraId="14325AA3">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环境空气</w:t>
                  </w:r>
                </w:p>
              </w:tc>
              <w:tc>
                <w:tcPr>
                  <w:tcW w:w="872" w:type="pct"/>
                  <w:tcBorders>
                    <w:tl2br w:val="nil"/>
                    <w:tr2bl w:val="nil"/>
                  </w:tcBorders>
                  <w:vAlign w:val="center"/>
                </w:tcPr>
                <w:p w14:paraId="6ACBCEA4">
                  <w:pPr>
                    <w:autoSpaceDE/>
                    <w:autoSpaceDN/>
                    <w:jc w:val="center"/>
                    <w:rPr>
                      <w:rFonts w:ascii="Times New Roman" w:hAnsi="Times New Roman" w:cs="Times New Roman"/>
                      <w:sz w:val="21"/>
                      <w:szCs w:val="21"/>
                      <w:lang w:eastAsia="zh-CN"/>
                    </w:rPr>
                  </w:pPr>
                  <w:r>
                    <w:rPr>
                      <w:rFonts w:ascii="Times New Roman" w:hAnsi="Times New Roman" w:cs="Times New Roman"/>
                      <w:color w:val="000000"/>
                      <w:sz w:val="21"/>
                      <w:szCs w:val="21"/>
                      <w:lang w:eastAsia="zh-CN"/>
                    </w:rPr>
                    <w:t>施工场界</w:t>
                  </w:r>
                </w:p>
              </w:tc>
              <w:tc>
                <w:tcPr>
                  <w:tcW w:w="441" w:type="pct"/>
                  <w:tcBorders>
                    <w:tl2br w:val="nil"/>
                    <w:tr2bl w:val="nil"/>
                  </w:tcBorders>
                  <w:vAlign w:val="center"/>
                </w:tcPr>
                <w:p w14:paraId="27C368F5">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TSP</w:t>
                  </w:r>
                </w:p>
              </w:tc>
              <w:tc>
                <w:tcPr>
                  <w:tcW w:w="914" w:type="pct"/>
                  <w:tcBorders>
                    <w:tl2br w:val="nil"/>
                    <w:tr2bl w:val="nil"/>
                  </w:tcBorders>
                  <w:vAlign w:val="center"/>
                </w:tcPr>
                <w:p w14:paraId="0E9E50C1">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施工高峰期监测1次</w:t>
                  </w:r>
                </w:p>
              </w:tc>
              <w:tc>
                <w:tcPr>
                  <w:tcW w:w="1805" w:type="pct"/>
                  <w:tcBorders>
                    <w:tl2br w:val="nil"/>
                    <w:tr2bl w:val="nil"/>
                  </w:tcBorders>
                  <w:vAlign w:val="center"/>
                </w:tcPr>
                <w:p w14:paraId="6A8CB61B">
                  <w:pPr>
                    <w:autoSpaceDE/>
                    <w:autoSpaceDN/>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《大气污染物综合排放标准》（</w:t>
                  </w:r>
                  <w:r>
                    <w:rPr>
                      <w:rFonts w:ascii="Times New Roman" w:hAnsi="Times New Roman" w:cs="Times New Roman"/>
                      <w:kern w:val="2"/>
                      <w:sz w:val="21"/>
                      <w:szCs w:val="21"/>
                      <w:lang w:eastAsia="zh-CN"/>
                    </w:rPr>
                    <w:t>GB 16297-1996）表2“新污染源大气污染物排放限值”的无组织排放标准</w:t>
                  </w:r>
                </w:p>
              </w:tc>
            </w:tr>
            <w:tr w14:paraId="40BD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2" w:type="pct"/>
                  <w:vMerge w:val="continue"/>
                  <w:tcBorders>
                    <w:tl2br w:val="nil"/>
                    <w:tr2bl w:val="nil"/>
                  </w:tcBorders>
                  <w:vAlign w:val="center"/>
                </w:tcPr>
                <w:p w14:paraId="4A83E1EB">
                  <w:pPr>
                    <w:autoSpaceDE/>
                    <w:autoSpaceDN/>
                    <w:jc w:val="center"/>
                    <w:rPr>
                      <w:rFonts w:ascii="Times New Roman" w:hAnsi="Times New Roman" w:cs="Times New Roman"/>
                      <w:sz w:val="21"/>
                      <w:szCs w:val="21"/>
                      <w:lang w:eastAsia="zh-CN"/>
                    </w:rPr>
                  </w:pPr>
                </w:p>
              </w:tc>
              <w:tc>
                <w:tcPr>
                  <w:tcW w:w="546" w:type="pct"/>
                  <w:tcBorders>
                    <w:tl2br w:val="nil"/>
                    <w:tr2bl w:val="nil"/>
                  </w:tcBorders>
                  <w:vAlign w:val="center"/>
                </w:tcPr>
                <w:p w14:paraId="407EE331">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场界</w:t>
                  </w:r>
                  <w:r>
                    <w:rPr>
                      <w:rFonts w:ascii="Times New Roman" w:hAnsi="Times New Roman" w:cs="Times New Roman"/>
                      <w:sz w:val="21"/>
                      <w:szCs w:val="21"/>
                    </w:rPr>
                    <w:t>噪声</w:t>
                  </w:r>
                </w:p>
              </w:tc>
              <w:tc>
                <w:tcPr>
                  <w:tcW w:w="872" w:type="pct"/>
                  <w:tcBorders>
                    <w:tl2br w:val="nil"/>
                    <w:tr2bl w:val="nil"/>
                  </w:tcBorders>
                  <w:vAlign w:val="center"/>
                </w:tcPr>
                <w:p w14:paraId="5EDE9B14">
                  <w:pPr>
                    <w:autoSpaceDE/>
                    <w:autoSpaceDN/>
                    <w:jc w:val="center"/>
                    <w:rPr>
                      <w:rFonts w:ascii="Times New Roman" w:hAnsi="Times New Roman" w:cs="Times New Roman"/>
                      <w:color w:val="000000"/>
                      <w:sz w:val="21"/>
                      <w:szCs w:val="21"/>
                    </w:rPr>
                  </w:pPr>
                  <w:r>
                    <w:rPr>
                      <w:rFonts w:ascii="Times New Roman" w:hAnsi="Times New Roman" w:cs="Times New Roman"/>
                      <w:color w:val="000000"/>
                      <w:sz w:val="21"/>
                      <w:szCs w:val="21"/>
                    </w:rPr>
                    <w:t>施工场界</w:t>
                  </w:r>
                </w:p>
              </w:tc>
              <w:tc>
                <w:tcPr>
                  <w:tcW w:w="441" w:type="pct"/>
                  <w:tcBorders>
                    <w:tl2br w:val="nil"/>
                    <w:tr2bl w:val="nil"/>
                  </w:tcBorders>
                  <w:vAlign w:val="center"/>
                </w:tcPr>
                <w:p w14:paraId="1CF024A9">
                  <w:pPr>
                    <w:autoSpaceDE/>
                    <w:autoSpaceDN/>
                    <w:jc w:val="center"/>
                    <w:rPr>
                      <w:rFonts w:ascii="Times New Roman" w:hAnsi="Times New Roman" w:cs="Times New Roman"/>
                      <w:sz w:val="21"/>
                      <w:szCs w:val="21"/>
                    </w:rPr>
                  </w:pPr>
                  <w:r>
                    <w:rPr>
                      <w:rFonts w:ascii="Times New Roman" w:hAnsi="Times New Roman" w:cs="Times New Roman"/>
                      <w:sz w:val="21"/>
                      <w:szCs w:val="21"/>
                    </w:rPr>
                    <w:t>L</w:t>
                  </w:r>
                  <w:r>
                    <w:rPr>
                      <w:rFonts w:ascii="Times New Roman" w:hAnsi="Times New Roman" w:cs="Times New Roman"/>
                      <w:sz w:val="21"/>
                      <w:szCs w:val="21"/>
                      <w:vertAlign w:val="subscript"/>
                    </w:rPr>
                    <w:t>Aeq</w:t>
                  </w:r>
                </w:p>
              </w:tc>
              <w:tc>
                <w:tcPr>
                  <w:tcW w:w="914" w:type="pct"/>
                  <w:tcBorders>
                    <w:tl2br w:val="nil"/>
                    <w:tr2bl w:val="nil"/>
                  </w:tcBorders>
                  <w:vAlign w:val="center"/>
                </w:tcPr>
                <w:p w14:paraId="43BB2B6E">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施工高峰期监测昼间噪声</w:t>
                  </w:r>
                  <w:r>
                    <w:rPr>
                      <w:rFonts w:ascii="Times New Roman" w:hAnsi="Times New Roman" w:cs="Times New Roman"/>
                      <w:sz w:val="21"/>
                      <w:szCs w:val="21"/>
                      <w:lang w:eastAsia="zh-CN"/>
                    </w:rPr>
                    <w:t>1次</w:t>
                  </w:r>
                </w:p>
              </w:tc>
              <w:tc>
                <w:tcPr>
                  <w:tcW w:w="1805" w:type="pct"/>
                  <w:tcBorders>
                    <w:tl2br w:val="nil"/>
                    <w:tr2bl w:val="nil"/>
                  </w:tcBorders>
                  <w:vAlign w:val="center"/>
                </w:tcPr>
                <w:p w14:paraId="7E7DF219">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《建筑施工场界环境噪声排放标准》（</w:t>
                  </w:r>
                  <w:r>
                    <w:rPr>
                      <w:rFonts w:ascii="Times New Roman" w:hAnsi="Times New Roman" w:cs="Times New Roman"/>
                      <w:sz w:val="21"/>
                      <w:szCs w:val="21"/>
                      <w:lang w:eastAsia="zh-CN"/>
                    </w:rPr>
                    <w:t>GB 12523-2011）</w:t>
                  </w:r>
                </w:p>
              </w:tc>
            </w:tr>
            <w:tr w14:paraId="392C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2" w:type="pct"/>
                  <w:vMerge w:val="continue"/>
                  <w:tcBorders>
                    <w:tl2br w:val="nil"/>
                    <w:tr2bl w:val="nil"/>
                  </w:tcBorders>
                  <w:vAlign w:val="center"/>
                </w:tcPr>
                <w:p w14:paraId="488136EB">
                  <w:pPr>
                    <w:autoSpaceDE/>
                    <w:autoSpaceDN/>
                    <w:jc w:val="center"/>
                    <w:rPr>
                      <w:rFonts w:ascii="Times New Roman" w:hAnsi="Times New Roman" w:cs="Times New Roman"/>
                      <w:sz w:val="21"/>
                      <w:szCs w:val="21"/>
                      <w:lang w:eastAsia="zh-CN"/>
                    </w:rPr>
                  </w:pPr>
                </w:p>
              </w:tc>
              <w:tc>
                <w:tcPr>
                  <w:tcW w:w="546" w:type="pct"/>
                  <w:tcBorders>
                    <w:tl2br w:val="nil"/>
                    <w:tr2bl w:val="nil"/>
                  </w:tcBorders>
                  <w:vAlign w:val="center"/>
                </w:tcPr>
                <w:p w14:paraId="2024A40C">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生活污水</w:t>
                  </w:r>
                </w:p>
              </w:tc>
              <w:tc>
                <w:tcPr>
                  <w:tcW w:w="872" w:type="pct"/>
                  <w:tcBorders>
                    <w:tl2br w:val="nil"/>
                    <w:tr2bl w:val="nil"/>
                  </w:tcBorders>
                  <w:vAlign w:val="center"/>
                </w:tcPr>
                <w:p w14:paraId="38B62F8F">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化粪池出水口</w:t>
                  </w:r>
                </w:p>
              </w:tc>
              <w:tc>
                <w:tcPr>
                  <w:tcW w:w="441" w:type="pct"/>
                  <w:tcBorders>
                    <w:tl2br w:val="nil"/>
                    <w:tr2bl w:val="nil"/>
                  </w:tcBorders>
                  <w:vAlign w:val="center"/>
                </w:tcPr>
                <w:p w14:paraId="404B5A90">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p</w:t>
                  </w:r>
                  <w:r>
                    <w:rPr>
                      <w:rFonts w:ascii="Times New Roman" w:hAnsi="Times New Roman" w:cs="Times New Roman"/>
                      <w:sz w:val="21"/>
                      <w:szCs w:val="21"/>
                      <w:lang w:eastAsia="zh-CN"/>
                    </w:rPr>
                    <w:t>H</w:t>
                  </w:r>
                  <w:r>
                    <w:rPr>
                      <w:rFonts w:hint="eastAsia" w:ascii="Times New Roman" w:hAnsi="Times New Roman" w:cs="Times New Roman"/>
                      <w:sz w:val="21"/>
                      <w:szCs w:val="21"/>
                      <w:lang w:eastAsia="zh-CN"/>
                    </w:rPr>
                    <w:t>值、</w:t>
                  </w:r>
                  <w:r>
                    <w:rPr>
                      <w:rFonts w:ascii="Times New Roman" w:hAnsi="Times New Roman" w:cs="Times New Roman"/>
                      <w:sz w:val="21"/>
                      <w:szCs w:val="21"/>
                      <w:lang w:eastAsia="zh-CN"/>
                    </w:rPr>
                    <w:t>BOD</w:t>
                  </w:r>
                  <w:r>
                    <w:rPr>
                      <w:rFonts w:ascii="Times New Roman" w:hAnsi="Times New Roman" w:cs="Times New Roman"/>
                      <w:sz w:val="21"/>
                      <w:szCs w:val="21"/>
                      <w:vertAlign w:val="subscript"/>
                      <w:lang w:eastAsia="zh-CN"/>
                    </w:rPr>
                    <w:t>5</w:t>
                  </w:r>
                  <w:r>
                    <w:rPr>
                      <w:rFonts w:ascii="Times New Roman" w:hAnsi="Times New Roman" w:cs="Times New Roman"/>
                      <w:sz w:val="21"/>
                      <w:szCs w:val="21"/>
                      <w:lang w:eastAsia="zh-CN"/>
                    </w:rPr>
                    <w:t>、COD、SS、NH</w:t>
                  </w:r>
                  <w:r>
                    <w:rPr>
                      <w:rFonts w:ascii="Times New Roman" w:hAnsi="Times New Roman" w:cs="Times New Roman"/>
                      <w:sz w:val="21"/>
                      <w:szCs w:val="21"/>
                      <w:vertAlign w:val="subscript"/>
                      <w:lang w:eastAsia="zh-CN"/>
                    </w:rPr>
                    <w:t>3</w:t>
                  </w:r>
                  <w:r>
                    <w:rPr>
                      <w:rFonts w:ascii="Times New Roman" w:hAnsi="Times New Roman" w:cs="Times New Roman"/>
                      <w:sz w:val="21"/>
                      <w:szCs w:val="21"/>
                      <w:lang w:eastAsia="zh-CN"/>
                    </w:rPr>
                    <w:t>-N</w:t>
                  </w:r>
                </w:p>
              </w:tc>
              <w:tc>
                <w:tcPr>
                  <w:tcW w:w="914" w:type="pct"/>
                  <w:tcBorders>
                    <w:tl2br w:val="nil"/>
                    <w:tr2bl w:val="nil"/>
                  </w:tcBorders>
                  <w:vAlign w:val="center"/>
                </w:tcPr>
                <w:p w14:paraId="25DE2972">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1次/年</w:t>
                  </w:r>
                </w:p>
              </w:tc>
              <w:tc>
                <w:tcPr>
                  <w:tcW w:w="1805" w:type="pct"/>
                  <w:tcBorders>
                    <w:tl2br w:val="nil"/>
                    <w:tr2bl w:val="nil"/>
                  </w:tcBorders>
                  <w:vAlign w:val="center"/>
                </w:tcPr>
                <w:p w14:paraId="56E8B9CD">
                  <w:pPr>
                    <w:autoSpaceDE/>
                    <w:autoSpaceDN/>
                    <w:jc w:val="center"/>
                    <w:rPr>
                      <w:rFonts w:ascii="Times New Roman" w:hAnsi="Times New Roman" w:cs="Times New Roman"/>
                      <w:sz w:val="21"/>
                      <w:szCs w:val="21"/>
                      <w:lang w:eastAsia="zh-CN"/>
                    </w:rPr>
                  </w:pPr>
                  <w:r>
                    <w:rPr>
                      <w:rFonts w:hint="eastAsia" w:ascii="Times New Roman" w:hAnsi="Times New Roman" w:cs="Times New Roman"/>
                      <w:spacing w:val="4"/>
                      <w:kern w:val="2"/>
                      <w:sz w:val="21"/>
                      <w:szCs w:val="21"/>
                      <w:lang w:eastAsia="zh-CN"/>
                    </w:rPr>
                    <w:t>《污水综合排放标准》（</w:t>
                  </w:r>
                  <w:r>
                    <w:rPr>
                      <w:rFonts w:ascii="Times New Roman" w:hAnsi="Times New Roman" w:cs="Times New Roman"/>
                      <w:spacing w:val="4"/>
                      <w:kern w:val="2"/>
                      <w:sz w:val="21"/>
                      <w:szCs w:val="21"/>
                      <w:lang w:eastAsia="zh-CN"/>
                    </w:rPr>
                    <w:t>GB 8978-1996）的三级标准</w:t>
                  </w:r>
                </w:p>
              </w:tc>
            </w:tr>
            <w:tr w14:paraId="1B0F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22" w:type="pct"/>
                  <w:tcBorders>
                    <w:tl2br w:val="nil"/>
                    <w:tr2bl w:val="nil"/>
                  </w:tcBorders>
                  <w:vAlign w:val="center"/>
                </w:tcPr>
                <w:p w14:paraId="09BE2D82">
                  <w:pPr>
                    <w:autoSpaceDE/>
                    <w:autoSpaceDN/>
                    <w:jc w:val="center"/>
                    <w:rPr>
                      <w:rFonts w:ascii="Times New Roman" w:hAnsi="Times New Roman" w:cs="Times New Roman"/>
                      <w:sz w:val="21"/>
                      <w:szCs w:val="21"/>
                    </w:rPr>
                  </w:pPr>
                  <w:r>
                    <w:rPr>
                      <w:rFonts w:ascii="Times New Roman" w:hAnsi="Times New Roman" w:cs="Times New Roman"/>
                      <w:sz w:val="21"/>
                      <w:szCs w:val="21"/>
                    </w:rPr>
                    <w:t>运营期</w:t>
                  </w:r>
                </w:p>
              </w:tc>
              <w:tc>
                <w:tcPr>
                  <w:tcW w:w="546" w:type="pct"/>
                  <w:tcBorders>
                    <w:tl2br w:val="nil"/>
                    <w:tr2bl w:val="nil"/>
                  </w:tcBorders>
                  <w:vAlign w:val="center"/>
                </w:tcPr>
                <w:p w14:paraId="5FE4914B">
                  <w:pPr>
                    <w:pStyle w:val="31"/>
                    <w:ind w:left="420" w:leftChars="0" w:hanging="420"/>
                    <w:rPr>
                      <w:rFonts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eastAsia="zh-CN"/>
                    </w:rPr>
                    <w:t>厂界噪声</w:t>
                  </w:r>
                </w:p>
              </w:tc>
              <w:tc>
                <w:tcPr>
                  <w:tcW w:w="872" w:type="pct"/>
                  <w:tcBorders>
                    <w:tl2br w:val="nil"/>
                    <w:tr2bl w:val="nil"/>
                  </w:tcBorders>
                  <w:vAlign w:val="center"/>
                </w:tcPr>
                <w:p w14:paraId="5EA6C582">
                  <w:pPr>
                    <w:autoSpaceDE/>
                    <w:autoSpaceDN/>
                    <w:jc w:val="center"/>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厂界四周</w:t>
                  </w:r>
                </w:p>
              </w:tc>
              <w:tc>
                <w:tcPr>
                  <w:tcW w:w="441" w:type="pct"/>
                  <w:tcBorders>
                    <w:tl2br w:val="nil"/>
                    <w:tr2bl w:val="nil"/>
                  </w:tcBorders>
                  <w:vAlign w:val="center"/>
                </w:tcPr>
                <w:p w14:paraId="3EF3EF35">
                  <w:pPr>
                    <w:pStyle w:val="29"/>
                    <w:snapToGrid/>
                    <w:spacing w:line="240" w:lineRule="auto"/>
                    <w:rPr>
                      <w:kern w:val="2"/>
                      <w:sz w:val="21"/>
                      <w:szCs w:val="21"/>
                    </w:rPr>
                  </w:pPr>
                  <w:r>
                    <w:rPr>
                      <w:sz w:val="21"/>
                      <w:szCs w:val="21"/>
                    </w:rPr>
                    <w:t>L</w:t>
                  </w:r>
                  <w:r>
                    <w:rPr>
                      <w:sz w:val="21"/>
                      <w:szCs w:val="21"/>
                      <w:vertAlign w:val="subscript"/>
                    </w:rPr>
                    <w:t>Aeq</w:t>
                  </w:r>
                </w:p>
              </w:tc>
              <w:tc>
                <w:tcPr>
                  <w:tcW w:w="914" w:type="pct"/>
                  <w:tcBorders>
                    <w:tl2br w:val="nil"/>
                    <w:tr2bl w:val="nil"/>
                  </w:tcBorders>
                  <w:vAlign w:val="center"/>
                </w:tcPr>
                <w:p w14:paraId="2F2C9C12">
                  <w:pPr>
                    <w:autoSpaceDE/>
                    <w:autoSpaceDN/>
                    <w:jc w:val="center"/>
                    <w:rPr>
                      <w:rFonts w:ascii="Times New Roman" w:hAnsi="Times New Roman" w:cs="Times New Roman"/>
                      <w:kern w:val="2"/>
                      <w:sz w:val="21"/>
                      <w:szCs w:val="21"/>
                      <w:lang w:eastAsia="zh-CN"/>
                    </w:rPr>
                  </w:pPr>
                  <w:r>
                    <w:rPr>
                      <w:rFonts w:ascii="Times New Roman" w:hAnsi="Times New Roman" w:cs="Times New Roman"/>
                      <w:sz w:val="21"/>
                      <w:szCs w:val="21"/>
                    </w:rPr>
                    <w:t>1</w:t>
                  </w:r>
                  <w:r>
                    <w:rPr>
                      <w:rFonts w:hint="eastAsia" w:ascii="Times New Roman" w:hAnsi="Times New Roman" w:cs="Times New Roman"/>
                      <w:sz w:val="21"/>
                      <w:szCs w:val="21"/>
                      <w:lang w:eastAsia="zh-CN"/>
                    </w:rPr>
                    <w:t>次/季度</w:t>
                  </w:r>
                </w:p>
              </w:tc>
              <w:tc>
                <w:tcPr>
                  <w:tcW w:w="1805" w:type="pct"/>
                  <w:tcBorders>
                    <w:tl2br w:val="nil"/>
                    <w:tr2bl w:val="nil"/>
                  </w:tcBorders>
                  <w:vAlign w:val="center"/>
                </w:tcPr>
                <w:p w14:paraId="5D6C33E2">
                  <w:pPr>
                    <w:autoSpaceDE/>
                    <w:autoSpaceDN/>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《工业企业厂界环境噪声排放标准》（</w:t>
                  </w:r>
                  <w:r>
                    <w:rPr>
                      <w:rFonts w:ascii="Times New Roman" w:hAnsi="Times New Roman" w:cs="Times New Roman"/>
                      <w:sz w:val="21"/>
                      <w:szCs w:val="21"/>
                      <w:lang w:eastAsia="zh-CN"/>
                    </w:rPr>
                    <w:t>GB 12348-2008）的2类标准限值</w:t>
                  </w:r>
                </w:p>
              </w:tc>
            </w:tr>
          </w:tbl>
          <w:p w14:paraId="10C8786C">
            <w:pPr>
              <w:pStyle w:val="17"/>
              <w:jc w:val="center"/>
              <w:rPr>
                <w:rFonts w:ascii="Times New Roman" w:hAnsi="Times New Roman" w:cs="Times New Roman" w:eastAsiaTheme="minorEastAsia"/>
                <w:b/>
                <w:bCs/>
                <w:sz w:val="21"/>
                <w:szCs w:val="21"/>
                <w:lang w:eastAsia="zh-CN"/>
              </w:rPr>
            </w:pPr>
          </w:p>
          <w:p w14:paraId="75C08A98">
            <w:pPr>
              <w:pStyle w:val="17"/>
              <w:spacing w:line="360" w:lineRule="auto"/>
              <w:rPr>
                <w:rFonts w:ascii="Times New Roman" w:hAnsi="Times New Roman" w:eastAsia="MS Mincho" w:cs="Times New Roman"/>
                <w:sz w:val="24"/>
                <w:szCs w:val="24"/>
                <w:lang w:eastAsia="ja-JP"/>
              </w:rPr>
            </w:pPr>
            <w:r>
              <w:rPr>
                <w:rFonts w:ascii="Times New Roman" w:hAnsi="Times New Roman" w:cs="Times New Roman" w:eastAsiaTheme="minorEastAsia"/>
                <w:b/>
                <w:bCs/>
                <w:sz w:val="28"/>
                <w:szCs w:val="28"/>
                <w:lang w:eastAsia="zh-CN"/>
              </w:rPr>
              <w:t>2、项目竣工环境保护验收</w:t>
            </w:r>
          </w:p>
          <w:p w14:paraId="7691CE5E">
            <w:pPr>
              <w:pStyle w:val="17"/>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根据《建设项目环境保护管理条例》（国务院令682号），建设单位应自主进行环境保护设施竣工验收，委托有资质的检测单位对该项目的环境保护设施进行现场调查及监测，并编制《建设项目竣工环境保护验收报告》。在项目建设过程中，环境污染防治设施应与主体工程同时设计、同时施工、同时投入使用。本项目竣工环境保护验收“三同时”验收内容见表5.2。</w:t>
            </w:r>
          </w:p>
          <w:p w14:paraId="52A6F4BE">
            <w:pPr>
              <w:pStyle w:val="17"/>
              <w:jc w:val="center"/>
              <w:rPr>
                <w:rFonts w:ascii="Times New Roman" w:hAnsi="Times New Roman" w:eastAsia="MS Mincho" w:cs="Times New Roman"/>
                <w:sz w:val="24"/>
                <w:szCs w:val="24"/>
                <w:lang w:eastAsia="ja-JP"/>
              </w:rPr>
            </w:pPr>
            <w:r>
              <w:rPr>
                <w:rFonts w:ascii="Times New Roman" w:hAnsi="Times New Roman" w:cs="Times New Roman"/>
                <w:b/>
                <w:sz w:val="21"/>
                <w:szCs w:val="21"/>
                <w:lang w:eastAsia="zh-CN"/>
              </w:rPr>
              <w:t>表5.2  项目竣工环境保护验收“三同时”验收内容一览表</w:t>
            </w:r>
          </w:p>
          <w:tbl>
            <w:tblPr>
              <w:tblStyle w:val="1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12"/>
              <w:gridCol w:w="3731"/>
              <w:gridCol w:w="2911"/>
            </w:tblGrid>
            <w:tr w14:paraId="0A0F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gridSpan w:val="2"/>
                  <w:vAlign w:val="center"/>
                </w:tcPr>
                <w:p w14:paraId="5C08F3B9">
                  <w:pPr>
                    <w:widowControl/>
                    <w:jc w:val="center"/>
                    <w:rPr>
                      <w:rFonts w:ascii="Times New Roman" w:hAnsi="Times New Roman" w:cs="Times New Roman"/>
                      <w:b/>
                      <w:color w:val="000000" w:themeColor="text1"/>
                      <w:sz w:val="21"/>
                      <w:szCs w:val="21"/>
                      <w:lang w:val="zh-CN" w:eastAsia="zh-CN"/>
                    </w:rPr>
                  </w:pPr>
                  <w:r>
                    <w:rPr>
                      <w:rFonts w:ascii="Times New Roman" w:hAnsi="Times New Roman" w:cs="Times New Roman"/>
                      <w:b/>
                      <w:color w:val="000000" w:themeColor="text1"/>
                      <w:sz w:val="21"/>
                      <w:szCs w:val="21"/>
                      <w:lang w:val="zh-CN"/>
                    </w:rPr>
                    <w:t>类别</w:t>
                  </w:r>
                </w:p>
              </w:tc>
              <w:tc>
                <w:tcPr>
                  <w:tcW w:w="2167" w:type="pct"/>
                  <w:vAlign w:val="center"/>
                </w:tcPr>
                <w:p w14:paraId="5E7AEF40">
                  <w:pPr>
                    <w:widowControl/>
                    <w:jc w:val="center"/>
                    <w:rPr>
                      <w:rFonts w:ascii="Times New Roman" w:hAnsi="Times New Roman" w:cs="Times New Roman"/>
                      <w:b/>
                      <w:color w:val="000000" w:themeColor="text1"/>
                      <w:sz w:val="21"/>
                      <w:szCs w:val="21"/>
                      <w:lang w:val="zh-CN"/>
                    </w:rPr>
                  </w:pPr>
                  <w:r>
                    <w:rPr>
                      <w:rFonts w:ascii="Times New Roman" w:hAnsi="Times New Roman" w:cs="Times New Roman"/>
                      <w:b/>
                      <w:color w:val="000000" w:themeColor="text1"/>
                      <w:sz w:val="21"/>
                      <w:szCs w:val="21"/>
                      <w:lang w:val="zh-CN"/>
                    </w:rPr>
                    <w:t>环保措施</w:t>
                  </w:r>
                </w:p>
              </w:tc>
              <w:tc>
                <w:tcPr>
                  <w:tcW w:w="1691" w:type="pct"/>
                  <w:vAlign w:val="center"/>
                </w:tcPr>
                <w:p w14:paraId="2D394B6F">
                  <w:pPr>
                    <w:widowControl/>
                    <w:jc w:val="center"/>
                    <w:rPr>
                      <w:rFonts w:ascii="Times New Roman" w:hAnsi="Times New Roman" w:cs="Times New Roman"/>
                      <w:b/>
                      <w:color w:val="000000" w:themeColor="text1"/>
                      <w:sz w:val="21"/>
                      <w:szCs w:val="21"/>
                      <w:lang w:val="zh-CN"/>
                    </w:rPr>
                  </w:pPr>
                  <w:r>
                    <w:rPr>
                      <w:rFonts w:ascii="Times New Roman" w:hAnsi="Times New Roman" w:cs="Times New Roman"/>
                      <w:b/>
                      <w:color w:val="000000" w:themeColor="text1"/>
                      <w:sz w:val="21"/>
                      <w:szCs w:val="21"/>
                      <w:lang w:val="zh-CN"/>
                    </w:rPr>
                    <w:t>验收标准</w:t>
                  </w:r>
                </w:p>
              </w:tc>
            </w:tr>
            <w:tr w14:paraId="206C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restart"/>
                  <w:vAlign w:val="center"/>
                </w:tcPr>
                <w:p w14:paraId="162D8738">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大气</w:t>
                  </w:r>
                </w:p>
                <w:p w14:paraId="6BA93BEB">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环境</w:t>
                  </w:r>
                </w:p>
              </w:tc>
              <w:tc>
                <w:tcPr>
                  <w:tcW w:w="762" w:type="pct"/>
                  <w:vAlign w:val="center"/>
                </w:tcPr>
                <w:p w14:paraId="566C98A3">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施工期</w:t>
                  </w:r>
                </w:p>
              </w:tc>
              <w:tc>
                <w:tcPr>
                  <w:tcW w:w="2167" w:type="pct"/>
                  <w:vAlign w:val="center"/>
                </w:tcPr>
                <w:p w14:paraId="1F287F35">
                  <w:pPr>
                    <w:widowControl/>
                    <w:jc w:val="both"/>
                    <w:rPr>
                      <w:rFonts w:ascii="Times New Roman" w:hAnsi="Times New Roman" w:cs="Times New Roman"/>
                      <w:color w:val="000000" w:themeColor="text1"/>
                      <w:sz w:val="21"/>
                      <w:szCs w:val="21"/>
                      <w:lang w:eastAsia="zh-CN"/>
                    </w:rPr>
                  </w:pPr>
                  <w:r>
                    <w:rPr>
                      <w:rFonts w:hint="eastAsia"/>
                      <w:color w:val="000000" w:themeColor="text1"/>
                      <w:sz w:val="21"/>
                      <w:szCs w:val="21"/>
                      <w:lang w:eastAsia="zh-CN"/>
                    </w:rPr>
                    <w:t>①</w:t>
                  </w:r>
                  <w:r>
                    <w:rPr>
                      <w:rFonts w:ascii="Times New Roman" w:hAnsi="Times New Roman" w:cs="Times New Roman"/>
                      <w:color w:val="000000" w:themeColor="text1"/>
                      <w:sz w:val="21"/>
                      <w:szCs w:val="21"/>
                      <w:lang w:eastAsia="zh-CN"/>
                    </w:rPr>
                    <w:t>洒水抑尘；</w:t>
                  </w:r>
                  <w:r>
                    <w:rPr>
                      <w:rFonts w:hint="eastAsia"/>
                      <w:color w:val="000000" w:themeColor="text1"/>
                      <w:sz w:val="21"/>
                      <w:szCs w:val="21"/>
                      <w:lang w:eastAsia="zh-CN"/>
                    </w:rPr>
                    <w:t>②</w:t>
                  </w:r>
                  <w:r>
                    <w:rPr>
                      <w:rFonts w:ascii="Times New Roman" w:hAnsi="Times New Roman" w:cs="Times New Roman"/>
                      <w:color w:val="000000" w:themeColor="text1"/>
                      <w:sz w:val="21"/>
                      <w:szCs w:val="21"/>
                      <w:lang w:eastAsia="zh-CN"/>
                    </w:rPr>
                    <w:t>施工材料、土方等覆盖防尘网；</w:t>
                  </w:r>
                  <w:r>
                    <w:rPr>
                      <w:rFonts w:hint="eastAsia"/>
                      <w:color w:val="000000" w:themeColor="text1"/>
                      <w:sz w:val="21"/>
                      <w:szCs w:val="21"/>
                      <w:lang w:eastAsia="zh-CN"/>
                    </w:rPr>
                    <w:t>③</w:t>
                  </w:r>
                  <w:r>
                    <w:rPr>
                      <w:rFonts w:ascii="Times New Roman" w:hAnsi="Times New Roman" w:cs="Times New Roman"/>
                      <w:color w:val="000000" w:themeColor="text1"/>
                      <w:sz w:val="21"/>
                      <w:szCs w:val="21"/>
                      <w:lang w:eastAsia="zh-CN"/>
                    </w:rPr>
                    <w:t>运输车辆驶离工地前清洗车轮及车身，车斗用苫布遮蔽；</w:t>
                  </w:r>
                  <w:r>
                    <w:rPr>
                      <w:rFonts w:hint="eastAsia"/>
                      <w:color w:val="000000" w:themeColor="text1"/>
                      <w:sz w:val="21"/>
                      <w:szCs w:val="21"/>
                      <w:lang w:eastAsia="zh-CN"/>
                    </w:rPr>
                    <w:t>④</w:t>
                  </w:r>
                  <w:r>
                    <w:rPr>
                      <w:rFonts w:ascii="Times New Roman" w:hAnsi="Times New Roman" w:cs="Times New Roman"/>
                      <w:color w:val="000000" w:themeColor="text1"/>
                      <w:sz w:val="21"/>
                      <w:szCs w:val="21"/>
                      <w:lang w:eastAsia="zh-CN"/>
                    </w:rPr>
                    <w:t>食堂油烟经油烟净化器处理后，通过专用烟道延伸至屋顶排放；</w:t>
                  </w:r>
                  <w:r>
                    <w:rPr>
                      <w:rFonts w:hint="eastAsia"/>
                      <w:color w:val="000000" w:themeColor="text1"/>
                      <w:sz w:val="21"/>
                      <w:szCs w:val="21"/>
                      <w:lang w:eastAsia="zh-CN"/>
                    </w:rPr>
                    <w:t>⑤</w:t>
                  </w:r>
                  <w:r>
                    <w:rPr>
                      <w:rFonts w:ascii="Times New Roman" w:hAnsi="Times New Roman" w:cs="Times New Roman"/>
                      <w:color w:val="000000" w:themeColor="text1"/>
                      <w:sz w:val="21"/>
                      <w:szCs w:val="21"/>
                      <w:lang w:eastAsia="zh-CN"/>
                    </w:rPr>
                    <w:t>储油罐废气通过加强油品库通风换气来减轻环境影响。</w:t>
                  </w:r>
                </w:p>
              </w:tc>
              <w:tc>
                <w:tcPr>
                  <w:tcW w:w="1691" w:type="pct"/>
                  <w:vAlign w:val="center"/>
                </w:tcPr>
                <w:p w14:paraId="6FA4CD7F">
                  <w:pPr>
                    <w:widowControl/>
                    <w:jc w:val="both"/>
                    <w:rPr>
                      <w:rFonts w:ascii="Times New Roman" w:hAnsi="Times New Roman" w:cs="Times New Roman"/>
                      <w:bCs/>
                      <w:color w:val="000000" w:themeColor="text1"/>
                      <w:sz w:val="21"/>
                      <w:szCs w:val="21"/>
                      <w:lang w:val="zh-CN" w:eastAsia="zh-CN"/>
                    </w:rPr>
                  </w:pPr>
                  <w:r>
                    <w:rPr>
                      <w:rFonts w:ascii="Times New Roman" w:hAnsi="Times New Roman" w:cs="Times New Roman"/>
                      <w:color w:val="000000" w:themeColor="text1"/>
                      <w:sz w:val="21"/>
                      <w:szCs w:val="21"/>
                      <w:lang w:eastAsia="zh-CN"/>
                    </w:rPr>
                    <w:t>扬尘执行《大气污染物综合排放标准》（GB 16297-1996）的无组织排放标准；食堂油烟执行《饮食业油烟排放标准》（GB 18483-2001）</w:t>
                  </w:r>
                </w:p>
              </w:tc>
            </w:tr>
            <w:tr w14:paraId="25C4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continue"/>
                  <w:vAlign w:val="center"/>
                </w:tcPr>
                <w:p w14:paraId="7C5D475A">
                  <w:pPr>
                    <w:widowControl/>
                    <w:jc w:val="center"/>
                    <w:rPr>
                      <w:rFonts w:ascii="Times New Roman" w:hAnsi="Times New Roman" w:cs="Times New Roman"/>
                      <w:bCs/>
                      <w:color w:val="000000" w:themeColor="text1"/>
                      <w:sz w:val="21"/>
                      <w:szCs w:val="21"/>
                      <w:lang w:val="zh-CN" w:eastAsia="zh-CN"/>
                    </w:rPr>
                  </w:pPr>
                </w:p>
              </w:tc>
              <w:tc>
                <w:tcPr>
                  <w:tcW w:w="762" w:type="pct"/>
                  <w:vAlign w:val="center"/>
                </w:tcPr>
                <w:p w14:paraId="218739BD">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运营期</w:t>
                  </w:r>
                </w:p>
              </w:tc>
              <w:tc>
                <w:tcPr>
                  <w:tcW w:w="2167" w:type="pct"/>
                  <w:vAlign w:val="center"/>
                </w:tcPr>
                <w:p w14:paraId="5BBECCD1">
                  <w:pPr>
                    <w:widowControl/>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w:t>
                  </w:r>
                </w:p>
              </w:tc>
              <w:tc>
                <w:tcPr>
                  <w:tcW w:w="1691" w:type="pct"/>
                  <w:vAlign w:val="center"/>
                </w:tcPr>
                <w:p w14:paraId="41C460DE">
                  <w:pPr>
                    <w:widowControl/>
                    <w:jc w:val="center"/>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w:t>
                  </w:r>
                </w:p>
              </w:tc>
            </w:tr>
            <w:tr w14:paraId="1B48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restart"/>
                  <w:vAlign w:val="center"/>
                </w:tcPr>
                <w:p w14:paraId="0F4D2B24">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水环境</w:t>
                  </w:r>
                </w:p>
              </w:tc>
              <w:tc>
                <w:tcPr>
                  <w:tcW w:w="762" w:type="pct"/>
                  <w:vAlign w:val="center"/>
                </w:tcPr>
                <w:p w14:paraId="1E7CB65B">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施工期</w:t>
                  </w:r>
                </w:p>
              </w:tc>
              <w:tc>
                <w:tcPr>
                  <w:tcW w:w="2167" w:type="pct"/>
                  <w:vAlign w:val="center"/>
                </w:tcPr>
                <w:p w14:paraId="316C9654">
                  <w:pPr>
                    <w:widowControl/>
                    <w:jc w:val="both"/>
                    <w:rPr>
                      <w:rFonts w:ascii="Times New Roman" w:hAnsi="Times New Roman" w:cs="Times New Roman"/>
                      <w:bCs/>
                      <w:color w:val="000000" w:themeColor="text1"/>
                      <w:sz w:val="21"/>
                      <w:szCs w:val="21"/>
                      <w:lang w:val="zh-CN" w:eastAsia="zh-CN"/>
                    </w:rPr>
                  </w:pPr>
                  <w:r>
                    <w:rPr>
                      <w:rFonts w:hint="eastAsia"/>
                      <w:bCs/>
                      <w:color w:val="000000" w:themeColor="text1"/>
                      <w:sz w:val="21"/>
                      <w:szCs w:val="21"/>
                      <w:lang w:val="zh-CN" w:eastAsia="zh-CN"/>
                    </w:rPr>
                    <w:t>①</w:t>
                  </w:r>
                  <w:r>
                    <w:rPr>
                      <w:rFonts w:ascii="Times New Roman" w:hAnsi="Times New Roman" w:cs="Times New Roman"/>
                      <w:bCs/>
                      <w:color w:val="000000" w:themeColor="text1"/>
                      <w:sz w:val="21"/>
                      <w:szCs w:val="21"/>
                      <w:lang w:val="zh-CN" w:eastAsia="zh-CN"/>
                    </w:rPr>
                    <w:t>施工材料堆放时采取遮蔽措施；</w:t>
                  </w:r>
                  <w:r>
                    <w:rPr>
                      <w:rFonts w:hint="eastAsia"/>
                      <w:bCs/>
                      <w:color w:val="000000" w:themeColor="text1"/>
                      <w:sz w:val="21"/>
                      <w:szCs w:val="21"/>
                      <w:lang w:val="zh-CN" w:eastAsia="zh-CN"/>
                    </w:rPr>
                    <w:t>②</w:t>
                  </w:r>
                  <w:r>
                    <w:rPr>
                      <w:rFonts w:ascii="Times New Roman" w:hAnsi="Times New Roman" w:cs="Times New Roman"/>
                      <w:bCs/>
                      <w:color w:val="000000" w:themeColor="text1"/>
                      <w:sz w:val="21"/>
                      <w:szCs w:val="21"/>
                      <w:lang w:val="zh-CN" w:eastAsia="zh-CN"/>
                    </w:rPr>
                    <w:t>加强施工期管理，加强对运输车辆、施工机械定期检修保养，避免在施工过程中燃油、机油的跑、冒、滴、漏；</w:t>
                  </w:r>
                  <w:r>
                    <w:rPr>
                      <w:rFonts w:hint="eastAsia"/>
                      <w:bCs/>
                      <w:color w:val="000000" w:themeColor="text1"/>
                      <w:sz w:val="21"/>
                      <w:szCs w:val="21"/>
                      <w:lang w:val="zh-CN" w:eastAsia="zh-CN"/>
                    </w:rPr>
                    <w:t>③</w:t>
                  </w:r>
                  <w:r>
                    <w:rPr>
                      <w:rFonts w:ascii="Times New Roman" w:hAnsi="Times New Roman" w:cs="Times New Roman"/>
                      <w:bCs/>
                      <w:color w:val="000000" w:themeColor="text1"/>
                      <w:sz w:val="21"/>
                      <w:szCs w:val="21"/>
                      <w:lang w:val="zh-CN" w:eastAsia="zh-CN"/>
                    </w:rPr>
                    <w:t>车轮清洗废水经临时沉淀池处理后用于项目区洒水抑尘；</w:t>
                  </w:r>
                  <w:r>
                    <w:rPr>
                      <w:rFonts w:hint="eastAsia"/>
                      <w:bCs/>
                      <w:color w:val="000000" w:themeColor="text1"/>
                      <w:sz w:val="21"/>
                      <w:szCs w:val="21"/>
                      <w:lang w:val="zh-CN" w:eastAsia="zh-CN"/>
                    </w:rPr>
                    <w:t>④</w:t>
                  </w:r>
                  <w:r>
                    <w:rPr>
                      <w:rFonts w:ascii="Times New Roman" w:hAnsi="Times New Roman" w:cs="Times New Roman"/>
                      <w:bCs/>
                      <w:color w:val="000000" w:themeColor="text1"/>
                      <w:sz w:val="21"/>
                      <w:szCs w:val="21"/>
                      <w:lang w:val="zh-CN" w:eastAsia="zh-CN"/>
                    </w:rPr>
                    <w:t>混凝土养护废水自然蒸发；</w:t>
                  </w:r>
                  <w:r>
                    <w:rPr>
                      <w:rFonts w:hint="eastAsia"/>
                      <w:bCs/>
                      <w:color w:val="000000" w:themeColor="text1"/>
                      <w:sz w:val="21"/>
                      <w:szCs w:val="21"/>
                      <w:lang w:val="zh-CN" w:eastAsia="zh-CN"/>
                    </w:rPr>
                    <w:t>⑤</w:t>
                  </w:r>
                  <w:r>
                    <w:rPr>
                      <w:rFonts w:ascii="Times New Roman" w:hAnsi="Times New Roman" w:cs="Times New Roman"/>
                      <w:bCs/>
                      <w:color w:val="000000" w:themeColor="text1"/>
                      <w:sz w:val="21"/>
                      <w:szCs w:val="21"/>
                      <w:lang w:val="zh-CN" w:eastAsia="zh-CN"/>
                    </w:rPr>
                    <w:t>生活污水经化粪池收集后，定期拉运至托克逊县污水处理厂处理。</w:t>
                  </w:r>
                </w:p>
              </w:tc>
              <w:tc>
                <w:tcPr>
                  <w:tcW w:w="1691" w:type="pct"/>
                  <w:vAlign w:val="center"/>
                </w:tcPr>
                <w:p w14:paraId="2DCFE31E">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施工废水、生活污水按环评要求处置</w:t>
                  </w:r>
                </w:p>
              </w:tc>
            </w:tr>
            <w:tr w14:paraId="51EC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continue"/>
                  <w:vAlign w:val="center"/>
                </w:tcPr>
                <w:p w14:paraId="50B2D5B9">
                  <w:pPr>
                    <w:widowControl/>
                    <w:jc w:val="center"/>
                    <w:rPr>
                      <w:rFonts w:ascii="Times New Roman" w:hAnsi="Times New Roman" w:cs="Times New Roman"/>
                      <w:bCs/>
                      <w:color w:val="000000" w:themeColor="text1"/>
                      <w:sz w:val="21"/>
                      <w:szCs w:val="21"/>
                      <w:lang w:val="zh-CN" w:eastAsia="zh-CN"/>
                    </w:rPr>
                  </w:pPr>
                </w:p>
              </w:tc>
              <w:tc>
                <w:tcPr>
                  <w:tcW w:w="762" w:type="pct"/>
                  <w:vAlign w:val="center"/>
                </w:tcPr>
                <w:p w14:paraId="77BDFCF6">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运营期</w:t>
                  </w:r>
                </w:p>
              </w:tc>
              <w:tc>
                <w:tcPr>
                  <w:tcW w:w="2167" w:type="pct"/>
                  <w:vAlign w:val="center"/>
                </w:tcPr>
                <w:p w14:paraId="4E9E52A4">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w:t>
                  </w:r>
                </w:p>
              </w:tc>
              <w:tc>
                <w:tcPr>
                  <w:tcW w:w="1691" w:type="pct"/>
                  <w:vAlign w:val="center"/>
                </w:tcPr>
                <w:p w14:paraId="2AD53F5C">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w:t>
                  </w:r>
                </w:p>
              </w:tc>
            </w:tr>
            <w:tr w14:paraId="7967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restart"/>
                  <w:vAlign w:val="center"/>
                </w:tcPr>
                <w:p w14:paraId="7A23E74B">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声环境</w:t>
                  </w:r>
                </w:p>
              </w:tc>
              <w:tc>
                <w:tcPr>
                  <w:tcW w:w="762" w:type="pct"/>
                  <w:vAlign w:val="center"/>
                </w:tcPr>
                <w:p w14:paraId="4E6D1E2F">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施工期</w:t>
                  </w:r>
                </w:p>
              </w:tc>
              <w:tc>
                <w:tcPr>
                  <w:tcW w:w="2167" w:type="pct"/>
                </w:tcPr>
                <w:p w14:paraId="4B2BC751">
                  <w:pPr>
                    <w:widowControl/>
                    <w:jc w:val="both"/>
                    <w:rPr>
                      <w:rFonts w:ascii="Times New Roman" w:hAnsi="Times New Roman" w:cs="Times New Roman"/>
                      <w:bCs/>
                      <w:color w:val="000000" w:themeColor="text1"/>
                      <w:sz w:val="21"/>
                      <w:szCs w:val="21"/>
                      <w:lang w:val="zh-CN" w:eastAsia="zh-CN"/>
                    </w:rPr>
                  </w:pPr>
                  <w:r>
                    <w:rPr>
                      <w:rFonts w:hint="eastAsia"/>
                      <w:sz w:val="21"/>
                      <w:szCs w:val="21"/>
                      <w:lang w:eastAsia="zh-CN"/>
                    </w:rPr>
                    <w:t>①</w:t>
                  </w:r>
                  <w:r>
                    <w:rPr>
                      <w:rFonts w:ascii="Times New Roman" w:hAnsi="Times New Roman" w:cs="Times New Roman"/>
                      <w:sz w:val="21"/>
                      <w:szCs w:val="21"/>
                      <w:lang w:eastAsia="zh-CN"/>
                    </w:rPr>
                    <w:t>选用低噪声机械设备；</w:t>
                  </w:r>
                  <w:r>
                    <w:rPr>
                      <w:rFonts w:hint="eastAsia"/>
                      <w:sz w:val="21"/>
                      <w:szCs w:val="21"/>
                      <w:lang w:eastAsia="zh-CN"/>
                    </w:rPr>
                    <w:t>②</w:t>
                  </w:r>
                  <w:r>
                    <w:rPr>
                      <w:rFonts w:ascii="Times New Roman" w:hAnsi="Times New Roman" w:cs="Times New Roman"/>
                      <w:sz w:val="21"/>
                      <w:szCs w:val="21"/>
                      <w:lang w:eastAsia="zh-CN"/>
                    </w:rPr>
                    <w:t>运输车辆控制车速，严禁鸣笛；</w:t>
                  </w:r>
                  <w:r>
                    <w:rPr>
                      <w:rFonts w:hint="eastAsia"/>
                      <w:sz w:val="21"/>
                      <w:szCs w:val="21"/>
                      <w:lang w:eastAsia="zh-CN"/>
                    </w:rPr>
                    <w:t>③</w:t>
                  </w:r>
                  <w:r>
                    <w:rPr>
                      <w:rFonts w:ascii="Times New Roman" w:hAnsi="Times New Roman" w:cs="Times New Roman"/>
                      <w:sz w:val="21"/>
                      <w:szCs w:val="21"/>
                      <w:lang w:eastAsia="zh-CN"/>
                    </w:rPr>
                    <w:t>加强对施工机械设备、运输车辆的维护检修保养。</w:t>
                  </w:r>
                </w:p>
              </w:tc>
              <w:tc>
                <w:tcPr>
                  <w:tcW w:w="1691" w:type="pct"/>
                  <w:vAlign w:val="center"/>
                </w:tcPr>
                <w:p w14:paraId="698A4AE3">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sz w:val="21"/>
                      <w:szCs w:val="21"/>
                      <w:lang w:eastAsia="zh-CN"/>
                    </w:rPr>
                    <w:t>《建筑施工场界环境噪声排放标准》（GB 12523-2011）</w:t>
                  </w:r>
                </w:p>
              </w:tc>
            </w:tr>
            <w:tr w14:paraId="6435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continue"/>
                  <w:vAlign w:val="center"/>
                </w:tcPr>
                <w:p w14:paraId="1D1DF871">
                  <w:pPr>
                    <w:widowControl/>
                    <w:jc w:val="center"/>
                    <w:rPr>
                      <w:rFonts w:ascii="Times New Roman" w:hAnsi="Times New Roman" w:cs="Times New Roman"/>
                      <w:bCs/>
                      <w:color w:val="000000" w:themeColor="text1"/>
                      <w:sz w:val="21"/>
                      <w:szCs w:val="21"/>
                      <w:lang w:val="zh-CN" w:eastAsia="zh-CN"/>
                    </w:rPr>
                  </w:pPr>
                </w:p>
              </w:tc>
              <w:tc>
                <w:tcPr>
                  <w:tcW w:w="762" w:type="pct"/>
                  <w:vAlign w:val="center"/>
                </w:tcPr>
                <w:p w14:paraId="21D0BC07">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运营期</w:t>
                  </w:r>
                </w:p>
              </w:tc>
              <w:tc>
                <w:tcPr>
                  <w:tcW w:w="2167" w:type="pct"/>
                </w:tcPr>
                <w:p w14:paraId="5FCA1C20">
                  <w:pPr>
                    <w:widowControl/>
                    <w:jc w:val="both"/>
                    <w:rPr>
                      <w:rFonts w:ascii="Times New Roman" w:hAnsi="Times New Roman" w:cs="Times New Roman"/>
                      <w:bCs/>
                      <w:color w:val="000000" w:themeColor="text1"/>
                      <w:sz w:val="21"/>
                      <w:szCs w:val="21"/>
                      <w:lang w:val="zh-CN" w:eastAsia="zh-CN"/>
                    </w:rPr>
                  </w:pPr>
                  <w:r>
                    <w:rPr>
                      <w:rFonts w:hint="eastAsia" w:ascii="Times New Roman" w:hAnsi="Times New Roman" w:cs="Times New Roman"/>
                      <w:sz w:val="21"/>
                      <w:szCs w:val="21"/>
                      <w:lang w:eastAsia="zh-CN"/>
                    </w:rPr>
                    <w:t>定期对风电机组、箱变、储能站设备等进行维护保养，保证设备正常运行。</w:t>
                  </w:r>
                </w:p>
              </w:tc>
              <w:tc>
                <w:tcPr>
                  <w:tcW w:w="1691" w:type="pct"/>
                </w:tcPr>
                <w:p w14:paraId="67A5F1AE">
                  <w:pPr>
                    <w:widowControl/>
                    <w:jc w:val="both"/>
                    <w:rPr>
                      <w:rFonts w:ascii="Times New Roman" w:hAnsi="Times New Roman" w:cs="Times New Roman"/>
                      <w:bCs/>
                      <w:color w:val="000000" w:themeColor="text1"/>
                      <w:sz w:val="21"/>
                      <w:szCs w:val="21"/>
                      <w:lang w:val="zh-CN" w:eastAsia="zh-CN"/>
                    </w:rPr>
                  </w:pPr>
                  <w:r>
                    <w:rPr>
                      <w:rFonts w:ascii="Times New Roman" w:hAnsi="Times New Roman" w:cs="Times New Roman"/>
                      <w:sz w:val="21"/>
                      <w:szCs w:val="21"/>
                      <w:lang w:eastAsia="zh-CN"/>
                    </w:rPr>
                    <w:t>《工业企业厂界环境噪声排放标准》（GB 12348-2008）的2类标准限值</w:t>
                  </w:r>
                </w:p>
              </w:tc>
            </w:tr>
            <w:tr w14:paraId="456F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restart"/>
                  <w:vAlign w:val="center"/>
                </w:tcPr>
                <w:p w14:paraId="77B9BB4A">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固体废物</w:t>
                  </w:r>
                </w:p>
              </w:tc>
              <w:tc>
                <w:tcPr>
                  <w:tcW w:w="762" w:type="pct"/>
                  <w:vAlign w:val="center"/>
                </w:tcPr>
                <w:p w14:paraId="2B53021E">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施工期</w:t>
                  </w:r>
                </w:p>
              </w:tc>
              <w:tc>
                <w:tcPr>
                  <w:tcW w:w="2167" w:type="pct"/>
                </w:tcPr>
                <w:p w14:paraId="2A84F2AB">
                  <w:pPr>
                    <w:widowControl/>
                    <w:jc w:val="both"/>
                    <w:rPr>
                      <w:rFonts w:ascii="Times New Roman" w:hAnsi="Times New Roman" w:cs="Times New Roman"/>
                      <w:bCs/>
                      <w:color w:val="000000" w:themeColor="text1"/>
                      <w:sz w:val="21"/>
                      <w:szCs w:val="21"/>
                      <w:lang w:val="zh-CN" w:eastAsia="zh-CN"/>
                    </w:rPr>
                  </w:pPr>
                  <w:r>
                    <w:rPr>
                      <w:rFonts w:hint="eastAsia"/>
                      <w:lang w:eastAsia="zh-CN"/>
                    </w:rPr>
                    <w:t>①生活垃圾收集后交由环卫部门统一处置；②建筑垃圾定期由施工单位清运至城市管理部门指定地点处置；③运输施工固废的车辆，车斗采取遮蔽措施，防治固废沿途洒落。</w:t>
                  </w:r>
                </w:p>
              </w:tc>
              <w:tc>
                <w:tcPr>
                  <w:tcW w:w="1691" w:type="pct"/>
                  <w:vMerge w:val="restart"/>
                  <w:vAlign w:val="center"/>
                </w:tcPr>
                <w:p w14:paraId="495E65AF">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各固废按环评要求合理妥善处置</w:t>
                  </w:r>
                </w:p>
              </w:tc>
            </w:tr>
            <w:tr w14:paraId="7B3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Merge w:val="continue"/>
                  <w:vAlign w:val="center"/>
                </w:tcPr>
                <w:p w14:paraId="6B9B2A81">
                  <w:pPr>
                    <w:widowControl/>
                    <w:jc w:val="center"/>
                    <w:rPr>
                      <w:rFonts w:ascii="Times New Roman" w:hAnsi="Times New Roman" w:cs="Times New Roman"/>
                      <w:bCs/>
                      <w:color w:val="000000" w:themeColor="text1"/>
                      <w:sz w:val="21"/>
                      <w:szCs w:val="21"/>
                      <w:lang w:val="zh-CN" w:eastAsia="zh-CN"/>
                    </w:rPr>
                  </w:pPr>
                </w:p>
              </w:tc>
              <w:tc>
                <w:tcPr>
                  <w:tcW w:w="762" w:type="pct"/>
                  <w:vAlign w:val="center"/>
                </w:tcPr>
                <w:p w14:paraId="3ABA9412">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运营期</w:t>
                  </w:r>
                </w:p>
              </w:tc>
              <w:tc>
                <w:tcPr>
                  <w:tcW w:w="2167" w:type="pct"/>
                </w:tcPr>
                <w:p w14:paraId="22CF3E19">
                  <w:pPr>
                    <w:widowControl/>
                    <w:jc w:val="both"/>
                    <w:rPr>
                      <w:rFonts w:ascii="Times New Roman" w:hAnsi="Times New Roman" w:cs="Times New Roman"/>
                      <w:bCs/>
                      <w:color w:val="000000" w:themeColor="text1"/>
                      <w:sz w:val="21"/>
                      <w:szCs w:val="21"/>
                      <w:lang w:val="zh-CN" w:eastAsia="zh-CN"/>
                    </w:rPr>
                  </w:pPr>
                  <w:r>
                    <w:rPr>
                      <w:rFonts w:hint="eastAsia"/>
                      <w:lang w:eastAsia="zh-CN"/>
                    </w:rPr>
                    <w:t>①废风机组件更换产生后，由设备厂家回收处理；②废磷酸铁锂电池更换产生后，由设备厂家回收处理；</w:t>
                  </w:r>
                  <w:r>
                    <w:rPr>
                      <w:lang w:eastAsia="zh-CN"/>
                    </w:rPr>
                    <w:t>③</w:t>
                  </w:r>
                  <w:r>
                    <w:rPr>
                      <w:rFonts w:hint="eastAsia"/>
                      <w:lang w:eastAsia="zh-CN"/>
                    </w:rPr>
                    <w:t>废变压器油由集油池收集后，依托升压站的危废贮存点暂存，定期交由有处理资质的单位清运处置；④废机油依托升压站的危废贮存点暂存，定期交由有处理资质的单位清运处置。</w:t>
                  </w:r>
                </w:p>
              </w:tc>
              <w:tc>
                <w:tcPr>
                  <w:tcW w:w="1691" w:type="pct"/>
                  <w:vMerge w:val="continue"/>
                  <w:vAlign w:val="center"/>
                </w:tcPr>
                <w:p w14:paraId="038E0A78">
                  <w:pPr>
                    <w:widowControl/>
                    <w:jc w:val="center"/>
                    <w:rPr>
                      <w:rFonts w:ascii="Times New Roman" w:hAnsi="Times New Roman" w:cs="Times New Roman"/>
                      <w:bCs/>
                      <w:color w:val="000000" w:themeColor="text1"/>
                      <w:sz w:val="21"/>
                      <w:szCs w:val="21"/>
                      <w:lang w:val="zh-CN" w:eastAsia="zh-CN"/>
                    </w:rPr>
                  </w:pPr>
                </w:p>
              </w:tc>
            </w:tr>
            <w:tr w14:paraId="41F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gridSpan w:val="2"/>
                  <w:vAlign w:val="center"/>
                </w:tcPr>
                <w:p w14:paraId="223C2406">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生态环境保护</w:t>
                  </w:r>
                </w:p>
              </w:tc>
              <w:tc>
                <w:tcPr>
                  <w:tcW w:w="2167" w:type="pct"/>
                  <w:vAlign w:val="center"/>
                </w:tcPr>
                <w:p w14:paraId="783EAEDA">
                  <w:pPr>
                    <w:widowControl/>
                    <w:jc w:val="both"/>
                    <w:rPr>
                      <w:rFonts w:ascii="Times New Roman" w:hAnsi="Times New Roman" w:cs="Times New Roman"/>
                      <w:bCs/>
                      <w:color w:val="000000" w:themeColor="text1"/>
                      <w:sz w:val="21"/>
                      <w:szCs w:val="21"/>
                      <w:lang w:val="zh-CN" w:eastAsia="zh-CN"/>
                    </w:rPr>
                  </w:pPr>
                  <w:r>
                    <w:rPr>
                      <w:rFonts w:hint="eastAsia"/>
                      <w:bCs/>
                      <w:color w:val="000000" w:themeColor="text1"/>
                      <w:sz w:val="21"/>
                      <w:szCs w:val="21"/>
                      <w:lang w:val="zh-CN" w:eastAsia="zh-CN"/>
                    </w:rPr>
                    <w:t>①严格在划定施工范围内施工，严禁非法占地，落实洒水抑尘措施，加强施工人员环保宣传教育；②落实植物保护、动物保护措施；③落实水土保持措施；④落实防沙治沙措施；⑤保护好项目所在区域的植物、动物。</w:t>
                  </w:r>
                </w:p>
              </w:tc>
              <w:tc>
                <w:tcPr>
                  <w:tcW w:w="1691" w:type="pct"/>
                  <w:vAlign w:val="center"/>
                </w:tcPr>
                <w:p w14:paraId="17C6D5A3">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落实本环评要求</w:t>
                  </w:r>
                </w:p>
              </w:tc>
            </w:tr>
            <w:tr w14:paraId="7BEE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pct"/>
                  <w:gridSpan w:val="2"/>
                  <w:vAlign w:val="center"/>
                </w:tcPr>
                <w:p w14:paraId="1291D0B5">
                  <w:pPr>
                    <w:widowControl/>
                    <w:jc w:val="center"/>
                    <w:rPr>
                      <w:rFonts w:ascii="Times New Roman" w:hAnsi="Times New Roman" w:cs="Times New Roman"/>
                      <w:bCs/>
                      <w:color w:val="000000" w:themeColor="text1"/>
                      <w:sz w:val="21"/>
                      <w:szCs w:val="21"/>
                      <w:lang w:val="zh-CN" w:eastAsia="zh-CN"/>
                    </w:rPr>
                  </w:pPr>
                  <w:r>
                    <w:rPr>
                      <w:rFonts w:hint="eastAsia" w:ascii="Times New Roman" w:hAnsi="Times New Roman" w:cs="Times New Roman"/>
                      <w:bCs/>
                      <w:color w:val="000000" w:themeColor="text1"/>
                      <w:sz w:val="21"/>
                      <w:szCs w:val="21"/>
                      <w:lang w:val="zh-CN" w:eastAsia="zh-CN"/>
                    </w:rPr>
                    <w:t>环境风险</w:t>
                  </w:r>
                </w:p>
              </w:tc>
              <w:tc>
                <w:tcPr>
                  <w:tcW w:w="2167" w:type="pct"/>
                  <w:vAlign w:val="center"/>
                </w:tcPr>
                <w:p w14:paraId="7F007CB4">
                  <w:pPr>
                    <w:widowControl/>
                    <w:jc w:val="both"/>
                    <w:rPr>
                      <w:bCs/>
                      <w:color w:val="000000" w:themeColor="text1"/>
                      <w:sz w:val="21"/>
                      <w:szCs w:val="21"/>
                      <w:lang w:val="zh-CN" w:eastAsia="zh-CN"/>
                    </w:rPr>
                  </w:pPr>
                  <w:r>
                    <w:rPr>
                      <w:rFonts w:hint="eastAsia"/>
                      <w:bCs/>
                      <w:color w:val="000000" w:themeColor="text1"/>
                      <w:sz w:val="21"/>
                      <w:szCs w:val="21"/>
                      <w:lang w:val="zh-CN" w:eastAsia="zh-CN"/>
                    </w:rPr>
                    <w:t>①</w:t>
                  </w:r>
                  <w:r>
                    <w:rPr>
                      <w:bCs/>
                      <w:color w:val="000000" w:themeColor="text1"/>
                      <w:sz w:val="21"/>
                      <w:szCs w:val="21"/>
                      <w:lang w:val="zh-CN" w:eastAsia="zh-CN"/>
                    </w:rPr>
                    <w:t>落实</w:t>
                  </w:r>
                  <w:r>
                    <w:rPr>
                      <w:rFonts w:hint="eastAsia"/>
                      <w:bCs/>
                      <w:color w:val="000000" w:themeColor="text1"/>
                      <w:sz w:val="21"/>
                      <w:szCs w:val="21"/>
                      <w:lang w:val="zh-CN" w:eastAsia="zh-CN"/>
                    </w:rPr>
                    <w:t>施工期</w:t>
                  </w:r>
                  <w:r>
                    <w:rPr>
                      <w:bCs/>
                      <w:color w:val="000000" w:themeColor="text1"/>
                      <w:sz w:val="21"/>
                      <w:szCs w:val="21"/>
                      <w:lang w:val="zh-CN" w:eastAsia="zh-CN"/>
                    </w:rPr>
                    <w:t>沉淀池，运营期化粪池、集油池的防渗措施；②编制突发环境事件应急预案并定期进行实际应急演练。</w:t>
                  </w:r>
                </w:p>
              </w:tc>
              <w:tc>
                <w:tcPr>
                  <w:tcW w:w="1691" w:type="pct"/>
                  <w:vAlign w:val="center"/>
                </w:tcPr>
                <w:p w14:paraId="50BCF422">
                  <w:pPr>
                    <w:widowControl/>
                    <w:jc w:val="center"/>
                    <w:rPr>
                      <w:rFonts w:ascii="Times New Roman" w:hAnsi="Times New Roman" w:cs="Times New Roman"/>
                      <w:bCs/>
                      <w:color w:val="000000" w:themeColor="text1"/>
                      <w:sz w:val="21"/>
                      <w:szCs w:val="21"/>
                      <w:lang w:val="zh-CN" w:eastAsia="zh-CN"/>
                    </w:rPr>
                  </w:pPr>
                  <w:r>
                    <w:rPr>
                      <w:rFonts w:ascii="Times New Roman" w:hAnsi="Times New Roman" w:cs="Times New Roman"/>
                      <w:bCs/>
                      <w:color w:val="000000" w:themeColor="text1"/>
                      <w:sz w:val="21"/>
                      <w:szCs w:val="21"/>
                      <w:lang w:val="zh-CN" w:eastAsia="zh-CN"/>
                    </w:rPr>
                    <w:t>落实本环评要求</w:t>
                  </w:r>
                </w:p>
              </w:tc>
            </w:tr>
          </w:tbl>
          <w:p w14:paraId="5027C654">
            <w:pPr>
              <w:pStyle w:val="17"/>
              <w:rPr>
                <w:rFonts w:ascii="Times New Roman" w:hAnsi="Times New Roman" w:eastAsia="MS Mincho" w:cs="Times New Roman"/>
                <w:sz w:val="24"/>
                <w:szCs w:val="24"/>
                <w:lang w:eastAsia="ja-JP"/>
              </w:rPr>
            </w:pPr>
          </w:p>
          <w:p w14:paraId="78293095">
            <w:pPr>
              <w:pStyle w:val="17"/>
              <w:rPr>
                <w:rFonts w:ascii="Times New Roman" w:hAnsi="Times New Roman" w:eastAsia="MS Mincho" w:cs="Times New Roman"/>
                <w:sz w:val="24"/>
                <w:szCs w:val="24"/>
                <w:lang w:eastAsia="ja-JP"/>
              </w:rPr>
            </w:pPr>
          </w:p>
          <w:p w14:paraId="04556499">
            <w:pPr>
              <w:pStyle w:val="17"/>
              <w:rPr>
                <w:rFonts w:ascii="Times New Roman" w:hAnsi="Times New Roman" w:eastAsia="MS Mincho" w:cs="Times New Roman"/>
                <w:sz w:val="24"/>
                <w:szCs w:val="24"/>
                <w:lang w:eastAsia="ja-JP"/>
              </w:rPr>
            </w:pPr>
          </w:p>
          <w:p w14:paraId="66A4597E">
            <w:pPr>
              <w:pStyle w:val="17"/>
              <w:rPr>
                <w:rFonts w:ascii="Times New Roman" w:hAnsi="Times New Roman" w:eastAsia="MS Mincho" w:cs="Times New Roman"/>
                <w:sz w:val="24"/>
                <w:szCs w:val="24"/>
                <w:lang w:eastAsia="ja-JP"/>
              </w:rPr>
            </w:pPr>
          </w:p>
          <w:p w14:paraId="10E0F89E">
            <w:pPr>
              <w:pStyle w:val="17"/>
              <w:rPr>
                <w:rFonts w:ascii="Times New Roman" w:hAnsi="Times New Roman" w:eastAsia="MS Mincho" w:cs="Times New Roman"/>
                <w:sz w:val="24"/>
                <w:szCs w:val="24"/>
                <w:lang w:eastAsia="ja-JP"/>
              </w:rPr>
            </w:pPr>
          </w:p>
          <w:p w14:paraId="68308E40">
            <w:pPr>
              <w:pStyle w:val="17"/>
              <w:rPr>
                <w:rFonts w:ascii="Times New Roman" w:hAnsi="Times New Roman" w:eastAsia="MS Mincho" w:cs="Times New Roman"/>
                <w:sz w:val="24"/>
                <w:szCs w:val="24"/>
                <w:lang w:eastAsia="ja-JP"/>
              </w:rPr>
            </w:pPr>
          </w:p>
          <w:p w14:paraId="483C4A38">
            <w:pPr>
              <w:pStyle w:val="17"/>
              <w:rPr>
                <w:rFonts w:ascii="Times New Roman" w:hAnsi="Times New Roman" w:eastAsia="MS Mincho" w:cs="Times New Roman"/>
                <w:sz w:val="24"/>
                <w:szCs w:val="24"/>
                <w:lang w:eastAsia="ja-JP"/>
              </w:rPr>
            </w:pPr>
          </w:p>
          <w:p w14:paraId="7CE56624">
            <w:pPr>
              <w:pStyle w:val="17"/>
              <w:rPr>
                <w:rFonts w:ascii="Times New Roman" w:hAnsi="Times New Roman" w:eastAsia="MS Mincho" w:cs="Times New Roman"/>
                <w:sz w:val="24"/>
                <w:szCs w:val="24"/>
                <w:lang w:eastAsia="ja-JP"/>
              </w:rPr>
            </w:pPr>
          </w:p>
          <w:p w14:paraId="6FF5126A">
            <w:pPr>
              <w:pStyle w:val="17"/>
              <w:rPr>
                <w:rFonts w:ascii="Times New Roman" w:hAnsi="Times New Roman" w:eastAsia="MS Mincho" w:cs="Times New Roman"/>
                <w:sz w:val="24"/>
                <w:szCs w:val="24"/>
                <w:lang w:eastAsia="ja-JP"/>
              </w:rPr>
            </w:pPr>
          </w:p>
          <w:p w14:paraId="227EE0E3">
            <w:pPr>
              <w:pStyle w:val="17"/>
              <w:rPr>
                <w:rFonts w:ascii="Times New Roman" w:hAnsi="Times New Roman" w:eastAsia="MS Mincho" w:cs="Times New Roman"/>
                <w:sz w:val="24"/>
                <w:szCs w:val="24"/>
                <w:lang w:eastAsia="ja-JP"/>
              </w:rPr>
            </w:pPr>
          </w:p>
          <w:p w14:paraId="7BFFC342">
            <w:pPr>
              <w:pStyle w:val="17"/>
              <w:rPr>
                <w:rFonts w:ascii="Times New Roman" w:hAnsi="Times New Roman" w:eastAsia="MS Mincho" w:cs="Times New Roman"/>
                <w:sz w:val="24"/>
                <w:szCs w:val="24"/>
                <w:lang w:eastAsia="ja-JP"/>
              </w:rPr>
            </w:pPr>
          </w:p>
          <w:p w14:paraId="036FF751">
            <w:pPr>
              <w:pStyle w:val="17"/>
              <w:rPr>
                <w:rFonts w:ascii="Times New Roman" w:hAnsi="Times New Roman" w:eastAsia="MS Mincho" w:cs="Times New Roman"/>
                <w:sz w:val="24"/>
                <w:szCs w:val="24"/>
                <w:lang w:eastAsia="ja-JP"/>
              </w:rPr>
            </w:pPr>
          </w:p>
          <w:p w14:paraId="1C3C6F70">
            <w:pPr>
              <w:pStyle w:val="17"/>
              <w:rPr>
                <w:rFonts w:ascii="Times New Roman" w:hAnsi="Times New Roman" w:eastAsia="MS Mincho" w:cs="Times New Roman"/>
                <w:sz w:val="24"/>
                <w:szCs w:val="24"/>
                <w:lang w:eastAsia="ja-JP"/>
              </w:rPr>
            </w:pPr>
          </w:p>
          <w:p w14:paraId="6D1224D1">
            <w:pPr>
              <w:pStyle w:val="17"/>
              <w:rPr>
                <w:rFonts w:ascii="Times New Roman" w:hAnsi="Times New Roman" w:eastAsia="MS Mincho" w:cs="Times New Roman"/>
                <w:sz w:val="24"/>
                <w:szCs w:val="24"/>
                <w:lang w:eastAsia="ja-JP"/>
              </w:rPr>
            </w:pPr>
          </w:p>
          <w:p w14:paraId="4CA8838F">
            <w:pPr>
              <w:pStyle w:val="17"/>
              <w:rPr>
                <w:rFonts w:ascii="Times New Roman" w:hAnsi="Times New Roman" w:eastAsia="MS Mincho" w:cs="Times New Roman"/>
                <w:sz w:val="24"/>
                <w:szCs w:val="24"/>
                <w:lang w:eastAsia="ja-JP"/>
              </w:rPr>
            </w:pPr>
          </w:p>
          <w:p w14:paraId="0061A4BA">
            <w:pPr>
              <w:pStyle w:val="17"/>
              <w:rPr>
                <w:rFonts w:ascii="Times New Roman" w:hAnsi="Times New Roman" w:eastAsia="MS Mincho" w:cs="Times New Roman"/>
                <w:sz w:val="24"/>
                <w:szCs w:val="24"/>
                <w:lang w:eastAsia="ja-JP"/>
              </w:rPr>
            </w:pPr>
          </w:p>
          <w:p w14:paraId="3834B5DB">
            <w:pPr>
              <w:pStyle w:val="17"/>
              <w:rPr>
                <w:rFonts w:ascii="Times New Roman" w:hAnsi="Times New Roman" w:eastAsia="MS Mincho" w:cs="Times New Roman"/>
                <w:sz w:val="24"/>
                <w:szCs w:val="24"/>
                <w:lang w:eastAsia="ja-JP"/>
              </w:rPr>
            </w:pPr>
          </w:p>
          <w:p w14:paraId="1808B15E">
            <w:pPr>
              <w:pStyle w:val="17"/>
              <w:rPr>
                <w:rFonts w:ascii="Times New Roman" w:hAnsi="Times New Roman" w:eastAsia="MS Mincho" w:cs="Times New Roman"/>
                <w:sz w:val="24"/>
                <w:szCs w:val="24"/>
                <w:lang w:eastAsia="ja-JP"/>
              </w:rPr>
            </w:pPr>
          </w:p>
          <w:p w14:paraId="6ED10492">
            <w:pPr>
              <w:pStyle w:val="17"/>
              <w:rPr>
                <w:rFonts w:ascii="Times New Roman" w:hAnsi="Times New Roman" w:eastAsia="MS Mincho" w:cs="Times New Roman"/>
                <w:sz w:val="24"/>
                <w:szCs w:val="24"/>
                <w:lang w:eastAsia="ja-JP"/>
              </w:rPr>
            </w:pPr>
          </w:p>
          <w:p w14:paraId="2FD7596F">
            <w:pPr>
              <w:pStyle w:val="17"/>
              <w:rPr>
                <w:rFonts w:ascii="Times New Roman" w:hAnsi="Times New Roman" w:eastAsia="MS Mincho" w:cs="Times New Roman"/>
                <w:sz w:val="24"/>
                <w:szCs w:val="24"/>
                <w:lang w:eastAsia="ja-JP"/>
              </w:rPr>
            </w:pPr>
          </w:p>
          <w:p w14:paraId="6DD4CD82">
            <w:pPr>
              <w:pStyle w:val="17"/>
              <w:rPr>
                <w:rFonts w:ascii="Times New Roman" w:hAnsi="Times New Roman" w:eastAsia="MS Mincho" w:cs="Times New Roman"/>
                <w:sz w:val="24"/>
                <w:szCs w:val="24"/>
                <w:lang w:eastAsia="ja-JP"/>
              </w:rPr>
            </w:pPr>
          </w:p>
          <w:p w14:paraId="58EA6596">
            <w:pPr>
              <w:pStyle w:val="17"/>
              <w:rPr>
                <w:rFonts w:ascii="Times New Roman" w:hAnsi="Times New Roman" w:eastAsia="MS Mincho" w:cs="Times New Roman"/>
                <w:sz w:val="24"/>
                <w:szCs w:val="24"/>
                <w:lang w:eastAsia="ja-JP"/>
              </w:rPr>
            </w:pPr>
          </w:p>
          <w:p w14:paraId="32C5650F">
            <w:pPr>
              <w:pStyle w:val="17"/>
              <w:rPr>
                <w:rFonts w:ascii="Times New Roman" w:hAnsi="Times New Roman" w:eastAsia="MS Mincho" w:cs="Times New Roman"/>
                <w:sz w:val="24"/>
                <w:szCs w:val="24"/>
                <w:lang w:eastAsia="ja-JP"/>
              </w:rPr>
            </w:pPr>
          </w:p>
        </w:tc>
      </w:tr>
      <w:tr w14:paraId="5F03B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90" w:hRule="atLeast"/>
        </w:trPr>
        <w:tc>
          <w:tcPr>
            <w:tcW w:w="409" w:type="pct"/>
            <w:tcBorders>
              <w:top w:val="single" w:color="000000" w:sz="4" w:space="0"/>
              <w:right w:val="single" w:color="000000" w:sz="4" w:space="0"/>
            </w:tcBorders>
            <w:vAlign w:val="center"/>
          </w:tcPr>
          <w:p w14:paraId="1C64FDC5">
            <w:pPr>
              <w:pStyle w:val="17"/>
              <w:jc w:val="center"/>
              <w:rPr>
                <w:rFonts w:ascii="Times New Roman" w:hAnsi="Times New Roman" w:cs="Times New Roman"/>
                <w:b/>
                <w:sz w:val="24"/>
                <w:szCs w:val="24"/>
              </w:rPr>
            </w:pPr>
            <w:r>
              <w:rPr>
                <w:rFonts w:ascii="Times New Roman" w:hAnsi="Times New Roman" w:cs="Times New Roman"/>
                <w:b/>
                <w:sz w:val="24"/>
                <w:szCs w:val="24"/>
              </w:rPr>
              <w:t>环保</w:t>
            </w:r>
          </w:p>
          <w:p w14:paraId="69683645">
            <w:pPr>
              <w:pStyle w:val="17"/>
              <w:jc w:val="center"/>
              <w:rPr>
                <w:rFonts w:ascii="Times New Roman" w:hAnsi="Times New Roman" w:cs="Times New Roman"/>
                <w:sz w:val="21"/>
              </w:rPr>
            </w:pPr>
            <w:r>
              <w:rPr>
                <w:rFonts w:ascii="Times New Roman" w:hAnsi="Times New Roman" w:cs="Times New Roman"/>
                <w:b/>
                <w:sz w:val="24"/>
                <w:szCs w:val="24"/>
              </w:rPr>
              <w:t>投资</w:t>
            </w:r>
          </w:p>
        </w:tc>
        <w:tc>
          <w:tcPr>
            <w:tcW w:w="4591" w:type="pct"/>
            <w:tcBorders>
              <w:top w:val="single" w:color="000000" w:sz="4" w:space="0"/>
              <w:left w:val="single" w:color="000000" w:sz="4" w:space="0"/>
            </w:tcBorders>
          </w:tcPr>
          <w:p w14:paraId="5DF6EEC0">
            <w:pPr>
              <w:pStyle w:val="17"/>
              <w:spacing w:before="120" w:beforeLines="50" w:line="360" w:lineRule="auto"/>
              <w:rPr>
                <w:rFonts w:ascii="Times New Roman" w:hAnsi="Times New Roman" w:cs="Times New Roman" w:eastAsiaTheme="minorEastAsia"/>
                <w:b/>
                <w:bCs/>
                <w:sz w:val="28"/>
                <w:szCs w:val="28"/>
                <w:lang w:eastAsia="zh-CN"/>
              </w:rPr>
            </w:pPr>
            <w:r>
              <w:rPr>
                <w:rFonts w:ascii="Times New Roman" w:hAnsi="Times New Roman" w:cs="Times New Roman" w:eastAsiaTheme="minorEastAsia"/>
                <w:b/>
                <w:bCs/>
                <w:sz w:val="28"/>
                <w:szCs w:val="28"/>
                <w:lang w:eastAsia="zh-CN"/>
              </w:rPr>
              <w:t>1、环保投资</w:t>
            </w:r>
          </w:p>
          <w:p w14:paraId="653214FD">
            <w:pPr>
              <w:pStyle w:val="17"/>
              <w:spacing w:line="360" w:lineRule="auto"/>
              <w:ind w:firstLine="480" w:firstLineChars="200"/>
              <w:jc w:val="both"/>
              <w:rPr>
                <w:rFonts w:ascii="Times New Roman" w:hAnsi="Times New Roman" w:cs="Times New Roman"/>
                <w:sz w:val="24"/>
                <w:szCs w:val="24"/>
                <w:lang w:eastAsia="ja-JP"/>
              </w:rPr>
            </w:pPr>
            <w:r>
              <w:rPr>
                <w:rFonts w:ascii="Times New Roman" w:hAnsi="Times New Roman" w:cs="Times New Roman"/>
                <w:sz w:val="24"/>
                <w:szCs w:val="24"/>
                <w:lang w:eastAsia="ja-JP"/>
              </w:rPr>
              <w:t>本项目总投资</w:t>
            </w:r>
            <w:r>
              <w:rPr>
                <w:rFonts w:ascii="Times New Roman" w:hAnsi="Times New Roman" w:cs="Times New Roman"/>
                <w:sz w:val="24"/>
                <w:szCs w:val="24"/>
                <w:lang w:eastAsia="zh-CN"/>
              </w:rPr>
              <w:t>438000万元</w:t>
            </w:r>
            <w:r>
              <w:rPr>
                <w:rFonts w:ascii="Times New Roman" w:hAnsi="Times New Roman" w:cs="Times New Roman"/>
                <w:sz w:val="24"/>
                <w:szCs w:val="24"/>
                <w:lang w:eastAsia="ja-JP"/>
              </w:rPr>
              <w:t>，其中环保投资为</w:t>
            </w:r>
            <w:r>
              <w:rPr>
                <w:rFonts w:ascii="Times New Roman" w:hAnsi="Times New Roman" w:cs="Times New Roman"/>
                <w:sz w:val="24"/>
                <w:szCs w:val="24"/>
                <w:lang w:eastAsia="zh-CN"/>
              </w:rPr>
              <w:t>380</w:t>
            </w:r>
            <w:r>
              <w:rPr>
                <w:rFonts w:ascii="Times New Roman" w:hAnsi="Times New Roman" w:cs="Times New Roman"/>
                <w:sz w:val="24"/>
                <w:szCs w:val="24"/>
                <w:lang w:eastAsia="ja-JP"/>
              </w:rPr>
              <w:t>万元，占投资总额的0.09%。环保投资估算详见表5.3。</w:t>
            </w:r>
          </w:p>
          <w:p w14:paraId="4D5C1490">
            <w:pPr>
              <w:pStyle w:val="17"/>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表5.3  主要环保措施及投资估算一览表    单位：万元</w:t>
            </w:r>
          </w:p>
          <w:tbl>
            <w:tblPr>
              <w:tblStyle w:val="12"/>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937"/>
              <w:gridCol w:w="2128"/>
              <w:gridCol w:w="3684"/>
              <w:gridCol w:w="725"/>
            </w:tblGrid>
            <w:tr w14:paraId="75F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Align w:val="center"/>
                </w:tcPr>
                <w:p w14:paraId="0E88B393">
                  <w:pPr>
                    <w:pStyle w:val="17"/>
                    <w:jc w:val="center"/>
                    <w:rPr>
                      <w:rFonts w:ascii="Times New Roman" w:hAnsi="Times New Roman" w:cs="Times New Roman"/>
                      <w:b/>
                      <w:sz w:val="21"/>
                      <w:lang w:eastAsia="zh-CN"/>
                    </w:rPr>
                  </w:pPr>
                  <w:r>
                    <w:rPr>
                      <w:rFonts w:hint="eastAsia" w:ascii="Times New Roman" w:hAnsi="Times New Roman" w:cs="Times New Roman"/>
                      <w:b/>
                      <w:sz w:val="21"/>
                      <w:lang w:eastAsia="zh-CN"/>
                    </w:rPr>
                    <w:t>治理项目</w:t>
                  </w:r>
                </w:p>
              </w:tc>
              <w:tc>
                <w:tcPr>
                  <w:tcW w:w="1780" w:type="pct"/>
                  <w:gridSpan w:val="2"/>
                  <w:vAlign w:val="center"/>
                </w:tcPr>
                <w:p w14:paraId="2D5DB717">
                  <w:pPr>
                    <w:pStyle w:val="17"/>
                    <w:jc w:val="center"/>
                    <w:rPr>
                      <w:rFonts w:ascii="Times New Roman" w:hAnsi="Times New Roman" w:cs="Times New Roman"/>
                      <w:b/>
                      <w:sz w:val="21"/>
                      <w:lang w:eastAsia="zh-CN"/>
                    </w:rPr>
                  </w:pPr>
                  <w:r>
                    <w:rPr>
                      <w:rFonts w:ascii="Times New Roman" w:hAnsi="Times New Roman" w:cs="Times New Roman"/>
                      <w:b/>
                      <w:sz w:val="21"/>
                      <w:lang w:eastAsia="zh-CN"/>
                    </w:rPr>
                    <w:t>类别</w:t>
                  </w:r>
                </w:p>
              </w:tc>
              <w:tc>
                <w:tcPr>
                  <w:tcW w:w="2140" w:type="pct"/>
                  <w:vAlign w:val="center"/>
                </w:tcPr>
                <w:p w14:paraId="7F45B908">
                  <w:pPr>
                    <w:pStyle w:val="17"/>
                    <w:jc w:val="center"/>
                    <w:rPr>
                      <w:rFonts w:ascii="Times New Roman" w:hAnsi="Times New Roman" w:cs="Times New Roman"/>
                      <w:b/>
                      <w:sz w:val="21"/>
                      <w:lang w:eastAsia="zh-CN"/>
                    </w:rPr>
                  </w:pPr>
                  <w:r>
                    <w:rPr>
                      <w:rFonts w:ascii="Times New Roman" w:hAnsi="Times New Roman" w:cs="Times New Roman"/>
                      <w:b/>
                      <w:sz w:val="21"/>
                      <w:lang w:eastAsia="zh-CN"/>
                    </w:rPr>
                    <w:t>主要环保措施</w:t>
                  </w:r>
                </w:p>
              </w:tc>
              <w:tc>
                <w:tcPr>
                  <w:tcW w:w="421" w:type="pct"/>
                  <w:vAlign w:val="center"/>
                </w:tcPr>
                <w:p w14:paraId="30D85348">
                  <w:pPr>
                    <w:pStyle w:val="17"/>
                    <w:jc w:val="center"/>
                    <w:rPr>
                      <w:rFonts w:ascii="Times New Roman" w:hAnsi="Times New Roman" w:cs="Times New Roman"/>
                      <w:b/>
                      <w:sz w:val="21"/>
                      <w:lang w:eastAsia="zh-CN"/>
                    </w:rPr>
                  </w:pPr>
                  <w:r>
                    <w:rPr>
                      <w:rFonts w:ascii="Times New Roman" w:hAnsi="Times New Roman" w:cs="Times New Roman"/>
                      <w:b/>
                      <w:sz w:val="21"/>
                      <w:lang w:eastAsia="zh-CN"/>
                    </w:rPr>
                    <w:t>投资估算</w:t>
                  </w:r>
                </w:p>
              </w:tc>
            </w:tr>
            <w:tr w14:paraId="292C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restart"/>
                  <w:vAlign w:val="center"/>
                </w:tcPr>
                <w:p w14:paraId="6D0AD91F">
                  <w:pPr>
                    <w:pStyle w:val="17"/>
                    <w:jc w:val="center"/>
                    <w:rPr>
                      <w:rFonts w:ascii="Times New Roman" w:hAnsi="Times New Roman" w:cs="Times New Roman"/>
                      <w:sz w:val="21"/>
                      <w:lang w:eastAsia="zh-CN"/>
                    </w:rPr>
                  </w:pPr>
                  <w:r>
                    <w:rPr>
                      <w:rFonts w:ascii="Times New Roman" w:hAnsi="Times New Roman" w:cs="Times New Roman"/>
                      <w:sz w:val="21"/>
                      <w:lang w:eastAsia="zh-CN"/>
                    </w:rPr>
                    <w:t>废气</w:t>
                  </w:r>
                </w:p>
              </w:tc>
              <w:tc>
                <w:tcPr>
                  <w:tcW w:w="544" w:type="pct"/>
                  <w:vMerge w:val="restart"/>
                  <w:vAlign w:val="center"/>
                </w:tcPr>
                <w:p w14:paraId="543875AB">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施工期</w:t>
                  </w:r>
                </w:p>
              </w:tc>
              <w:tc>
                <w:tcPr>
                  <w:tcW w:w="1236" w:type="pct"/>
                  <w:vAlign w:val="center"/>
                </w:tcPr>
                <w:p w14:paraId="1507014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施工</w:t>
                  </w:r>
                  <w:r>
                    <w:rPr>
                      <w:rFonts w:ascii="Times New Roman" w:hAnsi="Times New Roman" w:cs="Times New Roman"/>
                      <w:sz w:val="21"/>
                      <w:lang w:eastAsia="zh-CN"/>
                    </w:rPr>
                    <w:t>扬尘</w:t>
                  </w:r>
                  <w:r>
                    <w:rPr>
                      <w:rFonts w:hint="eastAsia" w:ascii="Times New Roman" w:hAnsi="Times New Roman" w:cs="Times New Roman"/>
                      <w:sz w:val="21"/>
                      <w:lang w:eastAsia="zh-CN"/>
                    </w:rPr>
                    <w:t>、运输扬尘</w:t>
                  </w:r>
                </w:p>
              </w:tc>
              <w:tc>
                <w:tcPr>
                  <w:tcW w:w="2140" w:type="pct"/>
                  <w:vAlign w:val="center"/>
                </w:tcPr>
                <w:p w14:paraId="48C7F62D">
                  <w:pPr>
                    <w:pStyle w:val="17"/>
                    <w:jc w:val="center"/>
                    <w:rPr>
                      <w:rFonts w:ascii="Times New Roman" w:hAnsi="Times New Roman" w:cs="Times New Roman"/>
                      <w:sz w:val="21"/>
                      <w:lang w:eastAsia="zh-CN"/>
                    </w:rPr>
                  </w:pPr>
                  <w:r>
                    <w:rPr>
                      <w:rFonts w:ascii="Times New Roman" w:hAnsi="Times New Roman" w:cs="Times New Roman"/>
                      <w:sz w:val="21"/>
                      <w:lang w:eastAsia="zh-CN"/>
                    </w:rPr>
                    <w:t>施工围挡、洒水、防尘网、苫布</w:t>
                  </w:r>
                </w:p>
              </w:tc>
              <w:tc>
                <w:tcPr>
                  <w:tcW w:w="421" w:type="pct"/>
                  <w:vAlign w:val="center"/>
                </w:tcPr>
                <w:p w14:paraId="3A3BF4D7">
                  <w:pPr>
                    <w:pStyle w:val="17"/>
                    <w:jc w:val="center"/>
                    <w:rPr>
                      <w:rFonts w:ascii="Times New Roman" w:hAnsi="Times New Roman" w:cs="Times New Roman"/>
                      <w:sz w:val="21"/>
                      <w:lang w:eastAsia="zh-CN"/>
                    </w:rPr>
                  </w:pPr>
                  <w:r>
                    <w:rPr>
                      <w:rFonts w:ascii="Times New Roman" w:hAnsi="Times New Roman" w:cs="Times New Roman"/>
                      <w:sz w:val="21"/>
                      <w:lang w:eastAsia="zh-CN"/>
                    </w:rPr>
                    <w:t>100</w:t>
                  </w:r>
                </w:p>
              </w:tc>
            </w:tr>
            <w:tr w14:paraId="22BA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3086D688">
                  <w:pPr>
                    <w:pStyle w:val="17"/>
                    <w:jc w:val="center"/>
                    <w:rPr>
                      <w:rFonts w:ascii="Times New Roman" w:hAnsi="Times New Roman" w:cs="Times New Roman"/>
                      <w:sz w:val="21"/>
                      <w:lang w:eastAsia="zh-CN"/>
                    </w:rPr>
                  </w:pPr>
                </w:p>
              </w:tc>
              <w:tc>
                <w:tcPr>
                  <w:tcW w:w="544" w:type="pct"/>
                  <w:vMerge w:val="continue"/>
                  <w:vAlign w:val="center"/>
                </w:tcPr>
                <w:p w14:paraId="3FE0E6E3">
                  <w:pPr>
                    <w:pStyle w:val="17"/>
                    <w:jc w:val="center"/>
                    <w:rPr>
                      <w:rFonts w:ascii="Times New Roman" w:hAnsi="Times New Roman" w:cs="Times New Roman"/>
                      <w:sz w:val="21"/>
                      <w:lang w:eastAsia="zh-CN"/>
                    </w:rPr>
                  </w:pPr>
                </w:p>
              </w:tc>
              <w:tc>
                <w:tcPr>
                  <w:tcW w:w="1236" w:type="pct"/>
                  <w:vAlign w:val="center"/>
                </w:tcPr>
                <w:p w14:paraId="3206773F">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燃油废气、焊接烟尘</w:t>
                  </w:r>
                </w:p>
              </w:tc>
              <w:tc>
                <w:tcPr>
                  <w:tcW w:w="2140" w:type="pct"/>
                  <w:vAlign w:val="center"/>
                </w:tcPr>
                <w:p w14:paraId="3D196B20">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无组织排放</w:t>
                  </w:r>
                </w:p>
              </w:tc>
              <w:tc>
                <w:tcPr>
                  <w:tcW w:w="421" w:type="pct"/>
                  <w:vAlign w:val="center"/>
                </w:tcPr>
                <w:p w14:paraId="132F9028">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1EC4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55A0F040">
                  <w:pPr>
                    <w:pStyle w:val="17"/>
                    <w:jc w:val="center"/>
                    <w:rPr>
                      <w:rFonts w:ascii="Times New Roman" w:hAnsi="Times New Roman" w:cs="Times New Roman"/>
                      <w:sz w:val="21"/>
                      <w:lang w:eastAsia="zh-CN"/>
                    </w:rPr>
                  </w:pPr>
                </w:p>
              </w:tc>
              <w:tc>
                <w:tcPr>
                  <w:tcW w:w="544" w:type="pct"/>
                  <w:vMerge w:val="continue"/>
                  <w:vAlign w:val="center"/>
                </w:tcPr>
                <w:p w14:paraId="1A2DA98F">
                  <w:pPr>
                    <w:pStyle w:val="17"/>
                    <w:jc w:val="center"/>
                    <w:rPr>
                      <w:rFonts w:ascii="Times New Roman" w:hAnsi="Times New Roman" w:cs="Times New Roman"/>
                      <w:sz w:val="21"/>
                      <w:lang w:eastAsia="zh-CN"/>
                    </w:rPr>
                  </w:pPr>
                </w:p>
              </w:tc>
              <w:tc>
                <w:tcPr>
                  <w:tcW w:w="1236" w:type="pct"/>
                  <w:vAlign w:val="center"/>
                </w:tcPr>
                <w:p w14:paraId="64CE9269">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食堂油烟</w:t>
                  </w:r>
                </w:p>
              </w:tc>
              <w:tc>
                <w:tcPr>
                  <w:tcW w:w="2140" w:type="pct"/>
                  <w:vAlign w:val="center"/>
                </w:tcPr>
                <w:p w14:paraId="63D3C093">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油烟净化器</w:t>
                  </w:r>
                </w:p>
              </w:tc>
              <w:tc>
                <w:tcPr>
                  <w:tcW w:w="421" w:type="pct"/>
                  <w:vAlign w:val="center"/>
                </w:tcPr>
                <w:p w14:paraId="4D8FBFF6">
                  <w:pPr>
                    <w:pStyle w:val="17"/>
                    <w:jc w:val="center"/>
                    <w:rPr>
                      <w:rFonts w:ascii="Times New Roman" w:hAnsi="Times New Roman" w:cs="Times New Roman"/>
                      <w:sz w:val="21"/>
                      <w:lang w:eastAsia="zh-CN"/>
                    </w:rPr>
                  </w:pPr>
                  <w:r>
                    <w:rPr>
                      <w:rFonts w:ascii="Times New Roman" w:hAnsi="Times New Roman" w:cs="Times New Roman"/>
                      <w:sz w:val="21"/>
                      <w:lang w:eastAsia="zh-CN"/>
                    </w:rPr>
                    <w:t>1</w:t>
                  </w:r>
                </w:p>
              </w:tc>
            </w:tr>
            <w:tr w14:paraId="5010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6D12A9EC">
                  <w:pPr>
                    <w:pStyle w:val="17"/>
                    <w:jc w:val="center"/>
                    <w:rPr>
                      <w:rFonts w:ascii="Times New Roman" w:hAnsi="Times New Roman" w:cs="Times New Roman"/>
                      <w:sz w:val="21"/>
                      <w:lang w:eastAsia="zh-CN"/>
                    </w:rPr>
                  </w:pPr>
                </w:p>
              </w:tc>
              <w:tc>
                <w:tcPr>
                  <w:tcW w:w="544" w:type="pct"/>
                  <w:vMerge w:val="continue"/>
                  <w:vAlign w:val="center"/>
                </w:tcPr>
                <w:p w14:paraId="000DB53B">
                  <w:pPr>
                    <w:pStyle w:val="17"/>
                    <w:jc w:val="center"/>
                    <w:rPr>
                      <w:rFonts w:ascii="Times New Roman" w:hAnsi="Times New Roman" w:cs="Times New Roman"/>
                      <w:sz w:val="21"/>
                      <w:lang w:eastAsia="zh-CN"/>
                    </w:rPr>
                  </w:pPr>
                </w:p>
              </w:tc>
              <w:tc>
                <w:tcPr>
                  <w:tcW w:w="1236" w:type="pct"/>
                  <w:vAlign w:val="center"/>
                </w:tcPr>
                <w:p w14:paraId="28EE3A87">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储油罐</w:t>
                  </w:r>
                  <w:r>
                    <w:rPr>
                      <w:rFonts w:ascii="Times New Roman" w:hAnsi="Times New Roman" w:cs="Times New Roman"/>
                      <w:sz w:val="21"/>
                      <w:lang w:eastAsia="zh-CN"/>
                    </w:rPr>
                    <w:t>废气</w:t>
                  </w:r>
                </w:p>
              </w:tc>
              <w:tc>
                <w:tcPr>
                  <w:tcW w:w="2140" w:type="pct"/>
                  <w:vAlign w:val="center"/>
                </w:tcPr>
                <w:p w14:paraId="5648195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加强油品库通风换气</w:t>
                  </w:r>
                </w:p>
              </w:tc>
              <w:tc>
                <w:tcPr>
                  <w:tcW w:w="421" w:type="pct"/>
                  <w:vAlign w:val="center"/>
                </w:tcPr>
                <w:p w14:paraId="270042D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4D9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65AC83B9">
                  <w:pPr>
                    <w:pStyle w:val="17"/>
                    <w:jc w:val="center"/>
                    <w:rPr>
                      <w:rFonts w:ascii="Times New Roman" w:hAnsi="Times New Roman" w:cs="Times New Roman"/>
                      <w:sz w:val="21"/>
                      <w:lang w:eastAsia="zh-CN"/>
                    </w:rPr>
                  </w:pPr>
                </w:p>
              </w:tc>
              <w:tc>
                <w:tcPr>
                  <w:tcW w:w="544" w:type="pct"/>
                  <w:vAlign w:val="center"/>
                </w:tcPr>
                <w:p w14:paraId="264644F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运营期</w:t>
                  </w:r>
                </w:p>
              </w:tc>
              <w:tc>
                <w:tcPr>
                  <w:tcW w:w="1236" w:type="pct"/>
                  <w:vAlign w:val="center"/>
                </w:tcPr>
                <w:p w14:paraId="70CFD19A">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c>
                <w:tcPr>
                  <w:tcW w:w="2140" w:type="pct"/>
                  <w:vAlign w:val="center"/>
                </w:tcPr>
                <w:p w14:paraId="6FA8EB0B">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c>
                <w:tcPr>
                  <w:tcW w:w="421" w:type="pct"/>
                  <w:vAlign w:val="center"/>
                </w:tcPr>
                <w:p w14:paraId="3E4DE6A1">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2BD6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restart"/>
                  <w:vAlign w:val="center"/>
                </w:tcPr>
                <w:p w14:paraId="7AC46565">
                  <w:pPr>
                    <w:pStyle w:val="17"/>
                    <w:jc w:val="center"/>
                    <w:rPr>
                      <w:rFonts w:ascii="Times New Roman" w:hAnsi="Times New Roman" w:cs="Times New Roman"/>
                      <w:sz w:val="21"/>
                      <w:lang w:eastAsia="zh-CN"/>
                    </w:rPr>
                  </w:pPr>
                  <w:r>
                    <w:rPr>
                      <w:rFonts w:ascii="Times New Roman" w:hAnsi="Times New Roman" w:cs="Times New Roman"/>
                      <w:sz w:val="21"/>
                      <w:lang w:eastAsia="zh-CN"/>
                    </w:rPr>
                    <w:t>废水</w:t>
                  </w:r>
                </w:p>
              </w:tc>
              <w:tc>
                <w:tcPr>
                  <w:tcW w:w="544" w:type="pct"/>
                  <w:vMerge w:val="restart"/>
                  <w:vAlign w:val="center"/>
                </w:tcPr>
                <w:p w14:paraId="5B72C4C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施工期</w:t>
                  </w:r>
                </w:p>
              </w:tc>
              <w:tc>
                <w:tcPr>
                  <w:tcW w:w="1236" w:type="pct"/>
                  <w:vAlign w:val="center"/>
                </w:tcPr>
                <w:p w14:paraId="5CF32410">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车轮清洗废水</w:t>
                  </w:r>
                </w:p>
              </w:tc>
              <w:tc>
                <w:tcPr>
                  <w:tcW w:w="2140" w:type="pct"/>
                  <w:vAlign w:val="center"/>
                </w:tcPr>
                <w:p w14:paraId="76BB4EA1">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临时沉淀池</w:t>
                  </w:r>
                </w:p>
              </w:tc>
              <w:tc>
                <w:tcPr>
                  <w:tcW w:w="421" w:type="pct"/>
                  <w:vAlign w:val="center"/>
                </w:tcPr>
                <w:p w14:paraId="0AC46802">
                  <w:pPr>
                    <w:pStyle w:val="17"/>
                    <w:jc w:val="center"/>
                    <w:rPr>
                      <w:rFonts w:ascii="Times New Roman" w:hAnsi="Times New Roman" w:cs="Times New Roman"/>
                      <w:sz w:val="21"/>
                      <w:lang w:eastAsia="zh-CN"/>
                    </w:rPr>
                  </w:pPr>
                  <w:r>
                    <w:rPr>
                      <w:rFonts w:ascii="Times New Roman" w:hAnsi="Times New Roman" w:cs="Times New Roman"/>
                      <w:sz w:val="21"/>
                      <w:lang w:eastAsia="zh-CN"/>
                    </w:rPr>
                    <w:t>1</w:t>
                  </w:r>
                </w:p>
              </w:tc>
            </w:tr>
            <w:tr w14:paraId="148F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6ADF3825">
                  <w:pPr>
                    <w:pStyle w:val="17"/>
                    <w:jc w:val="center"/>
                    <w:rPr>
                      <w:rFonts w:ascii="Times New Roman" w:hAnsi="Times New Roman" w:cs="Times New Roman"/>
                      <w:sz w:val="21"/>
                      <w:lang w:eastAsia="zh-CN"/>
                    </w:rPr>
                  </w:pPr>
                </w:p>
              </w:tc>
              <w:tc>
                <w:tcPr>
                  <w:tcW w:w="544" w:type="pct"/>
                  <w:vMerge w:val="continue"/>
                  <w:vAlign w:val="center"/>
                </w:tcPr>
                <w:p w14:paraId="1079D735">
                  <w:pPr>
                    <w:pStyle w:val="17"/>
                    <w:jc w:val="center"/>
                    <w:rPr>
                      <w:rFonts w:ascii="Times New Roman" w:hAnsi="Times New Roman" w:cs="Times New Roman"/>
                      <w:sz w:val="21"/>
                      <w:lang w:eastAsia="zh-CN"/>
                    </w:rPr>
                  </w:pPr>
                </w:p>
              </w:tc>
              <w:tc>
                <w:tcPr>
                  <w:tcW w:w="1236" w:type="pct"/>
                  <w:vAlign w:val="center"/>
                </w:tcPr>
                <w:p w14:paraId="2D41D828">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混凝土养护废水</w:t>
                  </w:r>
                </w:p>
              </w:tc>
              <w:tc>
                <w:tcPr>
                  <w:tcW w:w="2140" w:type="pct"/>
                  <w:vAlign w:val="center"/>
                </w:tcPr>
                <w:p w14:paraId="520E5072">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自然蒸发</w:t>
                  </w:r>
                </w:p>
              </w:tc>
              <w:tc>
                <w:tcPr>
                  <w:tcW w:w="421" w:type="pct"/>
                  <w:vAlign w:val="center"/>
                </w:tcPr>
                <w:p w14:paraId="0A30FE0F">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273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54D855A8">
                  <w:pPr>
                    <w:pStyle w:val="17"/>
                    <w:jc w:val="center"/>
                    <w:rPr>
                      <w:rFonts w:ascii="Times New Roman" w:hAnsi="Times New Roman" w:cs="Times New Roman"/>
                      <w:sz w:val="21"/>
                      <w:lang w:eastAsia="zh-CN"/>
                    </w:rPr>
                  </w:pPr>
                </w:p>
              </w:tc>
              <w:tc>
                <w:tcPr>
                  <w:tcW w:w="544" w:type="pct"/>
                  <w:vMerge w:val="continue"/>
                  <w:vAlign w:val="center"/>
                </w:tcPr>
                <w:p w14:paraId="0A5AFCA1">
                  <w:pPr>
                    <w:pStyle w:val="17"/>
                    <w:jc w:val="center"/>
                    <w:rPr>
                      <w:rFonts w:ascii="Times New Roman" w:hAnsi="Times New Roman" w:cs="Times New Roman"/>
                      <w:sz w:val="21"/>
                      <w:lang w:eastAsia="zh-CN"/>
                    </w:rPr>
                  </w:pPr>
                </w:p>
              </w:tc>
              <w:tc>
                <w:tcPr>
                  <w:tcW w:w="1236" w:type="pct"/>
                  <w:vAlign w:val="center"/>
                </w:tcPr>
                <w:p w14:paraId="5F9A63DC">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生活污水</w:t>
                  </w:r>
                </w:p>
              </w:tc>
              <w:tc>
                <w:tcPr>
                  <w:tcW w:w="2140" w:type="pct"/>
                  <w:vAlign w:val="center"/>
                </w:tcPr>
                <w:p w14:paraId="40F5D1AD">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化粪池、清运处置费用</w:t>
                  </w:r>
                </w:p>
              </w:tc>
              <w:tc>
                <w:tcPr>
                  <w:tcW w:w="421" w:type="pct"/>
                  <w:vAlign w:val="center"/>
                </w:tcPr>
                <w:p w14:paraId="3179C320">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2</w:t>
                  </w:r>
                  <w:r>
                    <w:rPr>
                      <w:rFonts w:ascii="Times New Roman" w:hAnsi="Times New Roman" w:cs="Times New Roman"/>
                      <w:sz w:val="21"/>
                      <w:lang w:eastAsia="zh-CN"/>
                    </w:rPr>
                    <w:t>0</w:t>
                  </w:r>
                </w:p>
              </w:tc>
            </w:tr>
            <w:tr w14:paraId="65FC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4504C78A">
                  <w:pPr>
                    <w:pStyle w:val="17"/>
                    <w:jc w:val="center"/>
                    <w:rPr>
                      <w:rFonts w:ascii="Times New Roman" w:hAnsi="Times New Roman" w:cs="Times New Roman"/>
                      <w:sz w:val="21"/>
                      <w:lang w:eastAsia="zh-CN"/>
                    </w:rPr>
                  </w:pPr>
                </w:p>
              </w:tc>
              <w:tc>
                <w:tcPr>
                  <w:tcW w:w="544" w:type="pct"/>
                  <w:vAlign w:val="center"/>
                </w:tcPr>
                <w:p w14:paraId="6367C7CE">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运营期</w:t>
                  </w:r>
                </w:p>
              </w:tc>
              <w:tc>
                <w:tcPr>
                  <w:tcW w:w="1236" w:type="pct"/>
                  <w:vAlign w:val="center"/>
                </w:tcPr>
                <w:p w14:paraId="1F691F67">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c>
                <w:tcPr>
                  <w:tcW w:w="2140" w:type="pct"/>
                  <w:vAlign w:val="center"/>
                </w:tcPr>
                <w:p w14:paraId="1EE665AC">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c>
                <w:tcPr>
                  <w:tcW w:w="421" w:type="pct"/>
                  <w:vAlign w:val="center"/>
                </w:tcPr>
                <w:p w14:paraId="07D73441">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2170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restart"/>
                  <w:vAlign w:val="center"/>
                </w:tcPr>
                <w:p w14:paraId="1E223078">
                  <w:pPr>
                    <w:pStyle w:val="17"/>
                    <w:jc w:val="center"/>
                    <w:rPr>
                      <w:rFonts w:ascii="Times New Roman" w:hAnsi="Times New Roman" w:cs="Times New Roman"/>
                      <w:sz w:val="21"/>
                      <w:lang w:eastAsia="zh-CN"/>
                    </w:rPr>
                  </w:pPr>
                  <w:r>
                    <w:rPr>
                      <w:rFonts w:ascii="Times New Roman" w:hAnsi="Times New Roman" w:cs="Times New Roman"/>
                      <w:sz w:val="21"/>
                      <w:lang w:eastAsia="zh-CN"/>
                    </w:rPr>
                    <w:t>噪声</w:t>
                  </w:r>
                </w:p>
              </w:tc>
              <w:tc>
                <w:tcPr>
                  <w:tcW w:w="544" w:type="pct"/>
                  <w:vAlign w:val="center"/>
                </w:tcPr>
                <w:p w14:paraId="20AA1B8D">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施工期</w:t>
                  </w:r>
                </w:p>
              </w:tc>
              <w:tc>
                <w:tcPr>
                  <w:tcW w:w="1236" w:type="pct"/>
                  <w:vAlign w:val="center"/>
                </w:tcPr>
                <w:p w14:paraId="38EFAD4A">
                  <w:pPr>
                    <w:pStyle w:val="17"/>
                    <w:jc w:val="center"/>
                    <w:rPr>
                      <w:rFonts w:ascii="Times New Roman" w:hAnsi="Times New Roman" w:cs="Times New Roman"/>
                      <w:sz w:val="21"/>
                      <w:lang w:eastAsia="zh-CN"/>
                    </w:rPr>
                  </w:pPr>
                  <w:r>
                    <w:rPr>
                      <w:rFonts w:ascii="Times New Roman" w:hAnsi="Times New Roman" w:cs="Times New Roman"/>
                      <w:sz w:val="21"/>
                      <w:lang w:eastAsia="zh-CN"/>
                    </w:rPr>
                    <w:t>运输车辆和施工机械噪声</w:t>
                  </w:r>
                </w:p>
              </w:tc>
              <w:tc>
                <w:tcPr>
                  <w:tcW w:w="2140" w:type="pct"/>
                  <w:vAlign w:val="center"/>
                </w:tcPr>
                <w:p w14:paraId="5DD7CB25">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运输车辆和施工机械设备检修维护保养</w:t>
                  </w:r>
                </w:p>
              </w:tc>
              <w:tc>
                <w:tcPr>
                  <w:tcW w:w="421" w:type="pct"/>
                  <w:vAlign w:val="center"/>
                </w:tcPr>
                <w:p w14:paraId="3A992D6C">
                  <w:pPr>
                    <w:pStyle w:val="17"/>
                    <w:jc w:val="center"/>
                    <w:rPr>
                      <w:rFonts w:ascii="Times New Roman" w:hAnsi="Times New Roman" w:cs="Times New Roman"/>
                      <w:sz w:val="21"/>
                      <w:lang w:eastAsia="zh-CN"/>
                    </w:rPr>
                  </w:pPr>
                  <w:r>
                    <w:rPr>
                      <w:rFonts w:ascii="Times New Roman" w:hAnsi="Times New Roman" w:cs="Times New Roman"/>
                      <w:sz w:val="21"/>
                      <w:lang w:eastAsia="zh-CN"/>
                    </w:rPr>
                    <w:t>20</w:t>
                  </w:r>
                </w:p>
              </w:tc>
            </w:tr>
            <w:tr w14:paraId="5109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6F21A810">
                  <w:pPr>
                    <w:pStyle w:val="17"/>
                    <w:jc w:val="center"/>
                    <w:rPr>
                      <w:rFonts w:ascii="Times New Roman" w:hAnsi="Times New Roman" w:cs="Times New Roman"/>
                      <w:sz w:val="21"/>
                      <w:lang w:eastAsia="zh-CN"/>
                    </w:rPr>
                  </w:pPr>
                </w:p>
              </w:tc>
              <w:tc>
                <w:tcPr>
                  <w:tcW w:w="544" w:type="pct"/>
                  <w:vAlign w:val="center"/>
                </w:tcPr>
                <w:p w14:paraId="793969BE">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运营期</w:t>
                  </w:r>
                </w:p>
              </w:tc>
              <w:tc>
                <w:tcPr>
                  <w:tcW w:w="1236" w:type="pct"/>
                  <w:vAlign w:val="center"/>
                </w:tcPr>
                <w:p w14:paraId="2A9A88A6">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设备噪声</w:t>
                  </w:r>
                </w:p>
              </w:tc>
              <w:tc>
                <w:tcPr>
                  <w:tcW w:w="2140" w:type="pct"/>
                  <w:vAlign w:val="center"/>
                </w:tcPr>
                <w:p w14:paraId="05790E11">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c>
                <w:tcPr>
                  <w:tcW w:w="421" w:type="pct"/>
                  <w:vAlign w:val="center"/>
                </w:tcPr>
                <w:p w14:paraId="101D59C7">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0BDD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restart"/>
                  <w:vAlign w:val="center"/>
                </w:tcPr>
                <w:p w14:paraId="00D2D7FC">
                  <w:pPr>
                    <w:pStyle w:val="17"/>
                    <w:jc w:val="center"/>
                    <w:rPr>
                      <w:rFonts w:ascii="Times New Roman" w:hAnsi="Times New Roman" w:cs="Times New Roman"/>
                      <w:sz w:val="21"/>
                      <w:lang w:eastAsia="zh-CN"/>
                    </w:rPr>
                  </w:pPr>
                  <w:r>
                    <w:rPr>
                      <w:rFonts w:ascii="Times New Roman" w:hAnsi="Times New Roman" w:cs="Times New Roman"/>
                      <w:sz w:val="21"/>
                      <w:lang w:eastAsia="zh-CN"/>
                    </w:rPr>
                    <w:t>固废</w:t>
                  </w:r>
                </w:p>
              </w:tc>
              <w:tc>
                <w:tcPr>
                  <w:tcW w:w="544" w:type="pct"/>
                  <w:vAlign w:val="center"/>
                </w:tcPr>
                <w:p w14:paraId="33B49B04">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施工期</w:t>
                  </w:r>
                </w:p>
              </w:tc>
              <w:tc>
                <w:tcPr>
                  <w:tcW w:w="1236" w:type="pct"/>
                  <w:vAlign w:val="center"/>
                </w:tcPr>
                <w:p w14:paraId="32ABB256">
                  <w:pPr>
                    <w:pStyle w:val="17"/>
                    <w:jc w:val="center"/>
                    <w:rPr>
                      <w:rFonts w:ascii="Times New Roman" w:hAnsi="Times New Roman" w:cs="Times New Roman"/>
                      <w:sz w:val="21"/>
                      <w:lang w:eastAsia="zh-CN"/>
                    </w:rPr>
                  </w:pPr>
                  <w:r>
                    <w:rPr>
                      <w:rFonts w:ascii="Times New Roman" w:hAnsi="Times New Roman" w:cs="Times New Roman"/>
                      <w:sz w:val="21"/>
                      <w:lang w:eastAsia="zh-CN"/>
                    </w:rPr>
                    <w:t>生活垃圾</w:t>
                  </w:r>
                  <w:r>
                    <w:rPr>
                      <w:rFonts w:hint="eastAsia" w:ascii="Times New Roman" w:hAnsi="Times New Roman" w:cs="Times New Roman"/>
                      <w:sz w:val="21"/>
                      <w:lang w:eastAsia="zh-CN"/>
                    </w:rPr>
                    <w:t>、</w:t>
                  </w:r>
                  <w:r>
                    <w:rPr>
                      <w:rFonts w:ascii="Times New Roman" w:hAnsi="Times New Roman" w:cs="Times New Roman"/>
                      <w:sz w:val="21"/>
                      <w:lang w:eastAsia="zh-CN"/>
                    </w:rPr>
                    <w:t>建筑垃圾</w:t>
                  </w:r>
                </w:p>
              </w:tc>
              <w:tc>
                <w:tcPr>
                  <w:tcW w:w="2140" w:type="pct"/>
                  <w:vAlign w:val="center"/>
                </w:tcPr>
                <w:p w14:paraId="7FE54FF6">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垃圾桶、清运费用</w:t>
                  </w:r>
                </w:p>
              </w:tc>
              <w:tc>
                <w:tcPr>
                  <w:tcW w:w="421" w:type="pct"/>
                  <w:vAlign w:val="center"/>
                </w:tcPr>
                <w:p w14:paraId="1B399A33">
                  <w:pPr>
                    <w:pStyle w:val="17"/>
                    <w:jc w:val="center"/>
                    <w:rPr>
                      <w:rFonts w:ascii="Times New Roman" w:hAnsi="Times New Roman" w:cs="Times New Roman"/>
                      <w:sz w:val="21"/>
                      <w:lang w:eastAsia="zh-CN"/>
                    </w:rPr>
                  </w:pPr>
                  <w:r>
                    <w:rPr>
                      <w:rFonts w:ascii="Times New Roman" w:hAnsi="Times New Roman" w:cs="Times New Roman"/>
                      <w:sz w:val="21"/>
                      <w:lang w:eastAsia="zh-CN"/>
                    </w:rPr>
                    <w:t>12</w:t>
                  </w:r>
                </w:p>
              </w:tc>
            </w:tr>
            <w:tr w14:paraId="0BBB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470A7064">
                  <w:pPr>
                    <w:pStyle w:val="17"/>
                    <w:jc w:val="center"/>
                    <w:rPr>
                      <w:rFonts w:ascii="Times New Roman" w:hAnsi="Times New Roman" w:cs="Times New Roman"/>
                      <w:sz w:val="21"/>
                      <w:lang w:eastAsia="zh-CN"/>
                    </w:rPr>
                  </w:pPr>
                </w:p>
              </w:tc>
              <w:tc>
                <w:tcPr>
                  <w:tcW w:w="544" w:type="pct"/>
                  <w:vMerge w:val="restart"/>
                  <w:vAlign w:val="center"/>
                </w:tcPr>
                <w:p w14:paraId="76869573">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运营期</w:t>
                  </w:r>
                </w:p>
              </w:tc>
              <w:tc>
                <w:tcPr>
                  <w:tcW w:w="1236" w:type="pct"/>
                  <w:vAlign w:val="center"/>
                </w:tcPr>
                <w:p w14:paraId="242056EA">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废风机组件、废磷酸铁锂电池</w:t>
                  </w:r>
                </w:p>
              </w:tc>
              <w:tc>
                <w:tcPr>
                  <w:tcW w:w="2140" w:type="pct"/>
                  <w:vAlign w:val="center"/>
                </w:tcPr>
                <w:p w14:paraId="07B3057C">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废风机组件、废磷酸铁锂电池更换产生后，由设备厂家回收处理。</w:t>
                  </w:r>
                </w:p>
              </w:tc>
              <w:tc>
                <w:tcPr>
                  <w:tcW w:w="421" w:type="pct"/>
                  <w:vAlign w:val="center"/>
                </w:tcPr>
                <w:p w14:paraId="79E61B8B">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w:t>
                  </w:r>
                </w:p>
              </w:tc>
            </w:tr>
            <w:tr w14:paraId="06DA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pct"/>
                  <w:vMerge w:val="continue"/>
                  <w:vAlign w:val="center"/>
                </w:tcPr>
                <w:p w14:paraId="16D28FAF">
                  <w:pPr>
                    <w:pStyle w:val="17"/>
                    <w:jc w:val="center"/>
                    <w:rPr>
                      <w:rFonts w:ascii="Times New Roman" w:hAnsi="Times New Roman" w:cs="Times New Roman"/>
                      <w:sz w:val="21"/>
                      <w:lang w:eastAsia="zh-CN"/>
                    </w:rPr>
                  </w:pPr>
                </w:p>
              </w:tc>
              <w:tc>
                <w:tcPr>
                  <w:tcW w:w="544" w:type="pct"/>
                  <w:vMerge w:val="continue"/>
                  <w:vAlign w:val="center"/>
                </w:tcPr>
                <w:p w14:paraId="26DEFACD">
                  <w:pPr>
                    <w:pStyle w:val="17"/>
                    <w:jc w:val="center"/>
                    <w:rPr>
                      <w:rFonts w:ascii="Times New Roman" w:hAnsi="Times New Roman" w:cs="Times New Roman"/>
                      <w:sz w:val="21"/>
                      <w:lang w:eastAsia="zh-CN"/>
                    </w:rPr>
                  </w:pPr>
                </w:p>
              </w:tc>
              <w:tc>
                <w:tcPr>
                  <w:tcW w:w="1236" w:type="pct"/>
                  <w:vAlign w:val="center"/>
                </w:tcPr>
                <w:p w14:paraId="53485639">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废变压器油</w:t>
                  </w:r>
                  <w:r>
                    <w:rPr>
                      <w:rFonts w:ascii="Times New Roman" w:hAnsi="Times New Roman" w:cs="Times New Roman"/>
                      <w:sz w:val="21"/>
                      <w:lang w:eastAsia="zh-CN"/>
                    </w:rPr>
                    <w:t>、废机油</w:t>
                  </w:r>
                </w:p>
              </w:tc>
              <w:tc>
                <w:tcPr>
                  <w:tcW w:w="2140" w:type="pct"/>
                  <w:vAlign w:val="center"/>
                </w:tcPr>
                <w:p w14:paraId="1920BB0D">
                  <w:pPr>
                    <w:pStyle w:val="17"/>
                    <w:jc w:val="both"/>
                    <w:rPr>
                      <w:rFonts w:ascii="Times New Roman" w:hAnsi="Times New Roman" w:cs="Times New Roman"/>
                      <w:sz w:val="21"/>
                      <w:lang w:eastAsia="zh-CN"/>
                    </w:rPr>
                  </w:pPr>
                  <w:r>
                    <w:rPr>
                      <w:rFonts w:hint="eastAsia" w:ascii="Times New Roman" w:hAnsi="Times New Roman" w:cs="Times New Roman"/>
                      <w:sz w:val="21"/>
                      <w:lang w:eastAsia="zh-CN"/>
                    </w:rPr>
                    <w:t>废变压器油由集油池收集后，依托升压站的危废贮存点暂存，废机油依托升压站的危废贮存点暂存，废油定期交由有处理资质的单位清运处置。</w:t>
                  </w:r>
                </w:p>
              </w:tc>
              <w:tc>
                <w:tcPr>
                  <w:tcW w:w="421" w:type="pct"/>
                  <w:vAlign w:val="center"/>
                </w:tcPr>
                <w:p w14:paraId="17B49C3F">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26</w:t>
                  </w:r>
                </w:p>
              </w:tc>
            </w:tr>
            <w:tr w14:paraId="3749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14:paraId="36BDB035">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服务期满后生态恢复措施</w:t>
                  </w:r>
                </w:p>
              </w:tc>
              <w:tc>
                <w:tcPr>
                  <w:tcW w:w="2140" w:type="pct"/>
                  <w:vAlign w:val="center"/>
                </w:tcPr>
                <w:p w14:paraId="261DC091">
                  <w:pPr>
                    <w:pStyle w:val="17"/>
                    <w:jc w:val="both"/>
                    <w:rPr>
                      <w:rFonts w:ascii="Times New Roman" w:hAnsi="Times New Roman" w:cs="Times New Roman"/>
                      <w:sz w:val="21"/>
                      <w:lang w:eastAsia="zh-CN"/>
                    </w:rPr>
                  </w:pPr>
                  <w:r>
                    <w:rPr>
                      <w:rFonts w:hint="eastAsia" w:ascii="Times New Roman" w:hAnsi="Times New Roman" w:cs="Times New Roman"/>
                      <w:sz w:val="21"/>
                      <w:lang w:eastAsia="zh-CN"/>
                    </w:rPr>
                    <w:t>拆除施工费用、施工扬尘、噪声、固废治理费用、播撒草籽（以上计入主体工程）</w:t>
                  </w:r>
                </w:p>
              </w:tc>
              <w:tc>
                <w:tcPr>
                  <w:tcW w:w="421" w:type="pct"/>
                  <w:vAlign w:val="center"/>
                </w:tcPr>
                <w:p w14:paraId="5E712FF3">
                  <w:pPr>
                    <w:pStyle w:val="17"/>
                    <w:jc w:val="center"/>
                    <w:rPr>
                      <w:rFonts w:ascii="Times New Roman" w:hAnsi="Times New Roman" w:cs="Times New Roman"/>
                      <w:sz w:val="21"/>
                      <w:lang w:eastAsia="zh-CN"/>
                    </w:rPr>
                  </w:pPr>
                  <w:r>
                    <w:rPr>
                      <w:rFonts w:hint="eastAsia" w:ascii="Times New Roman" w:hAnsi="Times New Roman" w:cs="Times New Roman"/>
                      <w:sz w:val="21"/>
                      <w:lang w:eastAsia="zh-CN"/>
                    </w:rPr>
                    <w:t>2</w:t>
                  </w:r>
                  <w:r>
                    <w:rPr>
                      <w:rFonts w:ascii="Times New Roman" w:hAnsi="Times New Roman" w:cs="Times New Roman"/>
                      <w:sz w:val="21"/>
                      <w:lang w:eastAsia="zh-CN"/>
                    </w:rPr>
                    <w:t>00</w:t>
                  </w:r>
                </w:p>
              </w:tc>
            </w:tr>
            <w:tr w14:paraId="7920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vAlign w:val="center"/>
                </w:tcPr>
                <w:p w14:paraId="147781E0">
                  <w:pPr>
                    <w:pStyle w:val="17"/>
                    <w:jc w:val="center"/>
                    <w:rPr>
                      <w:rFonts w:ascii="Times New Roman" w:hAnsi="Times New Roman" w:cs="Times New Roman"/>
                      <w:b/>
                      <w:bCs/>
                      <w:sz w:val="21"/>
                      <w:lang w:eastAsia="zh-CN"/>
                    </w:rPr>
                  </w:pPr>
                  <w:r>
                    <w:rPr>
                      <w:rFonts w:ascii="Times New Roman" w:hAnsi="Times New Roman" w:cs="Times New Roman"/>
                      <w:b/>
                      <w:bCs/>
                      <w:sz w:val="21"/>
                      <w:lang w:eastAsia="zh-CN"/>
                    </w:rPr>
                    <w:t>合    计</w:t>
                  </w:r>
                </w:p>
              </w:tc>
              <w:tc>
                <w:tcPr>
                  <w:tcW w:w="2140" w:type="pct"/>
                  <w:vAlign w:val="center"/>
                </w:tcPr>
                <w:p w14:paraId="47BE1F3A">
                  <w:pPr>
                    <w:pStyle w:val="17"/>
                    <w:jc w:val="center"/>
                    <w:rPr>
                      <w:rFonts w:ascii="Times New Roman" w:hAnsi="Times New Roman" w:cs="Times New Roman"/>
                      <w:b/>
                      <w:bCs/>
                      <w:sz w:val="21"/>
                      <w:lang w:eastAsia="zh-CN"/>
                    </w:rPr>
                  </w:pPr>
                </w:p>
              </w:tc>
              <w:tc>
                <w:tcPr>
                  <w:tcW w:w="421" w:type="pct"/>
                  <w:vAlign w:val="center"/>
                </w:tcPr>
                <w:p w14:paraId="63C0DE64">
                  <w:pPr>
                    <w:pStyle w:val="17"/>
                    <w:jc w:val="center"/>
                    <w:rPr>
                      <w:rFonts w:ascii="Times New Roman" w:hAnsi="Times New Roman" w:cs="Times New Roman"/>
                      <w:b/>
                      <w:bCs/>
                      <w:sz w:val="21"/>
                      <w:lang w:eastAsia="zh-CN"/>
                    </w:rPr>
                  </w:pPr>
                  <w:r>
                    <w:rPr>
                      <w:rFonts w:ascii="Times New Roman" w:hAnsi="Times New Roman" w:cs="Times New Roman"/>
                      <w:b/>
                      <w:bCs/>
                      <w:sz w:val="21"/>
                      <w:lang w:eastAsia="zh-CN"/>
                    </w:rPr>
                    <w:t>380</w:t>
                  </w:r>
                </w:p>
              </w:tc>
            </w:tr>
          </w:tbl>
          <w:p w14:paraId="6679D1A1">
            <w:pPr>
              <w:pStyle w:val="17"/>
              <w:jc w:val="center"/>
              <w:rPr>
                <w:rFonts w:ascii="Times New Roman" w:hAnsi="Times New Roman" w:cs="Times New Roman"/>
                <w:b/>
                <w:sz w:val="21"/>
                <w:szCs w:val="21"/>
                <w:lang w:eastAsia="zh-CN"/>
              </w:rPr>
            </w:pPr>
          </w:p>
          <w:p w14:paraId="7623F52E">
            <w:pPr>
              <w:pStyle w:val="17"/>
              <w:rPr>
                <w:rFonts w:ascii="Times New Roman" w:hAnsi="Times New Roman" w:cs="Times New Roman"/>
                <w:sz w:val="21"/>
                <w:lang w:eastAsia="zh-CN"/>
              </w:rPr>
            </w:pPr>
          </w:p>
          <w:p w14:paraId="5C81D2F4">
            <w:pPr>
              <w:pStyle w:val="17"/>
              <w:rPr>
                <w:rFonts w:ascii="Times New Roman" w:hAnsi="Times New Roman" w:cs="Times New Roman"/>
                <w:sz w:val="21"/>
                <w:lang w:eastAsia="zh-CN"/>
              </w:rPr>
            </w:pPr>
          </w:p>
          <w:p w14:paraId="7B86D48C">
            <w:pPr>
              <w:pStyle w:val="17"/>
              <w:rPr>
                <w:rFonts w:ascii="Times New Roman" w:hAnsi="Times New Roman" w:cs="Times New Roman"/>
                <w:sz w:val="21"/>
                <w:lang w:eastAsia="zh-CN"/>
              </w:rPr>
            </w:pPr>
          </w:p>
          <w:p w14:paraId="7E94ED00">
            <w:pPr>
              <w:pStyle w:val="17"/>
              <w:rPr>
                <w:rFonts w:ascii="Times New Roman" w:hAnsi="Times New Roman" w:cs="Times New Roman"/>
                <w:sz w:val="21"/>
                <w:lang w:eastAsia="zh-CN"/>
              </w:rPr>
            </w:pPr>
          </w:p>
          <w:p w14:paraId="325519CE">
            <w:pPr>
              <w:pStyle w:val="17"/>
              <w:rPr>
                <w:rFonts w:ascii="Times New Roman" w:hAnsi="Times New Roman" w:cs="Times New Roman"/>
                <w:sz w:val="21"/>
                <w:lang w:eastAsia="zh-CN"/>
              </w:rPr>
            </w:pPr>
          </w:p>
          <w:p w14:paraId="05CBB09B">
            <w:pPr>
              <w:pStyle w:val="17"/>
              <w:rPr>
                <w:rFonts w:ascii="Times New Roman" w:hAnsi="Times New Roman" w:cs="Times New Roman"/>
                <w:sz w:val="21"/>
                <w:lang w:eastAsia="zh-CN"/>
              </w:rPr>
            </w:pPr>
          </w:p>
          <w:p w14:paraId="7242E9B2">
            <w:pPr>
              <w:pStyle w:val="17"/>
              <w:rPr>
                <w:rFonts w:ascii="Times New Roman" w:hAnsi="Times New Roman" w:cs="Times New Roman"/>
                <w:sz w:val="21"/>
                <w:lang w:eastAsia="zh-CN"/>
              </w:rPr>
            </w:pPr>
          </w:p>
          <w:p w14:paraId="0C0C4522">
            <w:pPr>
              <w:pStyle w:val="17"/>
              <w:rPr>
                <w:rFonts w:ascii="Times New Roman" w:hAnsi="Times New Roman" w:cs="Times New Roman"/>
                <w:sz w:val="21"/>
                <w:lang w:eastAsia="zh-CN"/>
              </w:rPr>
            </w:pPr>
          </w:p>
          <w:p w14:paraId="4DC4D961">
            <w:pPr>
              <w:pStyle w:val="17"/>
              <w:rPr>
                <w:rFonts w:ascii="Times New Roman" w:hAnsi="Times New Roman" w:cs="Times New Roman"/>
                <w:sz w:val="21"/>
                <w:lang w:eastAsia="zh-CN"/>
              </w:rPr>
            </w:pPr>
          </w:p>
          <w:p w14:paraId="13D448A4">
            <w:pPr>
              <w:pStyle w:val="17"/>
              <w:rPr>
                <w:rFonts w:ascii="Times New Roman" w:hAnsi="Times New Roman" w:cs="Times New Roman"/>
                <w:sz w:val="21"/>
                <w:lang w:eastAsia="zh-CN"/>
              </w:rPr>
            </w:pPr>
          </w:p>
          <w:p w14:paraId="51F36C5B">
            <w:pPr>
              <w:pStyle w:val="17"/>
              <w:rPr>
                <w:rFonts w:ascii="Times New Roman" w:hAnsi="Times New Roman" w:cs="Times New Roman"/>
                <w:sz w:val="21"/>
                <w:lang w:eastAsia="zh-CN"/>
              </w:rPr>
            </w:pPr>
          </w:p>
          <w:p w14:paraId="0290C26B">
            <w:pPr>
              <w:pStyle w:val="17"/>
              <w:rPr>
                <w:rFonts w:ascii="Times New Roman" w:hAnsi="Times New Roman" w:cs="Times New Roman"/>
                <w:sz w:val="21"/>
                <w:lang w:eastAsia="zh-CN"/>
              </w:rPr>
            </w:pPr>
          </w:p>
          <w:p w14:paraId="067F30CE">
            <w:pPr>
              <w:pStyle w:val="17"/>
              <w:rPr>
                <w:rFonts w:ascii="Times New Roman" w:hAnsi="Times New Roman" w:cs="Times New Roman"/>
                <w:sz w:val="21"/>
                <w:lang w:eastAsia="zh-CN"/>
              </w:rPr>
            </w:pPr>
          </w:p>
          <w:p w14:paraId="58800F93">
            <w:pPr>
              <w:pStyle w:val="17"/>
              <w:rPr>
                <w:rFonts w:ascii="Times New Roman" w:hAnsi="Times New Roman" w:cs="Times New Roman"/>
                <w:sz w:val="21"/>
                <w:lang w:eastAsia="zh-CN"/>
              </w:rPr>
            </w:pPr>
          </w:p>
          <w:p w14:paraId="43E268D6">
            <w:pPr>
              <w:pStyle w:val="17"/>
              <w:rPr>
                <w:rFonts w:ascii="Times New Roman" w:hAnsi="Times New Roman" w:cs="Times New Roman"/>
                <w:sz w:val="21"/>
                <w:lang w:eastAsia="zh-CN"/>
              </w:rPr>
            </w:pPr>
          </w:p>
          <w:p w14:paraId="5FDCC09E">
            <w:pPr>
              <w:pStyle w:val="17"/>
              <w:rPr>
                <w:rFonts w:ascii="Times New Roman" w:hAnsi="Times New Roman" w:cs="Times New Roman"/>
                <w:sz w:val="21"/>
                <w:lang w:eastAsia="zh-CN"/>
              </w:rPr>
            </w:pPr>
          </w:p>
          <w:p w14:paraId="32D6564D">
            <w:pPr>
              <w:pStyle w:val="17"/>
              <w:rPr>
                <w:rFonts w:ascii="Times New Roman" w:hAnsi="Times New Roman" w:cs="Times New Roman"/>
                <w:sz w:val="21"/>
                <w:lang w:eastAsia="zh-CN"/>
              </w:rPr>
            </w:pPr>
          </w:p>
          <w:p w14:paraId="3B51D4A9">
            <w:pPr>
              <w:pStyle w:val="17"/>
              <w:rPr>
                <w:rFonts w:ascii="Times New Roman" w:hAnsi="Times New Roman" w:cs="Times New Roman"/>
                <w:sz w:val="21"/>
                <w:lang w:eastAsia="zh-CN"/>
              </w:rPr>
            </w:pPr>
          </w:p>
          <w:p w14:paraId="172384D0">
            <w:pPr>
              <w:pStyle w:val="17"/>
              <w:rPr>
                <w:rFonts w:ascii="Times New Roman" w:hAnsi="Times New Roman" w:cs="Times New Roman"/>
                <w:sz w:val="21"/>
                <w:lang w:eastAsia="zh-CN"/>
              </w:rPr>
            </w:pPr>
          </w:p>
          <w:p w14:paraId="4D583175">
            <w:pPr>
              <w:pStyle w:val="17"/>
              <w:rPr>
                <w:rFonts w:ascii="Times New Roman" w:hAnsi="Times New Roman" w:cs="Times New Roman"/>
                <w:sz w:val="21"/>
                <w:lang w:eastAsia="zh-CN"/>
              </w:rPr>
            </w:pPr>
          </w:p>
          <w:p w14:paraId="4B6E3C15">
            <w:pPr>
              <w:pStyle w:val="17"/>
              <w:rPr>
                <w:rFonts w:ascii="Times New Roman" w:hAnsi="Times New Roman" w:cs="Times New Roman"/>
                <w:sz w:val="21"/>
                <w:lang w:eastAsia="zh-CN"/>
              </w:rPr>
            </w:pPr>
          </w:p>
        </w:tc>
      </w:tr>
    </w:tbl>
    <w:p w14:paraId="36C9D93F">
      <w:pPr>
        <w:rPr>
          <w:rFonts w:ascii="Times New Roman" w:hAnsi="Times New Roman" w:cs="Times New Roman"/>
          <w:sz w:val="21"/>
          <w:lang w:eastAsia="zh-CN"/>
        </w:rPr>
        <w:sectPr>
          <w:type w:val="nextColumn"/>
          <w:pgSz w:w="11913" w:h="16840"/>
          <w:pgMar w:top="1134" w:right="1134" w:bottom="1134" w:left="1134" w:header="0" w:footer="1043" w:gutter="0"/>
          <w:cols w:space="720" w:num="1"/>
        </w:sectPr>
      </w:pPr>
    </w:p>
    <w:p w14:paraId="3A862ACA">
      <w:pPr>
        <w:pStyle w:val="2"/>
        <w:ind w:left="0"/>
        <w:jc w:val="center"/>
        <w:rPr>
          <w:rFonts w:ascii="黑体" w:hAnsi="黑体" w:eastAsia="黑体" w:cs="Times New Roman"/>
          <w:b/>
          <w:bCs/>
          <w:lang w:eastAsia="zh-CN"/>
        </w:rPr>
      </w:pPr>
      <w:bookmarkStart w:id="5" w:name="_Toc119927463"/>
      <w:r>
        <w:rPr>
          <w:rFonts w:ascii="黑体" w:hAnsi="黑体" w:eastAsia="黑体" w:cs="Times New Roman"/>
          <w:b/>
          <w:bCs/>
          <w:lang w:eastAsia="zh-CN"/>
        </w:rPr>
        <w:t>六、生态环境保护措施监督检查清单</w:t>
      </w:r>
      <w:bookmarkEnd w:id="5"/>
    </w:p>
    <w:tbl>
      <w:tblPr>
        <w:tblStyle w:val="1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86"/>
        <w:gridCol w:w="1763"/>
        <w:gridCol w:w="1707"/>
        <w:gridCol w:w="1817"/>
        <w:gridCol w:w="1792"/>
      </w:tblGrid>
      <w:tr w14:paraId="57483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vMerge w:val="restart"/>
            <w:tcBorders>
              <w:right w:val="single" w:color="000000" w:sz="4" w:space="0"/>
              <w:tl2br w:val="single" w:color="auto" w:sz="4" w:space="0"/>
            </w:tcBorders>
          </w:tcPr>
          <w:p w14:paraId="48246245">
            <w:pPr>
              <w:pStyle w:val="17"/>
              <w:spacing w:line="237" w:lineRule="auto"/>
              <w:ind w:right="26"/>
              <w:jc w:val="right"/>
              <w:rPr>
                <w:rFonts w:ascii="Times New Roman" w:hAnsi="Times New Roman" w:cs="Times New Roman"/>
                <w:b/>
                <w:sz w:val="24"/>
                <w:szCs w:val="24"/>
                <w:lang w:eastAsia="zh-CN"/>
              </w:rPr>
            </w:pPr>
            <w:r>
              <w:rPr>
                <w:rFonts w:ascii="Times New Roman" w:hAnsi="Times New Roman" w:cs="Times New Roman"/>
                <w:b/>
                <w:sz w:val="24"/>
                <w:szCs w:val="24"/>
                <w:lang w:eastAsia="zh-CN"/>
              </w:rPr>
              <w:t>内容</w:t>
            </w:r>
          </w:p>
          <w:p w14:paraId="36DAD792">
            <w:pPr>
              <w:pStyle w:val="17"/>
              <w:spacing w:line="237" w:lineRule="auto"/>
              <w:ind w:right="26"/>
              <w:jc w:val="center"/>
              <w:rPr>
                <w:rFonts w:ascii="Times New Roman" w:hAnsi="Times New Roman" w:cs="Times New Roman"/>
                <w:b/>
                <w:sz w:val="24"/>
                <w:szCs w:val="24"/>
                <w:lang w:eastAsia="zh-CN"/>
              </w:rPr>
            </w:pPr>
          </w:p>
          <w:p w14:paraId="048CC21A">
            <w:pPr>
              <w:pStyle w:val="17"/>
              <w:spacing w:line="237" w:lineRule="auto"/>
              <w:ind w:right="26"/>
              <w:jc w:val="center"/>
              <w:rPr>
                <w:rFonts w:ascii="Times New Roman" w:hAnsi="Times New Roman" w:cs="Times New Roman"/>
                <w:b/>
                <w:sz w:val="24"/>
                <w:szCs w:val="24"/>
                <w:lang w:eastAsia="zh-CN"/>
              </w:rPr>
            </w:pPr>
          </w:p>
          <w:p w14:paraId="26FF0C8E">
            <w:pPr>
              <w:pStyle w:val="17"/>
              <w:spacing w:line="237" w:lineRule="auto"/>
              <w:ind w:right="26"/>
              <w:jc w:val="center"/>
              <w:rPr>
                <w:rFonts w:ascii="Times New Roman" w:hAnsi="Times New Roman" w:cs="Times New Roman"/>
                <w:b/>
                <w:sz w:val="24"/>
                <w:szCs w:val="24"/>
                <w:lang w:eastAsia="zh-CN"/>
              </w:rPr>
            </w:pPr>
          </w:p>
          <w:p w14:paraId="21916467">
            <w:pPr>
              <w:pStyle w:val="17"/>
              <w:spacing w:line="237" w:lineRule="auto"/>
              <w:ind w:right="26"/>
              <w:rPr>
                <w:rFonts w:ascii="Times New Roman" w:hAnsi="Times New Roman" w:cs="Times New Roman"/>
                <w:b/>
                <w:sz w:val="24"/>
                <w:szCs w:val="24"/>
              </w:rPr>
            </w:pPr>
            <w:r>
              <w:rPr>
                <w:rFonts w:ascii="Times New Roman" w:hAnsi="Times New Roman" w:cs="Times New Roman"/>
                <w:b/>
                <w:sz w:val="24"/>
                <w:szCs w:val="24"/>
                <w:lang w:eastAsia="zh-CN"/>
              </w:rPr>
              <w:t>要素</w:t>
            </w:r>
          </w:p>
        </w:tc>
        <w:tc>
          <w:tcPr>
            <w:tcW w:w="1795" w:type="pct"/>
            <w:gridSpan w:val="2"/>
            <w:tcBorders>
              <w:left w:val="single" w:color="000000" w:sz="4" w:space="0"/>
              <w:bottom w:val="single" w:color="000000" w:sz="4" w:space="0"/>
              <w:right w:val="single" w:color="000000" w:sz="4" w:space="0"/>
            </w:tcBorders>
            <w:vAlign w:val="center"/>
          </w:tcPr>
          <w:p w14:paraId="61C57B76">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施工期</w:t>
            </w:r>
          </w:p>
        </w:tc>
        <w:tc>
          <w:tcPr>
            <w:tcW w:w="1867" w:type="pct"/>
            <w:gridSpan w:val="2"/>
            <w:tcBorders>
              <w:left w:val="single" w:color="000000" w:sz="4" w:space="0"/>
              <w:bottom w:val="single" w:color="000000" w:sz="4" w:space="0"/>
            </w:tcBorders>
            <w:vAlign w:val="center"/>
          </w:tcPr>
          <w:p w14:paraId="701E58F9">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运营期</w:t>
            </w:r>
          </w:p>
        </w:tc>
      </w:tr>
      <w:tr w14:paraId="77180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vMerge w:val="continue"/>
            <w:tcBorders>
              <w:bottom w:val="single" w:color="000000" w:sz="4" w:space="0"/>
              <w:right w:val="single" w:color="000000" w:sz="4" w:space="0"/>
            </w:tcBorders>
          </w:tcPr>
          <w:p w14:paraId="07D99298">
            <w:pPr>
              <w:rPr>
                <w:rFonts w:ascii="Times New Roman" w:hAnsi="Times New Roman" w:cs="Times New Roman"/>
                <w:b/>
                <w:sz w:val="24"/>
                <w:szCs w:val="24"/>
              </w:rPr>
            </w:pPr>
          </w:p>
        </w:tc>
        <w:tc>
          <w:tcPr>
            <w:tcW w:w="912" w:type="pct"/>
            <w:tcBorders>
              <w:top w:val="single" w:color="000000" w:sz="4" w:space="0"/>
              <w:left w:val="single" w:color="000000" w:sz="4" w:space="0"/>
              <w:bottom w:val="single" w:color="000000" w:sz="4" w:space="0"/>
              <w:right w:val="single" w:color="000000" w:sz="4" w:space="0"/>
            </w:tcBorders>
            <w:vAlign w:val="center"/>
          </w:tcPr>
          <w:p w14:paraId="40D993E8">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环境保护措施</w:t>
            </w:r>
          </w:p>
        </w:tc>
        <w:tc>
          <w:tcPr>
            <w:tcW w:w="883" w:type="pct"/>
            <w:tcBorders>
              <w:top w:val="single" w:color="000000" w:sz="4" w:space="0"/>
              <w:left w:val="single" w:color="000000" w:sz="4" w:space="0"/>
              <w:bottom w:val="single" w:color="000000" w:sz="4" w:space="0"/>
              <w:right w:val="single" w:color="000000" w:sz="4" w:space="0"/>
            </w:tcBorders>
            <w:vAlign w:val="center"/>
          </w:tcPr>
          <w:p w14:paraId="760BF814">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验收要求</w:t>
            </w:r>
          </w:p>
        </w:tc>
        <w:tc>
          <w:tcPr>
            <w:tcW w:w="940" w:type="pct"/>
            <w:tcBorders>
              <w:top w:val="single" w:color="000000" w:sz="4" w:space="0"/>
              <w:left w:val="single" w:color="000000" w:sz="4" w:space="0"/>
              <w:bottom w:val="single" w:color="000000" w:sz="4" w:space="0"/>
              <w:right w:val="single" w:color="000000" w:sz="4" w:space="0"/>
            </w:tcBorders>
            <w:vAlign w:val="center"/>
          </w:tcPr>
          <w:p w14:paraId="44391E70">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环境保护措施</w:t>
            </w:r>
          </w:p>
        </w:tc>
        <w:tc>
          <w:tcPr>
            <w:tcW w:w="927" w:type="pct"/>
            <w:tcBorders>
              <w:top w:val="single" w:color="000000" w:sz="4" w:space="0"/>
              <w:left w:val="single" w:color="000000" w:sz="4" w:space="0"/>
              <w:bottom w:val="single" w:color="000000" w:sz="4" w:space="0"/>
            </w:tcBorders>
            <w:vAlign w:val="center"/>
          </w:tcPr>
          <w:p w14:paraId="5E517C3D">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验收要求</w:t>
            </w:r>
          </w:p>
        </w:tc>
      </w:tr>
      <w:tr w14:paraId="16246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704193CC">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陆生生态</w:t>
            </w:r>
          </w:p>
        </w:tc>
        <w:tc>
          <w:tcPr>
            <w:tcW w:w="912" w:type="pct"/>
            <w:tcBorders>
              <w:top w:val="single" w:color="000000" w:sz="4" w:space="0"/>
              <w:left w:val="single" w:color="000000" w:sz="4" w:space="0"/>
              <w:bottom w:val="single" w:color="000000" w:sz="4" w:space="0"/>
              <w:right w:val="single" w:color="000000" w:sz="4" w:space="0"/>
            </w:tcBorders>
            <w:vAlign w:val="center"/>
          </w:tcPr>
          <w:p w14:paraId="1ECFFD0F">
            <w:pPr>
              <w:pStyle w:val="17"/>
              <w:ind w:right="28"/>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严格在划定施工范围内施工，严禁非法占地；加强施工人员生态环境保护的宣传教育；土方堆放用防尘网苫盖；落实洒水抑尘；落实植被、动物保护措施；落实水土流失防治措施；落实防沙治沙措施。</w:t>
            </w:r>
          </w:p>
        </w:tc>
        <w:tc>
          <w:tcPr>
            <w:tcW w:w="883" w:type="pct"/>
            <w:tcBorders>
              <w:top w:val="single" w:color="000000" w:sz="4" w:space="0"/>
              <w:left w:val="single" w:color="000000" w:sz="4" w:space="0"/>
              <w:bottom w:val="single" w:color="000000" w:sz="4" w:space="0"/>
              <w:right w:val="single" w:color="000000" w:sz="4" w:space="0"/>
            </w:tcBorders>
            <w:vAlign w:val="center"/>
          </w:tcPr>
          <w:p w14:paraId="2C2BFD58">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按本环评要求落实相关措施</w:t>
            </w:r>
          </w:p>
        </w:tc>
        <w:tc>
          <w:tcPr>
            <w:tcW w:w="940" w:type="pct"/>
            <w:tcBorders>
              <w:top w:val="single" w:color="000000" w:sz="4" w:space="0"/>
              <w:left w:val="single" w:color="000000" w:sz="4" w:space="0"/>
              <w:bottom w:val="single" w:color="000000" w:sz="4" w:space="0"/>
              <w:right w:val="single" w:color="000000" w:sz="4" w:space="0"/>
            </w:tcBorders>
            <w:vAlign w:val="center"/>
          </w:tcPr>
          <w:p w14:paraId="2EA2EB17">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运营期间严格控制车辆行驶及巡检工作人员活动范围，车辆沿道路行驶，禁止开设便道、乱碾乱压；加强对工作人员的宣传教育，在划定范围内活动，禁止随意踩踏野生植被；禁止捕捉、猎杀野生动物；废变压器油由集油池收集后，依托升压站的危废贮存点暂存，废机油依托升压站的危废贮存点暂存，废油定期交由有处理资质的单位清运处置。项目场界四周设置围栏及警示牌，发现损坏及时修补或更换。</w:t>
            </w:r>
          </w:p>
        </w:tc>
        <w:tc>
          <w:tcPr>
            <w:tcW w:w="927" w:type="pct"/>
            <w:tcBorders>
              <w:top w:val="single" w:color="000000" w:sz="4" w:space="0"/>
              <w:left w:val="single" w:color="000000" w:sz="4" w:space="0"/>
              <w:bottom w:val="single" w:color="000000" w:sz="4" w:space="0"/>
            </w:tcBorders>
            <w:vAlign w:val="center"/>
          </w:tcPr>
          <w:p w14:paraId="3B21AE31">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按本环评要求落实相关措施</w:t>
            </w:r>
          </w:p>
        </w:tc>
      </w:tr>
      <w:tr w14:paraId="6CFAA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0DF66CC3">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水生生态</w:t>
            </w:r>
          </w:p>
        </w:tc>
        <w:tc>
          <w:tcPr>
            <w:tcW w:w="912" w:type="pct"/>
            <w:tcBorders>
              <w:top w:val="single" w:color="000000" w:sz="4" w:space="0"/>
              <w:left w:val="single" w:color="000000" w:sz="4" w:space="0"/>
              <w:bottom w:val="single" w:color="000000" w:sz="4" w:space="0"/>
              <w:right w:val="single" w:color="000000" w:sz="4" w:space="0"/>
            </w:tcBorders>
            <w:vAlign w:val="center"/>
          </w:tcPr>
          <w:p w14:paraId="41B72BB0">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883" w:type="pct"/>
            <w:tcBorders>
              <w:top w:val="single" w:color="000000" w:sz="4" w:space="0"/>
              <w:left w:val="single" w:color="000000" w:sz="4" w:space="0"/>
              <w:bottom w:val="single" w:color="000000" w:sz="4" w:space="0"/>
              <w:right w:val="single" w:color="000000" w:sz="4" w:space="0"/>
            </w:tcBorders>
            <w:vAlign w:val="center"/>
          </w:tcPr>
          <w:p w14:paraId="2B13D748">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40" w:type="pct"/>
            <w:tcBorders>
              <w:top w:val="single" w:color="000000" w:sz="4" w:space="0"/>
              <w:left w:val="single" w:color="000000" w:sz="4" w:space="0"/>
              <w:bottom w:val="single" w:color="000000" w:sz="4" w:space="0"/>
              <w:right w:val="single" w:color="000000" w:sz="4" w:space="0"/>
            </w:tcBorders>
            <w:vAlign w:val="center"/>
          </w:tcPr>
          <w:p w14:paraId="33369E8D">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516D664E">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r w14:paraId="6DC73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678F86C8">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地表水环境</w:t>
            </w:r>
          </w:p>
        </w:tc>
        <w:tc>
          <w:tcPr>
            <w:tcW w:w="912" w:type="pct"/>
            <w:tcBorders>
              <w:top w:val="single" w:color="000000" w:sz="4" w:space="0"/>
              <w:left w:val="single" w:color="000000" w:sz="4" w:space="0"/>
              <w:bottom w:val="single" w:color="000000" w:sz="4" w:space="0"/>
              <w:right w:val="single" w:color="000000" w:sz="4" w:space="0"/>
            </w:tcBorders>
            <w:vAlign w:val="center"/>
          </w:tcPr>
          <w:p w14:paraId="08328F2F">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施工材料堆放时采取遮蔽措施；②加强施工期管理，加强对运输车辆、施工机械定期检修保养，避免在施工过程中燃油、机油的跑、冒、滴、漏；③车轮清洗废水经临时沉淀池处理后用于项目区洒水抑尘；④混凝土养护废水自然蒸发；⑤生活污水经化粪池收集后，定期拉运至托克逊县污水处理厂处理。</w:t>
            </w:r>
          </w:p>
        </w:tc>
        <w:tc>
          <w:tcPr>
            <w:tcW w:w="883" w:type="pct"/>
            <w:tcBorders>
              <w:top w:val="single" w:color="000000" w:sz="4" w:space="0"/>
              <w:left w:val="single" w:color="000000" w:sz="4" w:space="0"/>
              <w:bottom w:val="single" w:color="000000" w:sz="4" w:space="0"/>
              <w:right w:val="single" w:color="000000" w:sz="4" w:space="0"/>
            </w:tcBorders>
            <w:vAlign w:val="center"/>
          </w:tcPr>
          <w:p w14:paraId="16ABC077">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生活污水执行《污水综合排放标准》（</w:t>
            </w:r>
            <w:r>
              <w:rPr>
                <w:rFonts w:ascii="Times New Roman" w:hAnsi="Times New Roman" w:cs="Times New Roman"/>
                <w:sz w:val="21"/>
                <w:szCs w:val="21"/>
                <w:lang w:eastAsia="zh-CN"/>
              </w:rPr>
              <w:t>GB 8978-1996）的三级标准</w:t>
            </w:r>
          </w:p>
        </w:tc>
        <w:tc>
          <w:tcPr>
            <w:tcW w:w="940" w:type="pct"/>
            <w:tcBorders>
              <w:top w:val="single" w:color="000000" w:sz="4" w:space="0"/>
              <w:left w:val="single" w:color="000000" w:sz="4" w:space="0"/>
              <w:bottom w:val="single" w:color="000000" w:sz="4" w:space="0"/>
              <w:right w:val="single" w:color="000000" w:sz="4" w:space="0"/>
            </w:tcBorders>
            <w:vAlign w:val="center"/>
          </w:tcPr>
          <w:p w14:paraId="56034628">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56A75DD2">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r w14:paraId="4E4C5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0E17683F">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地下水及土壤环境</w:t>
            </w:r>
          </w:p>
        </w:tc>
        <w:tc>
          <w:tcPr>
            <w:tcW w:w="912" w:type="pct"/>
            <w:tcBorders>
              <w:top w:val="single" w:color="000000" w:sz="4" w:space="0"/>
              <w:left w:val="single" w:color="000000" w:sz="4" w:space="0"/>
              <w:bottom w:val="single" w:color="000000" w:sz="4" w:space="0"/>
              <w:right w:val="single" w:color="000000" w:sz="4" w:space="0"/>
            </w:tcBorders>
            <w:vAlign w:val="center"/>
          </w:tcPr>
          <w:p w14:paraId="3306E313">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lang w:eastAsia="zh-CN"/>
              </w:rPr>
              <w:t>沉淀池、化粪池、</w:t>
            </w:r>
            <w:r>
              <w:rPr>
                <w:rFonts w:ascii="Times New Roman" w:hAnsi="Times New Roman" w:cs="Times New Roman"/>
                <w:sz w:val="21"/>
                <w:lang w:eastAsia="zh-CN"/>
              </w:rPr>
              <w:t>集油池</w:t>
            </w:r>
            <w:r>
              <w:rPr>
                <w:rFonts w:hint="eastAsia" w:ascii="Times New Roman" w:hAnsi="Times New Roman" w:cs="Times New Roman"/>
                <w:sz w:val="21"/>
                <w:lang w:eastAsia="zh-CN"/>
              </w:rPr>
              <w:t>做好防渗措施。</w:t>
            </w:r>
          </w:p>
        </w:tc>
        <w:tc>
          <w:tcPr>
            <w:tcW w:w="883" w:type="pct"/>
            <w:tcBorders>
              <w:top w:val="single" w:color="000000" w:sz="4" w:space="0"/>
              <w:left w:val="single" w:color="000000" w:sz="4" w:space="0"/>
              <w:bottom w:val="single" w:color="000000" w:sz="4" w:space="0"/>
              <w:right w:val="single" w:color="000000" w:sz="4" w:space="0"/>
            </w:tcBorders>
          </w:tcPr>
          <w:p w14:paraId="2A420D7F">
            <w:pPr>
              <w:jc w:val="both"/>
              <w:rPr>
                <w:rFonts w:ascii="Times New Roman" w:hAnsi="Times New Roman" w:cs="Times New Roman"/>
                <w:sz w:val="21"/>
                <w:szCs w:val="21"/>
                <w:lang w:eastAsia="zh-CN"/>
              </w:rPr>
            </w:pPr>
            <w:r>
              <w:rPr>
                <w:rFonts w:hint="eastAsia" w:ascii="Times New Roman" w:hAnsi="Times New Roman" w:cs="Times New Roman"/>
                <w:sz w:val="21"/>
                <w:lang w:eastAsia="zh-CN"/>
              </w:rPr>
              <w:t>施工废水、生活污水、</w:t>
            </w:r>
            <w:r>
              <w:rPr>
                <w:rFonts w:ascii="Times New Roman" w:hAnsi="Times New Roman" w:cs="Times New Roman"/>
                <w:sz w:val="21"/>
                <w:lang w:eastAsia="zh-CN"/>
              </w:rPr>
              <w:t>废油</w:t>
            </w:r>
            <w:r>
              <w:rPr>
                <w:rFonts w:hint="eastAsia" w:ascii="Times New Roman" w:hAnsi="Times New Roman" w:cs="Times New Roman"/>
                <w:sz w:val="21"/>
                <w:lang w:eastAsia="zh-CN"/>
              </w:rPr>
              <w:t>无渗漏，施工现场无固废遗留，不得发生地下水及土壤污染。</w:t>
            </w:r>
          </w:p>
        </w:tc>
        <w:tc>
          <w:tcPr>
            <w:tcW w:w="940" w:type="pct"/>
            <w:tcBorders>
              <w:top w:val="single" w:color="000000" w:sz="4" w:space="0"/>
              <w:left w:val="single" w:color="000000" w:sz="4" w:space="0"/>
              <w:bottom w:val="single" w:color="000000" w:sz="4" w:space="0"/>
              <w:right w:val="single" w:color="000000" w:sz="4" w:space="0"/>
            </w:tcBorders>
          </w:tcPr>
          <w:p w14:paraId="430C8074">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bCs/>
                <w:sz w:val="21"/>
                <w:szCs w:val="21"/>
                <w:lang w:eastAsia="zh-CN"/>
              </w:rPr>
              <w:t>集油池、危废贮存点可采用抗渗混凝土、高密度聚乙烯膜、钠基膨润土防水毯或其他防渗性能等效的材料。贮存的危险废物直接接触地面的，还应进行基础防渗，防渗层为至少</w:t>
            </w:r>
            <w:r>
              <w:rPr>
                <w:rFonts w:ascii="Times New Roman" w:hAnsi="Times New Roman" w:cs="Times New Roman"/>
                <w:bCs/>
                <w:sz w:val="21"/>
                <w:szCs w:val="21"/>
                <w:lang w:eastAsia="zh-CN"/>
              </w:rPr>
              <w:t>1m厚黏土层（渗透系数不大于10</w:t>
            </w:r>
            <w:r>
              <w:rPr>
                <w:rFonts w:ascii="Times New Roman" w:hAnsi="Times New Roman" w:cs="Times New Roman"/>
                <w:bCs/>
                <w:sz w:val="21"/>
                <w:szCs w:val="21"/>
                <w:vertAlign w:val="superscript"/>
                <w:lang w:eastAsia="zh-CN"/>
              </w:rPr>
              <w:t>-7</w:t>
            </w:r>
            <w:r>
              <w:rPr>
                <w:rFonts w:ascii="Times New Roman" w:hAnsi="Times New Roman" w:cs="Times New Roman"/>
                <w:bCs/>
                <w:sz w:val="21"/>
                <w:szCs w:val="21"/>
                <w:lang w:eastAsia="zh-CN"/>
              </w:rPr>
              <w:t>cm/s），或至少2mm厚高密度聚乙烯膜等人工防渗材料（渗透系数不大于10</w:t>
            </w:r>
            <w:r>
              <w:rPr>
                <w:rFonts w:ascii="Times New Roman" w:hAnsi="Times New Roman" w:cs="Times New Roman"/>
                <w:bCs/>
                <w:sz w:val="21"/>
                <w:szCs w:val="21"/>
                <w:vertAlign w:val="superscript"/>
                <w:lang w:eastAsia="zh-CN"/>
              </w:rPr>
              <w:t>-10</w:t>
            </w:r>
            <w:r>
              <w:rPr>
                <w:rFonts w:ascii="Times New Roman" w:hAnsi="Times New Roman" w:cs="Times New Roman"/>
                <w:bCs/>
                <w:sz w:val="21"/>
                <w:szCs w:val="21"/>
                <w:lang w:eastAsia="zh-CN"/>
              </w:rPr>
              <w:t>cm/s），或其他防渗性能等效的材料。</w:t>
            </w:r>
            <w:r>
              <w:rPr>
                <w:rFonts w:hint="eastAsia" w:ascii="Times New Roman" w:hAnsi="Times New Roman" w:cs="Times New Roman"/>
                <w:bCs/>
                <w:sz w:val="21"/>
                <w:szCs w:val="21"/>
                <w:lang w:eastAsia="zh-CN"/>
              </w:rPr>
              <w:t>集油池防渗层应覆盖整个池体，采取密闭措施。</w:t>
            </w:r>
          </w:p>
        </w:tc>
        <w:tc>
          <w:tcPr>
            <w:tcW w:w="927" w:type="pct"/>
            <w:tcBorders>
              <w:top w:val="single" w:color="000000" w:sz="4" w:space="0"/>
              <w:left w:val="single" w:color="000000" w:sz="4" w:space="0"/>
              <w:bottom w:val="single" w:color="000000" w:sz="4" w:space="0"/>
            </w:tcBorders>
            <w:vAlign w:val="center"/>
          </w:tcPr>
          <w:p w14:paraId="51A8A846">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lang w:eastAsia="zh-CN"/>
              </w:rPr>
              <w:t>不会发生渗漏，不会对区域地下水及土壤环境产生不利影响。</w:t>
            </w:r>
          </w:p>
        </w:tc>
      </w:tr>
      <w:tr w14:paraId="322F6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6306AAB4">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声环境</w:t>
            </w:r>
          </w:p>
        </w:tc>
        <w:tc>
          <w:tcPr>
            <w:tcW w:w="912" w:type="pct"/>
            <w:tcBorders>
              <w:top w:val="single" w:color="000000" w:sz="4" w:space="0"/>
              <w:left w:val="single" w:color="000000" w:sz="4" w:space="0"/>
              <w:bottom w:val="single" w:color="000000" w:sz="4" w:space="0"/>
              <w:right w:val="single" w:color="000000" w:sz="4" w:space="0"/>
            </w:tcBorders>
            <w:vAlign w:val="center"/>
          </w:tcPr>
          <w:p w14:paraId="11CF9A2E">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选用低噪声机械设备并加强维护保养；运输车辆控制车速，严禁鸣笛；合理安排工期，禁止午休时段和夜间进行施工作业。</w:t>
            </w:r>
          </w:p>
        </w:tc>
        <w:tc>
          <w:tcPr>
            <w:tcW w:w="883" w:type="pct"/>
            <w:tcBorders>
              <w:top w:val="single" w:color="000000" w:sz="4" w:space="0"/>
              <w:left w:val="single" w:color="000000" w:sz="4" w:space="0"/>
              <w:bottom w:val="single" w:color="000000" w:sz="4" w:space="0"/>
              <w:right w:val="single" w:color="000000" w:sz="4" w:space="0"/>
            </w:tcBorders>
            <w:vAlign w:val="center"/>
          </w:tcPr>
          <w:p w14:paraId="645A8191">
            <w:pPr>
              <w:pStyle w:val="17"/>
              <w:spacing w:line="237" w:lineRule="auto"/>
              <w:ind w:right="26"/>
              <w:jc w:val="both"/>
              <w:rPr>
                <w:rFonts w:ascii="Times New Roman" w:hAnsi="Times New Roman" w:cs="Times New Roman"/>
                <w:sz w:val="21"/>
                <w:szCs w:val="21"/>
                <w:lang w:eastAsia="zh-CN"/>
              </w:rPr>
            </w:pPr>
            <w:r>
              <w:rPr>
                <w:rFonts w:ascii="Times New Roman" w:hAnsi="Times New Roman" w:cs="Times New Roman"/>
                <w:sz w:val="21"/>
                <w:szCs w:val="21"/>
                <w:lang w:eastAsia="zh-CN"/>
              </w:rPr>
              <w:t>施工噪声满足《建筑施工场界环境噪声排放标准》（GB 12523-2011）的要求。</w:t>
            </w:r>
          </w:p>
        </w:tc>
        <w:tc>
          <w:tcPr>
            <w:tcW w:w="940" w:type="pct"/>
            <w:vAlign w:val="center"/>
          </w:tcPr>
          <w:p w14:paraId="7F2993FA">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定期对风电机组、箱变、储能站设备等进行维护保养，保证设备正常运行。</w:t>
            </w:r>
          </w:p>
        </w:tc>
        <w:tc>
          <w:tcPr>
            <w:tcW w:w="927" w:type="pct"/>
            <w:vAlign w:val="center"/>
          </w:tcPr>
          <w:p w14:paraId="791EEB22">
            <w:pPr>
              <w:pStyle w:val="17"/>
              <w:spacing w:line="237" w:lineRule="auto"/>
              <w:ind w:right="26"/>
              <w:jc w:val="both"/>
              <w:rPr>
                <w:rFonts w:ascii="Times New Roman" w:hAnsi="Times New Roman" w:cs="Times New Roman"/>
                <w:sz w:val="21"/>
                <w:szCs w:val="21"/>
                <w:lang w:eastAsia="zh-CN"/>
              </w:rPr>
            </w:pPr>
            <w:r>
              <w:rPr>
                <w:rFonts w:ascii="Times New Roman" w:hAnsi="Times New Roman" w:cs="Times New Roman"/>
                <w:sz w:val="21"/>
                <w:szCs w:val="21"/>
                <w:lang w:eastAsia="zh-CN"/>
              </w:rPr>
              <w:t>《工业企业厂界环境噪声排放标准》（GB 12348-2008）的2类标准限值</w:t>
            </w:r>
          </w:p>
        </w:tc>
      </w:tr>
      <w:tr w14:paraId="57433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5F9D7044">
            <w:pPr>
              <w:pStyle w:val="17"/>
              <w:spacing w:line="237" w:lineRule="auto"/>
              <w:ind w:right="26"/>
              <w:jc w:val="center"/>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 xml:space="preserve">振 </w:t>
            </w:r>
            <w:r>
              <w:rPr>
                <w:rFonts w:ascii="Times New Roman" w:hAnsi="Times New Roman" w:cs="Times New Roman"/>
                <w:b/>
                <w:sz w:val="24"/>
                <w:szCs w:val="24"/>
                <w:lang w:eastAsia="zh-CN"/>
              </w:rPr>
              <w:t xml:space="preserve">   动</w:t>
            </w:r>
          </w:p>
        </w:tc>
        <w:tc>
          <w:tcPr>
            <w:tcW w:w="912" w:type="pct"/>
            <w:tcBorders>
              <w:top w:val="single" w:color="000000" w:sz="4" w:space="0"/>
              <w:left w:val="single" w:color="000000" w:sz="4" w:space="0"/>
              <w:bottom w:val="single" w:color="000000" w:sz="4" w:space="0"/>
              <w:right w:val="single" w:color="000000" w:sz="4" w:space="0"/>
            </w:tcBorders>
          </w:tcPr>
          <w:p w14:paraId="35E8C8DB">
            <w:pPr>
              <w:jc w:val="center"/>
            </w:pPr>
            <w:r>
              <w:rPr>
                <w:rFonts w:ascii="Times New Roman" w:hAnsi="Times New Roman" w:cs="Times New Roman"/>
                <w:sz w:val="21"/>
                <w:szCs w:val="21"/>
                <w:lang w:eastAsia="zh-CN"/>
              </w:rPr>
              <w:t>无</w:t>
            </w:r>
          </w:p>
        </w:tc>
        <w:tc>
          <w:tcPr>
            <w:tcW w:w="883" w:type="pct"/>
            <w:tcBorders>
              <w:top w:val="single" w:color="000000" w:sz="4" w:space="0"/>
              <w:left w:val="single" w:color="000000" w:sz="4" w:space="0"/>
              <w:bottom w:val="single" w:color="000000" w:sz="4" w:space="0"/>
              <w:right w:val="single" w:color="000000" w:sz="4" w:space="0"/>
            </w:tcBorders>
          </w:tcPr>
          <w:p w14:paraId="3E6E3F78">
            <w:pPr>
              <w:jc w:val="center"/>
            </w:pPr>
            <w:r>
              <w:rPr>
                <w:rFonts w:ascii="Times New Roman" w:hAnsi="Times New Roman" w:cs="Times New Roman"/>
                <w:sz w:val="21"/>
                <w:szCs w:val="21"/>
                <w:lang w:eastAsia="zh-CN"/>
              </w:rPr>
              <w:t>无</w:t>
            </w:r>
          </w:p>
        </w:tc>
        <w:tc>
          <w:tcPr>
            <w:tcW w:w="940" w:type="pct"/>
            <w:tcBorders>
              <w:top w:val="single" w:color="000000" w:sz="4" w:space="0"/>
              <w:left w:val="single" w:color="000000" w:sz="4" w:space="0"/>
              <w:bottom w:val="single" w:color="000000" w:sz="4" w:space="0"/>
              <w:right w:val="single" w:color="000000" w:sz="4" w:space="0"/>
            </w:tcBorders>
            <w:vAlign w:val="center"/>
          </w:tcPr>
          <w:p w14:paraId="2685A421">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6FF64F0A">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r w14:paraId="51CDA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4894A6F8">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大气环境</w:t>
            </w:r>
          </w:p>
        </w:tc>
        <w:tc>
          <w:tcPr>
            <w:tcW w:w="912" w:type="pct"/>
            <w:tcBorders>
              <w:top w:val="single" w:color="000000" w:sz="4" w:space="0"/>
              <w:left w:val="single" w:color="000000" w:sz="4" w:space="0"/>
              <w:bottom w:val="single" w:color="000000" w:sz="4" w:space="0"/>
              <w:right w:val="single" w:color="000000" w:sz="4" w:space="0"/>
            </w:tcBorders>
            <w:vAlign w:val="center"/>
          </w:tcPr>
          <w:p w14:paraId="09D64D11">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洒水抑尘；②施工材料、土方等覆盖防尘网；③运输车辆驶离工地前清洗车轮及车身，车斗用苫布遮蔽；④食堂油烟经油烟净化器处理后，通过专用烟道延伸至屋顶排放；⑤储油罐废气通过加强油品库通风换气来减轻环境影响。</w:t>
            </w:r>
          </w:p>
        </w:tc>
        <w:tc>
          <w:tcPr>
            <w:tcW w:w="883" w:type="pct"/>
            <w:tcBorders>
              <w:top w:val="single" w:color="000000" w:sz="4" w:space="0"/>
              <w:left w:val="single" w:color="000000" w:sz="4" w:space="0"/>
              <w:bottom w:val="single" w:color="000000" w:sz="4" w:space="0"/>
              <w:right w:val="single" w:color="000000" w:sz="4" w:space="0"/>
            </w:tcBorders>
            <w:vAlign w:val="center"/>
          </w:tcPr>
          <w:p w14:paraId="7D5737E6">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施工扬尘</w:t>
            </w:r>
            <w:r>
              <w:rPr>
                <w:rFonts w:ascii="Times New Roman" w:hAnsi="Times New Roman" w:cs="Times New Roman"/>
                <w:sz w:val="21"/>
                <w:szCs w:val="21"/>
                <w:lang w:eastAsia="zh-CN"/>
              </w:rPr>
              <w:t>满足《大气污染物综合排放标准》（GB 16297-1996）表2“新污染源大气污染物排放限值”无组织排放标准。</w:t>
            </w:r>
            <w:r>
              <w:rPr>
                <w:rFonts w:hint="eastAsia" w:ascii="Times New Roman" w:hAnsi="Times New Roman" w:cs="Times New Roman"/>
                <w:sz w:val="21"/>
                <w:szCs w:val="21"/>
                <w:lang w:eastAsia="zh-CN"/>
              </w:rPr>
              <w:t>食堂油烟满足《饮食业油烟排放标准》（</w:t>
            </w:r>
            <w:r>
              <w:rPr>
                <w:rFonts w:ascii="Times New Roman" w:hAnsi="Times New Roman" w:cs="Times New Roman"/>
                <w:sz w:val="21"/>
                <w:szCs w:val="21"/>
                <w:lang w:eastAsia="zh-CN"/>
              </w:rPr>
              <w:t>GB 18483-2001）</w:t>
            </w:r>
            <w:r>
              <w:rPr>
                <w:rFonts w:hint="eastAsia" w:ascii="Times New Roman" w:hAnsi="Times New Roman" w:cs="Times New Roman"/>
                <w:sz w:val="21"/>
                <w:szCs w:val="21"/>
                <w:lang w:eastAsia="zh-CN"/>
              </w:rPr>
              <w:t>。</w:t>
            </w:r>
          </w:p>
        </w:tc>
        <w:tc>
          <w:tcPr>
            <w:tcW w:w="940" w:type="pct"/>
            <w:tcBorders>
              <w:top w:val="single" w:color="000000" w:sz="4" w:space="0"/>
              <w:left w:val="single" w:color="000000" w:sz="4" w:space="0"/>
              <w:bottom w:val="single" w:color="000000" w:sz="4" w:space="0"/>
              <w:right w:val="single" w:color="000000" w:sz="4" w:space="0"/>
            </w:tcBorders>
            <w:vAlign w:val="center"/>
          </w:tcPr>
          <w:p w14:paraId="160871A3">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5CFC3016">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r w14:paraId="6034E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5A6C5659">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固体废物</w:t>
            </w:r>
          </w:p>
        </w:tc>
        <w:tc>
          <w:tcPr>
            <w:tcW w:w="912" w:type="pct"/>
            <w:tcBorders>
              <w:top w:val="single" w:color="000000" w:sz="4" w:space="0"/>
              <w:left w:val="single" w:color="000000" w:sz="4" w:space="0"/>
              <w:bottom w:val="single" w:color="000000" w:sz="4" w:space="0"/>
              <w:right w:val="single" w:color="000000" w:sz="4" w:space="0"/>
            </w:tcBorders>
            <w:vAlign w:val="center"/>
          </w:tcPr>
          <w:p w14:paraId="09396E8D">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①施工现场生活垃圾收集后交由环卫部门处置；②建筑垃圾定期由施工单位清运至政府指定地点处置，废弃土方拉运至弃土场；③运输施工固废的车辆，车斗采取遮蔽措施，防治固废沿途洒落。</w:t>
            </w:r>
          </w:p>
        </w:tc>
        <w:tc>
          <w:tcPr>
            <w:tcW w:w="883" w:type="pct"/>
            <w:tcBorders>
              <w:top w:val="single" w:color="000000" w:sz="4" w:space="0"/>
              <w:left w:val="single" w:color="000000" w:sz="4" w:space="0"/>
              <w:bottom w:val="single" w:color="000000" w:sz="4" w:space="0"/>
              <w:right w:val="single" w:color="000000" w:sz="4" w:space="0"/>
            </w:tcBorders>
            <w:vAlign w:val="center"/>
          </w:tcPr>
          <w:p w14:paraId="7B52BF02">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按本环评要求落实相关措施</w:t>
            </w:r>
          </w:p>
        </w:tc>
        <w:tc>
          <w:tcPr>
            <w:tcW w:w="940" w:type="pct"/>
            <w:tcBorders>
              <w:top w:val="single" w:color="000000" w:sz="4" w:space="0"/>
              <w:left w:val="single" w:color="000000" w:sz="4" w:space="0"/>
              <w:bottom w:val="single" w:color="000000" w:sz="4" w:space="0"/>
              <w:right w:val="single" w:color="000000" w:sz="4" w:space="0"/>
            </w:tcBorders>
            <w:vAlign w:val="center"/>
          </w:tcPr>
          <w:p w14:paraId="30769AE0">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废风机组件更换产生后，由设备厂家回收处理。②废磷酸铁锂电池更换产生后，由设备厂家回收处理。③废变压器油由集油池收集后，依托升压站的危废贮存点暂存，定期交由有处理资质的单位清运处置。④废机油依托升压站的危废贮存点暂存，定期交由有处理资质的单位清运处置。</w:t>
            </w:r>
          </w:p>
        </w:tc>
        <w:tc>
          <w:tcPr>
            <w:tcW w:w="927" w:type="pct"/>
            <w:tcBorders>
              <w:top w:val="single" w:color="000000" w:sz="4" w:space="0"/>
              <w:left w:val="single" w:color="000000" w:sz="4" w:space="0"/>
              <w:bottom w:val="single" w:color="000000" w:sz="4" w:space="0"/>
            </w:tcBorders>
            <w:vAlign w:val="center"/>
          </w:tcPr>
          <w:p w14:paraId="5120539F">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按本环评要求落实相关措施</w:t>
            </w:r>
          </w:p>
        </w:tc>
      </w:tr>
      <w:tr w14:paraId="4F4E9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68E3660D">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电磁环境</w:t>
            </w:r>
          </w:p>
        </w:tc>
        <w:tc>
          <w:tcPr>
            <w:tcW w:w="912" w:type="pct"/>
            <w:tcBorders>
              <w:top w:val="single" w:color="000000" w:sz="4" w:space="0"/>
              <w:left w:val="single" w:color="000000" w:sz="4" w:space="0"/>
              <w:bottom w:val="single" w:color="000000" w:sz="4" w:space="0"/>
              <w:right w:val="single" w:color="000000" w:sz="4" w:space="0"/>
            </w:tcBorders>
            <w:vAlign w:val="center"/>
          </w:tcPr>
          <w:p w14:paraId="76CEEBB8">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883" w:type="pct"/>
            <w:tcBorders>
              <w:top w:val="single" w:color="000000" w:sz="4" w:space="0"/>
              <w:left w:val="single" w:color="000000" w:sz="4" w:space="0"/>
              <w:bottom w:val="single" w:color="000000" w:sz="4" w:space="0"/>
              <w:right w:val="single" w:color="000000" w:sz="4" w:space="0"/>
            </w:tcBorders>
            <w:vAlign w:val="center"/>
          </w:tcPr>
          <w:p w14:paraId="7B35DA5E">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40" w:type="pct"/>
            <w:tcBorders>
              <w:top w:val="single" w:color="000000" w:sz="4" w:space="0"/>
              <w:left w:val="single" w:color="000000" w:sz="4" w:space="0"/>
              <w:bottom w:val="single" w:color="000000" w:sz="4" w:space="0"/>
              <w:right w:val="single" w:color="000000" w:sz="4" w:space="0"/>
            </w:tcBorders>
            <w:vAlign w:val="center"/>
          </w:tcPr>
          <w:p w14:paraId="5C0730F9">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1AEE9ECB">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r w14:paraId="1ACCD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bottom w:val="single" w:color="000000" w:sz="4" w:space="0"/>
              <w:right w:val="single" w:color="000000" w:sz="4" w:space="0"/>
            </w:tcBorders>
            <w:vAlign w:val="center"/>
          </w:tcPr>
          <w:p w14:paraId="164A9FFD">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环境风险</w:t>
            </w:r>
          </w:p>
        </w:tc>
        <w:tc>
          <w:tcPr>
            <w:tcW w:w="912" w:type="pct"/>
            <w:tcBorders>
              <w:top w:val="single" w:color="000000" w:sz="4" w:space="0"/>
              <w:left w:val="single" w:color="000000" w:sz="4" w:space="0"/>
              <w:bottom w:val="single" w:color="000000" w:sz="4" w:space="0"/>
              <w:right w:val="single" w:color="000000" w:sz="4" w:space="0"/>
            </w:tcBorders>
            <w:vAlign w:val="center"/>
          </w:tcPr>
          <w:p w14:paraId="47E86B40">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883" w:type="pct"/>
            <w:tcBorders>
              <w:top w:val="single" w:color="000000" w:sz="4" w:space="0"/>
              <w:left w:val="single" w:color="000000" w:sz="4" w:space="0"/>
              <w:bottom w:val="single" w:color="000000" w:sz="4" w:space="0"/>
              <w:right w:val="single" w:color="000000" w:sz="4" w:space="0"/>
            </w:tcBorders>
            <w:vAlign w:val="center"/>
          </w:tcPr>
          <w:p w14:paraId="3A6754E3">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40" w:type="pct"/>
            <w:tcBorders>
              <w:top w:val="single" w:color="000000" w:sz="4" w:space="0"/>
              <w:left w:val="single" w:color="000000" w:sz="4" w:space="0"/>
              <w:bottom w:val="single" w:color="000000" w:sz="4" w:space="0"/>
              <w:right w:val="single" w:color="000000" w:sz="4" w:space="0"/>
            </w:tcBorders>
            <w:vAlign w:val="center"/>
          </w:tcPr>
          <w:p w14:paraId="29304BC1">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①加强对电器设备、集油池的管理及检修维护，确保及时发现和消除泄漏及火灾等环境风险隐患。②加强对工作人员的宣传教育。③制定突发环境事件应急预案并</w:t>
            </w:r>
            <w:r>
              <w:rPr>
                <w:rFonts w:ascii="Times New Roman" w:hAnsi="Times New Roman" w:cs="Times New Roman"/>
                <w:sz w:val="21"/>
                <w:szCs w:val="21"/>
                <w:lang w:eastAsia="zh-CN"/>
              </w:rPr>
              <w:t>演练。</w:t>
            </w:r>
            <w:r>
              <w:rPr>
                <w:rFonts w:hint="eastAsia"/>
                <w:sz w:val="21"/>
                <w:szCs w:val="21"/>
                <w:lang w:eastAsia="zh-CN"/>
              </w:rPr>
              <w:t>④</w:t>
            </w:r>
            <w:r>
              <w:rPr>
                <w:rFonts w:hint="eastAsia" w:ascii="Times New Roman" w:hAnsi="Times New Roman" w:cs="Times New Roman"/>
                <w:sz w:val="21"/>
                <w:szCs w:val="21"/>
                <w:lang w:eastAsia="zh-CN"/>
              </w:rPr>
              <w:t>配备足量检验合格、有效的消防器材、应急物资装备，由专人负责管理、更换和补充。</w:t>
            </w:r>
          </w:p>
        </w:tc>
        <w:tc>
          <w:tcPr>
            <w:tcW w:w="927" w:type="pct"/>
            <w:tcBorders>
              <w:top w:val="single" w:color="000000" w:sz="4" w:space="0"/>
              <w:left w:val="single" w:color="000000" w:sz="4" w:space="0"/>
              <w:bottom w:val="single" w:color="000000" w:sz="4" w:space="0"/>
            </w:tcBorders>
            <w:vAlign w:val="center"/>
          </w:tcPr>
          <w:p w14:paraId="3CD6E2EF">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按本环评要求落实相关措施</w:t>
            </w:r>
          </w:p>
        </w:tc>
      </w:tr>
      <w:tr w14:paraId="2D873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right w:val="single" w:color="000000" w:sz="4" w:space="0"/>
            </w:tcBorders>
            <w:vAlign w:val="center"/>
          </w:tcPr>
          <w:p w14:paraId="3E7BCA17">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环境监测</w:t>
            </w:r>
          </w:p>
        </w:tc>
        <w:tc>
          <w:tcPr>
            <w:tcW w:w="912" w:type="pct"/>
            <w:tcBorders>
              <w:top w:val="single" w:color="000000" w:sz="4" w:space="0"/>
              <w:left w:val="single" w:color="000000" w:sz="4" w:space="0"/>
              <w:bottom w:val="single" w:color="000000" w:sz="4" w:space="0"/>
              <w:right w:val="single" w:color="000000" w:sz="4" w:space="0"/>
            </w:tcBorders>
            <w:vAlign w:val="center"/>
          </w:tcPr>
          <w:p w14:paraId="7EE1CDAC">
            <w:pPr>
              <w:pStyle w:val="17"/>
              <w:spacing w:line="237" w:lineRule="auto"/>
              <w:ind w:right="26"/>
              <w:rPr>
                <w:rFonts w:ascii="Times New Roman" w:hAnsi="Times New Roman" w:cs="Times New Roman"/>
                <w:sz w:val="21"/>
                <w:szCs w:val="21"/>
                <w:lang w:eastAsia="zh-CN"/>
              </w:rPr>
            </w:pPr>
            <w:r>
              <w:rPr>
                <w:rFonts w:hint="eastAsia" w:ascii="Times New Roman" w:hAnsi="Times New Roman" w:cs="Times New Roman"/>
                <w:sz w:val="21"/>
                <w:szCs w:val="21"/>
                <w:lang w:eastAsia="zh-CN"/>
              </w:rPr>
              <w:t>①施工场界T</w:t>
            </w:r>
            <w:r>
              <w:rPr>
                <w:rFonts w:ascii="Times New Roman" w:hAnsi="Times New Roman" w:cs="Times New Roman"/>
                <w:sz w:val="21"/>
                <w:szCs w:val="21"/>
                <w:lang w:eastAsia="zh-CN"/>
              </w:rPr>
              <w:t>SP</w:t>
            </w:r>
          </w:p>
          <w:p w14:paraId="379C39B1">
            <w:pPr>
              <w:pStyle w:val="17"/>
              <w:spacing w:line="237" w:lineRule="auto"/>
              <w:ind w:right="26"/>
              <w:rPr>
                <w:rFonts w:ascii="Times New Roman" w:hAnsi="Times New Roman" w:cs="Times New Roman"/>
                <w:sz w:val="21"/>
                <w:szCs w:val="21"/>
                <w:lang w:eastAsia="zh-CN"/>
              </w:rPr>
            </w:pPr>
            <w:r>
              <w:rPr>
                <w:rFonts w:hint="eastAsia" w:ascii="Times New Roman" w:hAnsi="Times New Roman" w:cs="Times New Roman"/>
                <w:sz w:val="21"/>
                <w:szCs w:val="21"/>
                <w:lang w:eastAsia="zh-CN"/>
              </w:rPr>
              <w:t>②施工场界噪声</w:t>
            </w:r>
          </w:p>
          <w:p w14:paraId="061F9461">
            <w:pPr>
              <w:pStyle w:val="17"/>
              <w:spacing w:line="237" w:lineRule="auto"/>
              <w:ind w:right="26"/>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③施工期</w:t>
            </w:r>
            <w:r>
              <w:rPr>
                <w:rFonts w:ascii="Times New Roman" w:hAnsi="Times New Roman" w:cs="Times New Roman"/>
                <w:sz w:val="21"/>
                <w:szCs w:val="21"/>
                <w:lang w:eastAsia="zh-CN"/>
              </w:rPr>
              <w:t>生活污水</w:t>
            </w:r>
          </w:p>
        </w:tc>
        <w:tc>
          <w:tcPr>
            <w:tcW w:w="883" w:type="pct"/>
            <w:tcBorders>
              <w:top w:val="single" w:color="000000" w:sz="4" w:space="0"/>
              <w:left w:val="single" w:color="000000" w:sz="4" w:space="0"/>
              <w:bottom w:val="single" w:color="000000" w:sz="4" w:space="0"/>
              <w:right w:val="single" w:color="000000" w:sz="4" w:space="0"/>
            </w:tcBorders>
            <w:vAlign w:val="center"/>
          </w:tcPr>
          <w:p w14:paraId="048C1360">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①施工场界</w:t>
            </w:r>
            <w:r>
              <w:rPr>
                <w:rFonts w:ascii="Times New Roman" w:hAnsi="Times New Roman" w:cs="Times New Roman"/>
                <w:sz w:val="21"/>
                <w:szCs w:val="21"/>
                <w:lang w:eastAsia="zh-CN"/>
              </w:rPr>
              <w:t>TSP</w:t>
            </w:r>
            <w:r>
              <w:rPr>
                <w:rFonts w:hint="eastAsia" w:ascii="Times New Roman" w:hAnsi="Times New Roman" w:cs="Times New Roman"/>
                <w:sz w:val="21"/>
                <w:szCs w:val="21"/>
                <w:lang w:eastAsia="zh-CN"/>
              </w:rPr>
              <w:t>满足《大气污染物综合排放标准》（</w:t>
            </w:r>
            <w:r>
              <w:rPr>
                <w:rFonts w:ascii="Times New Roman" w:hAnsi="Times New Roman" w:cs="Times New Roman"/>
                <w:sz w:val="21"/>
                <w:szCs w:val="21"/>
                <w:lang w:eastAsia="zh-CN"/>
              </w:rPr>
              <w:t>GB 16297-1996）表2“新污染源大气污染物排放限值”的无组织排放标准</w:t>
            </w:r>
            <w:r>
              <w:rPr>
                <w:rFonts w:hint="eastAsia" w:ascii="Times New Roman" w:hAnsi="Times New Roman" w:cs="Times New Roman"/>
                <w:sz w:val="21"/>
                <w:szCs w:val="21"/>
                <w:lang w:eastAsia="zh-CN"/>
              </w:rPr>
              <w:t>；②施工场界噪声满足《建筑施工场界环境噪声排放标准》（</w:t>
            </w:r>
            <w:r>
              <w:rPr>
                <w:rFonts w:ascii="Times New Roman" w:hAnsi="Times New Roman" w:cs="Times New Roman"/>
                <w:sz w:val="21"/>
                <w:szCs w:val="21"/>
                <w:lang w:eastAsia="zh-CN"/>
              </w:rPr>
              <w:t>GB 12523-2011）</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③</w:t>
            </w:r>
            <w:r>
              <w:rPr>
                <w:rFonts w:hint="eastAsia" w:ascii="Times New Roman" w:hAnsi="Times New Roman" w:cs="Times New Roman"/>
                <w:sz w:val="21"/>
                <w:szCs w:val="21"/>
                <w:lang w:eastAsia="zh-CN"/>
              </w:rPr>
              <w:t>生活污水满足《污水综合排放标准》（</w:t>
            </w:r>
            <w:r>
              <w:rPr>
                <w:rFonts w:ascii="Times New Roman" w:hAnsi="Times New Roman" w:cs="Times New Roman"/>
                <w:sz w:val="21"/>
                <w:szCs w:val="21"/>
                <w:lang w:eastAsia="zh-CN"/>
              </w:rPr>
              <w:t>GB 8978-1996）的三级标准</w:t>
            </w:r>
          </w:p>
        </w:tc>
        <w:tc>
          <w:tcPr>
            <w:tcW w:w="940" w:type="pct"/>
            <w:tcBorders>
              <w:top w:val="single" w:color="000000" w:sz="4" w:space="0"/>
              <w:left w:val="single" w:color="000000" w:sz="4" w:space="0"/>
              <w:bottom w:val="single" w:color="000000" w:sz="4" w:space="0"/>
              <w:right w:val="single" w:color="000000" w:sz="4" w:space="0"/>
            </w:tcBorders>
            <w:vAlign w:val="center"/>
          </w:tcPr>
          <w:p w14:paraId="0CCFFDF4">
            <w:pPr>
              <w:pStyle w:val="17"/>
              <w:spacing w:line="237" w:lineRule="auto"/>
              <w:ind w:right="26"/>
              <w:rPr>
                <w:rFonts w:ascii="Times New Roman" w:hAnsi="Times New Roman" w:cs="Times New Roman"/>
                <w:sz w:val="21"/>
                <w:szCs w:val="21"/>
                <w:lang w:eastAsia="zh-CN"/>
              </w:rPr>
            </w:pPr>
            <w:r>
              <w:rPr>
                <w:rFonts w:hint="eastAsia" w:ascii="Times New Roman" w:hAnsi="Times New Roman" w:cs="Times New Roman"/>
                <w:sz w:val="21"/>
                <w:szCs w:val="21"/>
                <w:lang w:eastAsia="zh-CN"/>
              </w:rPr>
              <w:t>①运营期厂界噪声</w:t>
            </w:r>
          </w:p>
        </w:tc>
        <w:tc>
          <w:tcPr>
            <w:tcW w:w="927" w:type="pct"/>
            <w:tcBorders>
              <w:top w:val="single" w:color="000000" w:sz="4" w:space="0"/>
              <w:left w:val="single" w:color="000000" w:sz="4" w:space="0"/>
              <w:bottom w:val="single" w:color="000000" w:sz="4" w:space="0"/>
            </w:tcBorders>
            <w:vAlign w:val="center"/>
          </w:tcPr>
          <w:p w14:paraId="224E3656">
            <w:pPr>
              <w:pStyle w:val="17"/>
              <w:spacing w:line="237" w:lineRule="auto"/>
              <w:ind w:right="26"/>
              <w:jc w:val="both"/>
              <w:rPr>
                <w:rFonts w:ascii="Times New Roman" w:hAnsi="Times New Roman" w:cs="Times New Roman"/>
                <w:sz w:val="21"/>
                <w:szCs w:val="21"/>
                <w:lang w:eastAsia="zh-CN"/>
              </w:rPr>
            </w:pPr>
            <w:r>
              <w:rPr>
                <w:rFonts w:hint="eastAsia" w:ascii="Times New Roman" w:hAnsi="Times New Roman" w:cs="Times New Roman"/>
                <w:sz w:val="21"/>
                <w:szCs w:val="21"/>
                <w:lang w:eastAsia="zh-CN"/>
              </w:rPr>
              <w:t>①运营期厂界噪声满足《工业企业厂界环境噪声排放标准》（</w:t>
            </w:r>
            <w:r>
              <w:rPr>
                <w:rFonts w:ascii="Times New Roman" w:hAnsi="Times New Roman" w:cs="Times New Roman"/>
                <w:sz w:val="21"/>
                <w:szCs w:val="21"/>
                <w:lang w:eastAsia="zh-CN"/>
              </w:rPr>
              <w:t>GB 12348-2008）的2类标准限值</w:t>
            </w:r>
            <w:r>
              <w:rPr>
                <w:rFonts w:hint="eastAsia" w:ascii="Times New Roman" w:hAnsi="Times New Roman" w:cs="Times New Roman"/>
                <w:sz w:val="21"/>
                <w:szCs w:val="21"/>
                <w:lang w:eastAsia="zh-CN"/>
              </w:rPr>
              <w:t>。</w:t>
            </w:r>
          </w:p>
        </w:tc>
      </w:tr>
      <w:tr w14:paraId="37CE3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338" w:type="pct"/>
            <w:tcBorders>
              <w:top w:val="single" w:color="000000" w:sz="4" w:space="0"/>
              <w:right w:val="single" w:color="000000" w:sz="4" w:space="0"/>
            </w:tcBorders>
            <w:vAlign w:val="center"/>
          </w:tcPr>
          <w:p w14:paraId="37BBFFFB">
            <w:pPr>
              <w:pStyle w:val="17"/>
              <w:spacing w:line="237" w:lineRule="auto"/>
              <w:ind w:right="26"/>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其他</w:t>
            </w:r>
          </w:p>
        </w:tc>
        <w:tc>
          <w:tcPr>
            <w:tcW w:w="912" w:type="pct"/>
            <w:tcBorders>
              <w:top w:val="single" w:color="000000" w:sz="4" w:space="0"/>
              <w:left w:val="single" w:color="000000" w:sz="4" w:space="0"/>
              <w:bottom w:val="single" w:color="000000" w:sz="4" w:space="0"/>
              <w:right w:val="single" w:color="000000" w:sz="4" w:space="0"/>
            </w:tcBorders>
            <w:vAlign w:val="center"/>
          </w:tcPr>
          <w:p w14:paraId="42581620">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883" w:type="pct"/>
            <w:tcBorders>
              <w:top w:val="single" w:color="000000" w:sz="4" w:space="0"/>
              <w:left w:val="single" w:color="000000" w:sz="4" w:space="0"/>
              <w:bottom w:val="single" w:color="000000" w:sz="4" w:space="0"/>
              <w:right w:val="single" w:color="000000" w:sz="4" w:space="0"/>
            </w:tcBorders>
            <w:vAlign w:val="center"/>
          </w:tcPr>
          <w:p w14:paraId="4855B094">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40" w:type="pct"/>
            <w:tcBorders>
              <w:top w:val="single" w:color="000000" w:sz="4" w:space="0"/>
              <w:left w:val="single" w:color="000000" w:sz="4" w:space="0"/>
              <w:bottom w:val="single" w:color="000000" w:sz="4" w:space="0"/>
              <w:right w:val="single" w:color="000000" w:sz="4" w:space="0"/>
            </w:tcBorders>
            <w:vAlign w:val="center"/>
          </w:tcPr>
          <w:p w14:paraId="1A63E746">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c>
          <w:tcPr>
            <w:tcW w:w="927" w:type="pct"/>
            <w:tcBorders>
              <w:top w:val="single" w:color="000000" w:sz="4" w:space="0"/>
              <w:left w:val="single" w:color="000000" w:sz="4" w:space="0"/>
              <w:bottom w:val="single" w:color="000000" w:sz="4" w:space="0"/>
            </w:tcBorders>
            <w:vAlign w:val="center"/>
          </w:tcPr>
          <w:p w14:paraId="05AC232D">
            <w:pPr>
              <w:pStyle w:val="17"/>
              <w:spacing w:line="237" w:lineRule="auto"/>
              <w:ind w:right="26"/>
              <w:jc w:val="center"/>
              <w:rPr>
                <w:rFonts w:ascii="Times New Roman" w:hAnsi="Times New Roman" w:cs="Times New Roman"/>
                <w:sz w:val="21"/>
                <w:szCs w:val="21"/>
                <w:lang w:eastAsia="zh-CN"/>
              </w:rPr>
            </w:pPr>
            <w:r>
              <w:rPr>
                <w:rFonts w:ascii="Times New Roman" w:hAnsi="Times New Roman" w:cs="Times New Roman"/>
                <w:sz w:val="21"/>
                <w:szCs w:val="21"/>
                <w:lang w:eastAsia="zh-CN"/>
              </w:rPr>
              <w:t>无</w:t>
            </w:r>
          </w:p>
        </w:tc>
      </w:tr>
    </w:tbl>
    <w:p w14:paraId="7D56DD6C">
      <w:pPr>
        <w:rPr>
          <w:rFonts w:ascii="Times New Roman" w:hAnsi="Times New Roman" w:cs="Times New Roman"/>
          <w:sz w:val="21"/>
        </w:rPr>
      </w:pPr>
    </w:p>
    <w:p w14:paraId="1CE56A86">
      <w:pPr>
        <w:rPr>
          <w:rFonts w:ascii="Times New Roman" w:hAnsi="Times New Roman" w:cs="Times New Roman"/>
          <w:sz w:val="21"/>
        </w:rPr>
        <w:sectPr>
          <w:type w:val="nextColumn"/>
          <w:pgSz w:w="11913" w:h="16840"/>
          <w:pgMar w:top="1134" w:right="1134" w:bottom="1134" w:left="1134" w:header="0" w:footer="1043" w:gutter="0"/>
          <w:cols w:space="720" w:num="1"/>
        </w:sectPr>
      </w:pPr>
    </w:p>
    <w:p w14:paraId="350309F9">
      <w:pPr>
        <w:pStyle w:val="2"/>
        <w:ind w:left="0"/>
        <w:jc w:val="center"/>
        <w:rPr>
          <w:rFonts w:ascii="黑体" w:hAnsi="黑体" w:eastAsia="黑体" w:cs="Times New Roman"/>
          <w:b/>
          <w:bCs/>
          <w:lang w:eastAsia="zh-CN"/>
        </w:rPr>
      </w:pPr>
      <w:bookmarkStart w:id="6" w:name="_Toc119927464"/>
      <w:r>
        <w:rPr>
          <w:rFonts w:ascii="黑体" w:hAnsi="黑体" w:eastAsia="黑体" w:cs="Times New Roman"/>
          <w:b/>
          <w:bCs/>
          <w:lang w:eastAsia="zh-CN"/>
        </w:rPr>
        <w:t>七、结论</w:t>
      </w:r>
      <w:bookmarkEnd w:id="6"/>
    </w:p>
    <w:tbl>
      <w:tblPr>
        <w:tblStyle w:val="12"/>
        <w:tblW w:w="48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14:paraId="6FDE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7" w:hRule="atLeast"/>
        </w:trPr>
        <w:tc>
          <w:tcPr>
            <w:tcW w:w="5000" w:type="pct"/>
          </w:tcPr>
          <w:p w14:paraId="50A26495">
            <w:pPr>
              <w:autoSpaceDE/>
              <w:autoSpaceDN/>
              <w:spacing w:line="360" w:lineRule="auto"/>
              <w:ind w:firstLine="480" w:firstLineChars="200"/>
              <w:jc w:val="both"/>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“华能吐鲁番市</w:t>
            </w:r>
            <w:r>
              <w:rPr>
                <w:rFonts w:ascii="Times New Roman" w:hAnsi="Times New Roman" w:cs="Times New Roman"/>
                <w:kern w:val="2"/>
                <w:sz w:val="24"/>
                <w:szCs w:val="24"/>
                <w:lang w:eastAsia="zh-CN"/>
              </w:rPr>
              <w:t>100万千瓦风力发电项目（1号、2号、3号、3-1号、5号、5-1号、6号区块）</w:t>
            </w:r>
            <w:r>
              <w:rPr>
                <w:rFonts w:hint="eastAsia" w:ascii="Times New Roman" w:hAnsi="Times New Roman" w:cs="Times New Roman"/>
                <w:kern w:val="2"/>
                <w:sz w:val="24"/>
                <w:szCs w:val="24"/>
                <w:lang w:eastAsia="zh-CN"/>
              </w:rPr>
              <w:t>”符合国家产业政策、符合相关规划、选址合理。在认真落实本环评报告提出的各项污染防治措施，严格执行国家的有关规定，做到主体工程与环境污染防治设施“三同时”的前提下，从环保角度上讲，本项目建设是可行的。</w:t>
            </w:r>
          </w:p>
          <w:p w14:paraId="00F97AC7">
            <w:pPr>
              <w:pStyle w:val="5"/>
              <w:rPr>
                <w:rFonts w:ascii="Times New Roman" w:hAnsi="Times New Roman" w:cs="Times New Roman"/>
                <w:b/>
                <w:bCs/>
                <w:lang w:eastAsia="zh-CN"/>
              </w:rPr>
            </w:pPr>
          </w:p>
          <w:p w14:paraId="7DE7E52D">
            <w:pPr>
              <w:pStyle w:val="5"/>
              <w:rPr>
                <w:rFonts w:ascii="Times New Roman" w:hAnsi="Times New Roman" w:cs="Times New Roman"/>
                <w:b/>
                <w:bCs/>
                <w:lang w:eastAsia="zh-CN"/>
              </w:rPr>
            </w:pPr>
          </w:p>
          <w:p w14:paraId="444FFB17">
            <w:pPr>
              <w:pStyle w:val="5"/>
              <w:rPr>
                <w:rFonts w:ascii="Times New Roman" w:hAnsi="Times New Roman" w:cs="Times New Roman"/>
                <w:b/>
                <w:bCs/>
                <w:lang w:eastAsia="zh-CN"/>
              </w:rPr>
            </w:pPr>
          </w:p>
          <w:p w14:paraId="4B607D98">
            <w:pPr>
              <w:pStyle w:val="5"/>
              <w:rPr>
                <w:rFonts w:ascii="Times New Roman" w:hAnsi="Times New Roman" w:cs="Times New Roman"/>
                <w:b/>
                <w:bCs/>
                <w:lang w:eastAsia="zh-CN"/>
              </w:rPr>
            </w:pPr>
          </w:p>
          <w:p w14:paraId="4FBEFAB2">
            <w:pPr>
              <w:pStyle w:val="5"/>
              <w:rPr>
                <w:rFonts w:ascii="Times New Roman" w:hAnsi="Times New Roman" w:cs="Times New Roman"/>
                <w:b/>
                <w:bCs/>
                <w:lang w:eastAsia="zh-CN"/>
              </w:rPr>
            </w:pPr>
          </w:p>
          <w:p w14:paraId="6CA46DA1">
            <w:pPr>
              <w:pStyle w:val="5"/>
              <w:rPr>
                <w:rFonts w:ascii="Times New Roman" w:hAnsi="Times New Roman" w:cs="Times New Roman"/>
                <w:b/>
                <w:bCs/>
                <w:lang w:eastAsia="zh-CN"/>
              </w:rPr>
            </w:pPr>
          </w:p>
          <w:p w14:paraId="7B0EBA10">
            <w:pPr>
              <w:pStyle w:val="5"/>
              <w:rPr>
                <w:rFonts w:ascii="Times New Roman" w:hAnsi="Times New Roman" w:cs="Times New Roman"/>
                <w:b/>
                <w:bCs/>
                <w:lang w:eastAsia="zh-CN"/>
              </w:rPr>
            </w:pPr>
          </w:p>
          <w:p w14:paraId="7F04EC53">
            <w:pPr>
              <w:pStyle w:val="5"/>
              <w:rPr>
                <w:rFonts w:ascii="Times New Roman" w:hAnsi="Times New Roman" w:cs="Times New Roman"/>
                <w:b/>
                <w:bCs/>
                <w:lang w:eastAsia="zh-CN"/>
              </w:rPr>
            </w:pPr>
          </w:p>
          <w:p w14:paraId="7AEB175F">
            <w:pPr>
              <w:pStyle w:val="5"/>
              <w:rPr>
                <w:rFonts w:ascii="Times New Roman" w:hAnsi="Times New Roman" w:cs="Times New Roman"/>
                <w:b/>
                <w:bCs/>
                <w:lang w:eastAsia="zh-CN"/>
              </w:rPr>
            </w:pPr>
          </w:p>
          <w:p w14:paraId="27EC9505">
            <w:pPr>
              <w:pStyle w:val="5"/>
              <w:rPr>
                <w:rFonts w:ascii="Times New Roman" w:hAnsi="Times New Roman" w:cs="Times New Roman"/>
                <w:b/>
                <w:bCs/>
                <w:lang w:eastAsia="zh-CN"/>
              </w:rPr>
            </w:pPr>
          </w:p>
          <w:p w14:paraId="3A1D9DE2">
            <w:pPr>
              <w:pStyle w:val="5"/>
              <w:rPr>
                <w:rFonts w:ascii="Times New Roman" w:hAnsi="Times New Roman" w:cs="Times New Roman"/>
                <w:b/>
                <w:bCs/>
                <w:lang w:eastAsia="zh-CN"/>
              </w:rPr>
            </w:pPr>
          </w:p>
          <w:p w14:paraId="1D3EC25E">
            <w:pPr>
              <w:pStyle w:val="5"/>
              <w:rPr>
                <w:rFonts w:ascii="Times New Roman" w:hAnsi="Times New Roman" w:cs="Times New Roman"/>
                <w:b/>
                <w:bCs/>
                <w:lang w:eastAsia="zh-CN"/>
              </w:rPr>
            </w:pPr>
          </w:p>
          <w:p w14:paraId="0BB34CC5">
            <w:pPr>
              <w:pStyle w:val="5"/>
              <w:rPr>
                <w:rFonts w:ascii="Times New Roman" w:hAnsi="Times New Roman" w:cs="Times New Roman"/>
                <w:b/>
                <w:bCs/>
                <w:lang w:eastAsia="zh-CN"/>
              </w:rPr>
            </w:pPr>
          </w:p>
          <w:p w14:paraId="7894D304">
            <w:pPr>
              <w:pStyle w:val="5"/>
              <w:rPr>
                <w:rFonts w:ascii="Times New Roman" w:hAnsi="Times New Roman" w:cs="Times New Roman"/>
                <w:b/>
                <w:bCs/>
                <w:lang w:eastAsia="zh-CN"/>
              </w:rPr>
            </w:pPr>
          </w:p>
          <w:p w14:paraId="00703C2A">
            <w:pPr>
              <w:pStyle w:val="5"/>
              <w:rPr>
                <w:rFonts w:ascii="Times New Roman" w:hAnsi="Times New Roman" w:cs="Times New Roman"/>
                <w:b/>
                <w:bCs/>
                <w:lang w:eastAsia="zh-CN"/>
              </w:rPr>
            </w:pPr>
          </w:p>
          <w:p w14:paraId="6CC0C689">
            <w:pPr>
              <w:pStyle w:val="5"/>
              <w:rPr>
                <w:rFonts w:ascii="Times New Roman" w:hAnsi="Times New Roman" w:cs="Times New Roman"/>
                <w:b/>
                <w:bCs/>
                <w:lang w:eastAsia="zh-CN"/>
              </w:rPr>
            </w:pPr>
          </w:p>
          <w:p w14:paraId="3A8D6736">
            <w:pPr>
              <w:pStyle w:val="5"/>
              <w:rPr>
                <w:rFonts w:ascii="Times New Roman" w:hAnsi="Times New Roman" w:cs="Times New Roman"/>
                <w:b/>
                <w:bCs/>
                <w:lang w:eastAsia="zh-CN"/>
              </w:rPr>
            </w:pPr>
          </w:p>
          <w:p w14:paraId="5DBD6825">
            <w:pPr>
              <w:pStyle w:val="5"/>
              <w:rPr>
                <w:rFonts w:ascii="Times New Roman" w:hAnsi="Times New Roman" w:cs="Times New Roman"/>
                <w:b/>
                <w:bCs/>
                <w:lang w:eastAsia="zh-CN"/>
              </w:rPr>
            </w:pPr>
          </w:p>
          <w:p w14:paraId="46513200">
            <w:pPr>
              <w:pStyle w:val="5"/>
              <w:rPr>
                <w:rFonts w:ascii="Times New Roman" w:hAnsi="Times New Roman" w:cs="Times New Roman"/>
                <w:b/>
                <w:bCs/>
                <w:lang w:eastAsia="zh-CN"/>
              </w:rPr>
            </w:pPr>
          </w:p>
          <w:p w14:paraId="33F80CAE">
            <w:pPr>
              <w:pStyle w:val="5"/>
              <w:rPr>
                <w:rFonts w:ascii="Times New Roman" w:hAnsi="Times New Roman" w:cs="Times New Roman"/>
                <w:b/>
                <w:bCs/>
                <w:lang w:eastAsia="zh-CN"/>
              </w:rPr>
            </w:pPr>
          </w:p>
          <w:p w14:paraId="4E0B5184">
            <w:pPr>
              <w:pStyle w:val="5"/>
              <w:rPr>
                <w:rFonts w:ascii="Times New Roman" w:hAnsi="Times New Roman" w:cs="Times New Roman"/>
                <w:b/>
                <w:bCs/>
                <w:lang w:eastAsia="zh-CN"/>
              </w:rPr>
            </w:pPr>
          </w:p>
          <w:p w14:paraId="23431AC8">
            <w:pPr>
              <w:pStyle w:val="5"/>
              <w:spacing w:before="8"/>
              <w:rPr>
                <w:rFonts w:ascii="Times New Roman" w:hAnsi="Times New Roman" w:cs="Times New Roman"/>
                <w:b/>
                <w:bCs/>
                <w:lang w:eastAsia="zh-CN"/>
              </w:rPr>
            </w:pPr>
          </w:p>
          <w:p w14:paraId="60673EB9">
            <w:pPr>
              <w:pStyle w:val="5"/>
              <w:spacing w:before="8"/>
              <w:rPr>
                <w:rFonts w:ascii="Times New Roman" w:hAnsi="Times New Roman" w:cs="Times New Roman"/>
                <w:b/>
                <w:bCs/>
                <w:lang w:eastAsia="zh-CN"/>
              </w:rPr>
            </w:pPr>
          </w:p>
          <w:p w14:paraId="73DE37C4">
            <w:pPr>
              <w:pStyle w:val="5"/>
              <w:spacing w:before="8"/>
              <w:rPr>
                <w:rFonts w:ascii="Times New Roman" w:hAnsi="Times New Roman" w:cs="Times New Roman"/>
                <w:b/>
                <w:bCs/>
                <w:lang w:eastAsia="zh-CN"/>
              </w:rPr>
            </w:pPr>
          </w:p>
          <w:p w14:paraId="2F0E3E02">
            <w:pPr>
              <w:pStyle w:val="5"/>
              <w:spacing w:before="8"/>
              <w:rPr>
                <w:rFonts w:ascii="Times New Roman" w:hAnsi="Times New Roman" w:cs="Times New Roman"/>
                <w:b/>
                <w:bCs/>
                <w:lang w:eastAsia="zh-CN"/>
              </w:rPr>
            </w:pPr>
          </w:p>
          <w:p w14:paraId="506DAA78">
            <w:pPr>
              <w:pStyle w:val="5"/>
              <w:spacing w:before="8"/>
              <w:rPr>
                <w:rFonts w:ascii="Times New Roman" w:hAnsi="Times New Roman" w:cs="Times New Roman"/>
                <w:b/>
                <w:bCs/>
                <w:lang w:eastAsia="zh-CN"/>
              </w:rPr>
            </w:pPr>
          </w:p>
          <w:p w14:paraId="1A318BF9">
            <w:pPr>
              <w:pStyle w:val="5"/>
              <w:spacing w:before="8"/>
              <w:rPr>
                <w:rFonts w:ascii="Times New Roman" w:hAnsi="Times New Roman" w:cs="Times New Roman"/>
                <w:b/>
                <w:bCs/>
                <w:lang w:eastAsia="zh-CN"/>
              </w:rPr>
            </w:pPr>
          </w:p>
          <w:p w14:paraId="79D382C8">
            <w:pPr>
              <w:pStyle w:val="5"/>
              <w:spacing w:before="8"/>
              <w:rPr>
                <w:rFonts w:ascii="Times New Roman" w:hAnsi="Times New Roman" w:cs="Times New Roman"/>
                <w:b/>
                <w:bCs/>
                <w:lang w:eastAsia="zh-CN"/>
              </w:rPr>
            </w:pPr>
          </w:p>
          <w:p w14:paraId="424D1CC1">
            <w:pPr>
              <w:pStyle w:val="5"/>
              <w:spacing w:before="8"/>
              <w:rPr>
                <w:rFonts w:ascii="Times New Roman" w:hAnsi="Times New Roman" w:cs="Times New Roman"/>
                <w:b/>
                <w:bCs/>
                <w:lang w:eastAsia="zh-CN"/>
              </w:rPr>
            </w:pPr>
          </w:p>
          <w:p w14:paraId="2354F9BF">
            <w:pPr>
              <w:pStyle w:val="5"/>
              <w:spacing w:before="8"/>
              <w:rPr>
                <w:rFonts w:ascii="Times New Roman" w:hAnsi="Times New Roman" w:cs="Times New Roman"/>
                <w:b/>
                <w:bCs/>
                <w:lang w:eastAsia="zh-CN"/>
              </w:rPr>
            </w:pPr>
          </w:p>
          <w:p w14:paraId="0DFDE1DE">
            <w:pPr>
              <w:pStyle w:val="5"/>
              <w:spacing w:before="8"/>
              <w:rPr>
                <w:rFonts w:ascii="Times New Roman" w:hAnsi="Times New Roman" w:cs="Times New Roman"/>
                <w:b/>
                <w:bCs/>
                <w:lang w:eastAsia="zh-CN"/>
              </w:rPr>
            </w:pPr>
          </w:p>
          <w:p w14:paraId="5FCEAE14">
            <w:pPr>
              <w:pStyle w:val="5"/>
              <w:spacing w:before="8"/>
              <w:rPr>
                <w:rFonts w:ascii="Times New Roman" w:hAnsi="Times New Roman" w:cs="Times New Roman"/>
                <w:b/>
                <w:bCs/>
                <w:lang w:eastAsia="zh-CN"/>
              </w:rPr>
            </w:pPr>
          </w:p>
          <w:p w14:paraId="16F92A75">
            <w:pPr>
              <w:pStyle w:val="5"/>
              <w:spacing w:before="8"/>
              <w:rPr>
                <w:rFonts w:ascii="Times New Roman" w:hAnsi="Times New Roman" w:cs="Times New Roman"/>
                <w:b/>
                <w:bCs/>
                <w:lang w:eastAsia="zh-CN"/>
              </w:rPr>
            </w:pPr>
          </w:p>
        </w:tc>
      </w:tr>
    </w:tbl>
    <w:p w14:paraId="4612522A">
      <w:pPr>
        <w:pStyle w:val="5"/>
        <w:rPr>
          <w:rFonts w:ascii="Times New Roman" w:hAnsi="Times New Roman" w:cs="Times New Roman"/>
          <w:sz w:val="21"/>
          <w:lang w:eastAsia="zh-CN"/>
        </w:rPr>
      </w:pPr>
    </w:p>
    <w:sectPr>
      <w:pgSz w:w="11913" w:h="16840"/>
      <w:pgMar w:top="1134" w:right="1134" w:bottom="1134" w:left="1134" w:header="0" w:footer="10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341077"/>
      <w:docPartObj>
        <w:docPartGallery w:val="autotext"/>
      </w:docPartObj>
    </w:sdtPr>
    <w:sdtContent>
      <w:p w14:paraId="40240598">
        <w:pPr>
          <w:pStyle w:val="7"/>
          <w:jc w:val="center"/>
        </w:pPr>
        <w:r>
          <w:fldChar w:fldCharType="begin"/>
        </w:r>
        <w:r>
          <w:instrText xml:space="preserve">PAGE   \* MERGEFORMAT</w:instrText>
        </w:r>
        <w:r>
          <w:fldChar w:fldCharType="separate"/>
        </w:r>
        <w:r>
          <w:rPr>
            <w:lang w:val="zh-CN" w:eastAsia="zh-CN"/>
          </w:rPr>
          <w:t>9</w:t>
        </w:r>
        <w:r>
          <w:fldChar w:fldCharType="end"/>
        </w:r>
      </w:p>
    </w:sdtContent>
  </w:sdt>
  <w:p w14:paraId="40F766E5">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EFFBD">
    <w:pPr>
      <w:pStyle w:val="5"/>
      <w:spacing w:line="14" w:lineRule="auto"/>
      <w:rPr>
        <w:sz w:val="20"/>
      </w:rPr>
    </w:pPr>
    <w:r>
      <w:pict>
        <v:shape id="_x0000_s4097" o:spid="_x0000_s4097" o:spt="202" type="#_x0000_t202" style="position:absolute;left:0pt;margin-left:75.6pt;margin-top:778.8pt;height:16.05pt;width:63.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703E29D">
                <w:pPr>
                  <w:spacing w:line="301" w:lineRule="exact"/>
                  <w:ind w:left="20"/>
                  <w:rPr>
                    <w:sz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78BF1">
    <w:pPr>
      <w:pStyle w:val="7"/>
      <w:jc w:val="center"/>
    </w:pPr>
  </w:p>
  <w:p w14:paraId="37107FA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239060"/>
      <w:docPartObj>
        <w:docPartGallery w:val="autotext"/>
      </w:docPartObj>
    </w:sdtPr>
    <w:sdtContent>
      <w:p w14:paraId="48CF8418">
        <w:pPr>
          <w:pStyle w:val="7"/>
          <w:jc w:val="center"/>
        </w:pPr>
        <w:r>
          <w:fldChar w:fldCharType="begin"/>
        </w:r>
        <w:r>
          <w:instrText xml:space="preserve">PAGE   \* MERGEFORMAT</w:instrText>
        </w:r>
        <w:r>
          <w:fldChar w:fldCharType="separate"/>
        </w:r>
        <w:r>
          <w:rPr>
            <w:lang w:val="zh-CN" w:eastAsia="zh-CN"/>
          </w:rPr>
          <w:t>20</w:t>
        </w:r>
        <w:r>
          <w:fldChar w:fldCharType="end"/>
        </w:r>
      </w:p>
    </w:sdtContent>
  </w:sdt>
  <w:p w14:paraId="5C0B67FB">
    <w:pPr>
      <w:pStyle w:val="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09FD4">
    <w:pPr>
      <w:pStyle w:val="5"/>
      <w:spacing w:line="14" w:lineRule="auto"/>
      <w:rPr>
        <w:sz w:val="20"/>
      </w:rPr>
    </w:pPr>
    <w:r>
      <w:pict>
        <v:shape id="_x0000_s4098" o:spid="_x0000_s4098" o:spt="202" type="#_x0000_t202" style="position:absolute;left:0pt;margin-left:89pt;margin-top:778.8pt;height:16.05pt;width:63.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2C2F8DAD">
                <w:pPr>
                  <w:spacing w:line="301" w:lineRule="exact"/>
                  <w:ind w:left="20"/>
                  <w:rPr>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docVars>
    <w:docVar w:name="commondata" w:val="eyJoZGlkIjoiMDE5MzY4NTVmNWNkM2FiOTE3MzcxMWViN2E1MTkyMzYifQ=="/>
  </w:docVars>
  <w:rsids>
    <w:rsidRoot w:val="00715815"/>
    <w:rsid w:val="00000523"/>
    <w:rsid w:val="00000583"/>
    <w:rsid w:val="000006DB"/>
    <w:rsid w:val="0000164D"/>
    <w:rsid w:val="00001B96"/>
    <w:rsid w:val="00001C29"/>
    <w:rsid w:val="00001C3A"/>
    <w:rsid w:val="0000200B"/>
    <w:rsid w:val="0000236F"/>
    <w:rsid w:val="0000238C"/>
    <w:rsid w:val="000029BC"/>
    <w:rsid w:val="00002C77"/>
    <w:rsid w:val="00002D6F"/>
    <w:rsid w:val="00002D80"/>
    <w:rsid w:val="00002E55"/>
    <w:rsid w:val="0000363D"/>
    <w:rsid w:val="000039B6"/>
    <w:rsid w:val="00003B33"/>
    <w:rsid w:val="00003D5B"/>
    <w:rsid w:val="00004508"/>
    <w:rsid w:val="00004677"/>
    <w:rsid w:val="00004B71"/>
    <w:rsid w:val="00004D2D"/>
    <w:rsid w:val="0000511F"/>
    <w:rsid w:val="000056FD"/>
    <w:rsid w:val="000058B8"/>
    <w:rsid w:val="00005AD7"/>
    <w:rsid w:val="00005ADE"/>
    <w:rsid w:val="00005B70"/>
    <w:rsid w:val="00005D77"/>
    <w:rsid w:val="00005F17"/>
    <w:rsid w:val="00005FF0"/>
    <w:rsid w:val="00006159"/>
    <w:rsid w:val="00006496"/>
    <w:rsid w:val="00006D63"/>
    <w:rsid w:val="00006E5F"/>
    <w:rsid w:val="00006F39"/>
    <w:rsid w:val="000103E0"/>
    <w:rsid w:val="00010C42"/>
    <w:rsid w:val="00011135"/>
    <w:rsid w:val="0001257E"/>
    <w:rsid w:val="0001292B"/>
    <w:rsid w:val="00012E3C"/>
    <w:rsid w:val="0001303F"/>
    <w:rsid w:val="00013AD3"/>
    <w:rsid w:val="00013B55"/>
    <w:rsid w:val="00013C3C"/>
    <w:rsid w:val="00013E73"/>
    <w:rsid w:val="000140DB"/>
    <w:rsid w:val="00014148"/>
    <w:rsid w:val="0001481B"/>
    <w:rsid w:val="00014BB5"/>
    <w:rsid w:val="00014C45"/>
    <w:rsid w:val="00014D96"/>
    <w:rsid w:val="00014F06"/>
    <w:rsid w:val="0001511A"/>
    <w:rsid w:val="000159AF"/>
    <w:rsid w:val="00015FC7"/>
    <w:rsid w:val="000160FC"/>
    <w:rsid w:val="00016A87"/>
    <w:rsid w:val="00016DEE"/>
    <w:rsid w:val="00017134"/>
    <w:rsid w:val="00017264"/>
    <w:rsid w:val="000174C6"/>
    <w:rsid w:val="00017E40"/>
    <w:rsid w:val="00017EAF"/>
    <w:rsid w:val="00020140"/>
    <w:rsid w:val="000202B2"/>
    <w:rsid w:val="000206E1"/>
    <w:rsid w:val="00020C19"/>
    <w:rsid w:val="00020FB7"/>
    <w:rsid w:val="000212AC"/>
    <w:rsid w:val="00021978"/>
    <w:rsid w:val="00021C41"/>
    <w:rsid w:val="00021EAB"/>
    <w:rsid w:val="000220E8"/>
    <w:rsid w:val="0002259C"/>
    <w:rsid w:val="000228B5"/>
    <w:rsid w:val="00022EE1"/>
    <w:rsid w:val="0002327C"/>
    <w:rsid w:val="00023418"/>
    <w:rsid w:val="000234FE"/>
    <w:rsid w:val="00023B5D"/>
    <w:rsid w:val="00023E72"/>
    <w:rsid w:val="000243CB"/>
    <w:rsid w:val="000245A7"/>
    <w:rsid w:val="00024756"/>
    <w:rsid w:val="00024D35"/>
    <w:rsid w:val="000250BB"/>
    <w:rsid w:val="00025697"/>
    <w:rsid w:val="0002572C"/>
    <w:rsid w:val="00025E27"/>
    <w:rsid w:val="000266AF"/>
    <w:rsid w:val="00026E3D"/>
    <w:rsid w:val="00026ED0"/>
    <w:rsid w:val="00027404"/>
    <w:rsid w:val="00027B12"/>
    <w:rsid w:val="00027E69"/>
    <w:rsid w:val="00027EB4"/>
    <w:rsid w:val="00030225"/>
    <w:rsid w:val="000303C5"/>
    <w:rsid w:val="000308A2"/>
    <w:rsid w:val="0003139C"/>
    <w:rsid w:val="00031756"/>
    <w:rsid w:val="00031977"/>
    <w:rsid w:val="00032487"/>
    <w:rsid w:val="000324D6"/>
    <w:rsid w:val="00032703"/>
    <w:rsid w:val="00032996"/>
    <w:rsid w:val="0003299F"/>
    <w:rsid w:val="00033719"/>
    <w:rsid w:val="00033FE0"/>
    <w:rsid w:val="00034133"/>
    <w:rsid w:val="0003444E"/>
    <w:rsid w:val="0003482B"/>
    <w:rsid w:val="00034962"/>
    <w:rsid w:val="00034EF8"/>
    <w:rsid w:val="00034FA2"/>
    <w:rsid w:val="000356D4"/>
    <w:rsid w:val="00035A76"/>
    <w:rsid w:val="00035AC8"/>
    <w:rsid w:val="00035E64"/>
    <w:rsid w:val="00036F16"/>
    <w:rsid w:val="0003727A"/>
    <w:rsid w:val="0003748F"/>
    <w:rsid w:val="0003787E"/>
    <w:rsid w:val="00037903"/>
    <w:rsid w:val="00037D21"/>
    <w:rsid w:val="00037ED8"/>
    <w:rsid w:val="0004109A"/>
    <w:rsid w:val="00041430"/>
    <w:rsid w:val="000416C5"/>
    <w:rsid w:val="00042525"/>
    <w:rsid w:val="00042B99"/>
    <w:rsid w:val="00043B4A"/>
    <w:rsid w:val="00043C7C"/>
    <w:rsid w:val="0004408D"/>
    <w:rsid w:val="000443FD"/>
    <w:rsid w:val="00044D24"/>
    <w:rsid w:val="00045613"/>
    <w:rsid w:val="00045727"/>
    <w:rsid w:val="00045DF1"/>
    <w:rsid w:val="000461AF"/>
    <w:rsid w:val="000462E6"/>
    <w:rsid w:val="000467A9"/>
    <w:rsid w:val="00046990"/>
    <w:rsid w:val="00046CAD"/>
    <w:rsid w:val="00047196"/>
    <w:rsid w:val="00047216"/>
    <w:rsid w:val="000472E3"/>
    <w:rsid w:val="0004764E"/>
    <w:rsid w:val="00050323"/>
    <w:rsid w:val="000506B7"/>
    <w:rsid w:val="00050703"/>
    <w:rsid w:val="00050C91"/>
    <w:rsid w:val="00050D13"/>
    <w:rsid w:val="00051459"/>
    <w:rsid w:val="00051674"/>
    <w:rsid w:val="0005168F"/>
    <w:rsid w:val="000519CA"/>
    <w:rsid w:val="00051F34"/>
    <w:rsid w:val="00052080"/>
    <w:rsid w:val="00052507"/>
    <w:rsid w:val="00052542"/>
    <w:rsid w:val="00052635"/>
    <w:rsid w:val="00052681"/>
    <w:rsid w:val="000531D1"/>
    <w:rsid w:val="000535CA"/>
    <w:rsid w:val="00053800"/>
    <w:rsid w:val="000540C0"/>
    <w:rsid w:val="00054650"/>
    <w:rsid w:val="00055205"/>
    <w:rsid w:val="00055457"/>
    <w:rsid w:val="000554C0"/>
    <w:rsid w:val="00055714"/>
    <w:rsid w:val="00056439"/>
    <w:rsid w:val="000569AC"/>
    <w:rsid w:val="00056CEB"/>
    <w:rsid w:val="000572D1"/>
    <w:rsid w:val="0005746E"/>
    <w:rsid w:val="000578C4"/>
    <w:rsid w:val="00057BEC"/>
    <w:rsid w:val="000608F0"/>
    <w:rsid w:val="00060A0E"/>
    <w:rsid w:val="00060EE9"/>
    <w:rsid w:val="00061056"/>
    <w:rsid w:val="00061443"/>
    <w:rsid w:val="00061A22"/>
    <w:rsid w:val="00061C73"/>
    <w:rsid w:val="00061EF4"/>
    <w:rsid w:val="000625AC"/>
    <w:rsid w:val="00062754"/>
    <w:rsid w:val="000629B3"/>
    <w:rsid w:val="00063143"/>
    <w:rsid w:val="000636CF"/>
    <w:rsid w:val="00063944"/>
    <w:rsid w:val="00063BE1"/>
    <w:rsid w:val="000640C4"/>
    <w:rsid w:val="000641A7"/>
    <w:rsid w:val="00064831"/>
    <w:rsid w:val="00064C63"/>
    <w:rsid w:val="00064E79"/>
    <w:rsid w:val="00064FD7"/>
    <w:rsid w:val="00065395"/>
    <w:rsid w:val="000653A5"/>
    <w:rsid w:val="00065A2C"/>
    <w:rsid w:val="00065D49"/>
    <w:rsid w:val="0006612D"/>
    <w:rsid w:val="0006622C"/>
    <w:rsid w:val="000665CE"/>
    <w:rsid w:val="000668A4"/>
    <w:rsid w:val="00066B5B"/>
    <w:rsid w:val="000670A0"/>
    <w:rsid w:val="0006731E"/>
    <w:rsid w:val="00067749"/>
    <w:rsid w:val="00067A58"/>
    <w:rsid w:val="00067A7A"/>
    <w:rsid w:val="00067B44"/>
    <w:rsid w:val="00067D43"/>
    <w:rsid w:val="00067D46"/>
    <w:rsid w:val="00067DFF"/>
    <w:rsid w:val="00070147"/>
    <w:rsid w:val="000708D7"/>
    <w:rsid w:val="00070FDA"/>
    <w:rsid w:val="00071515"/>
    <w:rsid w:val="00071D4C"/>
    <w:rsid w:val="00071D4D"/>
    <w:rsid w:val="00072501"/>
    <w:rsid w:val="00072646"/>
    <w:rsid w:val="000729F5"/>
    <w:rsid w:val="00072E49"/>
    <w:rsid w:val="0007315F"/>
    <w:rsid w:val="0007337E"/>
    <w:rsid w:val="0007348E"/>
    <w:rsid w:val="0007380D"/>
    <w:rsid w:val="0007457A"/>
    <w:rsid w:val="0007481E"/>
    <w:rsid w:val="00075028"/>
    <w:rsid w:val="00075192"/>
    <w:rsid w:val="000753E8"/>
    <w:rsid w:val="00075F21"/>
    <w:rsid w:val="000760C6"/>
    <w:rsid w:val="000768AC"/>
    <w:rsid w:val="00076A9D"/>
    <w:rsid w:val="00076C02"/>
    <w:rsid w:val="0007734B"/>
    <w:rsid w:val="0007747C"/>
    <w:rsid w:val="00077641"/>
    <w:rsid w:val="00077989"/>
    <w:rsid w:val="00077B3D"/>
    <w:rsid w:val="00077C2E"/>
    <w:rsid w:val="00077E42"/>
    <w:rsid w:val="00077F63"/>
    <w:rsid w:val="000806F7"/>
    <w:rsid w:val="000808B9"/>
    <w:rsid w:val="00080B57"/>
    <w:rsid w:val="00080E7D"/>
    <w:rsid w:val="000816E8"/>
    <w:rsid w:val="0008172F"/>
    <w:rsid w:val="00081BCB"/>
    <w:rsid w:val="00082360"/>
    <w:rsid w:val="0008309B"/>
    <w:rsid w:val="0008319F"/>
    <w:rsid w:val="000836D9"/>
    <w:rsid w:val="00083D6D"/>
    <w:rsid w:val="00083EDE"/>
    <w:rsid w:val="00083FA4"/>
    <w:rsid w:val="00084083"/>
    <w:rsid w:val="000840F0"/>
    <w:rsid w:val="00084580"/>
    <w:rsid w:val="0008461A"/>
    <w:rsid w:val="00084F47"/>
    <w:rsid w:val="00085378"/>
    <w:rsid w:val="00085787"/>
    <w:rsid w:val="000857BB"/>
    <w:rsid w:val="00085917"/>
    <w:rsid w:val="00085EAD"/>
    <w:rsid w:val="000860BE"/>
    <w:rsid w:val="0008613E"/>
    <w:rsid w:val="00086674"/>
    <w:rsid w:val="00086694"/>
    <w:rsid w:val="000866D9"/>
    <w:rsid w:val="000874DA"/>
    <w:rsid w:val="0008764C"/>
    <w:rsid w:val="00087783"/>
    <w:rsid w:val="00087B90"/>
    <w:rsid w:val="00087C7A"/>
    <w:rsid w:val="00087F93"/>
    <w:rsid w:val="00090D60"/>
    <w:rsid w:val="00090E2E"/>
    <w:rsid w:val="00090F3F"/>
    <w:rsid w:val="0009166F"/>
    <w:rsid w:val="000916C6"/>
    <w:rsid w:val="0009173B"/>
    <w:rsid w:val="00091855"/>
    <w:rsid w:val="00091C71"/>
    <w:rsid w:val="00091DBD"/>
    <w:rsid w:val="0009210B"/>
    <w:rsid w:val="00092194"/>
    <w:rsid w:val="000924BC"/>
    <w:rsid w:val="0009300D"/>
    <w:rsid w:val="000941AD"/>
    <w:rsid w:val="000947B7"/>
    <w:rsid w:val="00094B84"/>
    <w:rsid w:val="00094D0C"/>
    <w:rsid w:val="00095228"/>
    <w:rsid w:val="00095660"/>
    <w:rsid w:val="000958FF"/>
    <w:rsid w:val="00095A70"/>
    <w:rsid w:val="00095FE3"/>
    <w:rsid w:val="00096797"/>
    <w:rsid w:val="00097139"/>
    <w:rsid w:val="00097331"/>
    <w:rsid w:val="0009758B"/>
    <w:rsid w:val="000979BA"/>
    <w:rsid w:val="00097D40"/>
    <w:rsid w:val="00097EBC"/>
    <w:rsid w:val="00097FC1"/>
    <w:rsid w:val="00097FF4"/>
    <w:rsid w:val="000A0533"/>
    <w:rsid w:val="000A0947"/>
    <w:rsid w:val="000A0C28"/>
    <w:rsid w:val="000A10E8"/>
    <w:rsid w:val="000A1835"/>
    <w:rsid w:val="000A19E6"/>
    <w:rsid w:val="000A1A34"/>
    <w:rsid w:val="000A20EE"/>
    <w:rsid w:val="000A217A"/>
    <w:rsid w:val="000A2382"/>
    <w:rsid w:val="000A2C10"/>
    <w:rsid w:val="000A329E"/>
    <w:rsid w:val="000A3395"/>
    <w:rsid w:val="000A37A4"/>
    <w:rsid w:val="000A3CB5"/>
    <w:rsid w:val="000A3E59"/>
    <w:rsid w:val="000A4B86"/>
    <w:rsid w:val="000A4C65"/>
    <w:rsid w:val="000A55BC"/>
    <w:rsid w:val="000A579B"/>
    <w:rsid w:val="000A5A70"/>
    <w:rsid w:val="000A63E6"/>
    <w:rsid w:val="000A6494"/>
    <w:rsid w:val="000A6551"/>
    <w:rsid w:val="000A6CB5"/>
    <w:rsid w:val="000A6DA5"/>
    <w:rsid w:val="000A7B63"/>
    <w:rsid w:val="000A7EFC"/>
    <w:rsid w:val="000B0A8F"/>
    <w:rsid w:val="000B0FE8"/>
    <w:rsid w:val="000B1157"/>
    <w:rsid w:val="000B1226"/>
    <w:rsid w:val="000B12E4"/>
    <w:rsid w:val="000B14F2"/>
    <w:rsid w:val="000B1A1A"/>
    <w:rsid w:val="000B2CAC"/>
    <w:rsid w:val="000B2D98"/>
    <w:rsid w:val="000B33F3"/>
    <w:rsid w:val="000B3623"/>
    <w:rsid w:val="000B36A9"/>
    <w:rsid w:val="000B4562"/>
    <w:rsid w:val="000B47AA"/>
    <w:rsid w:val="000B481E"/>
    <w:rsid w:val="000B48F6"/>
    <w:rsid w:val="000B4BFD"/>
    <w:rsid w:val="000B4E12"/>
    <w:rsid w:val="000B4F82"/>
    <w:rsid w:val="000B4F95"/>
    <w:rsid w:val="000B4FBA"/>
    <w:rsid w:val="000B5146"/>
    <w:rsid w:val="000B533B"/>
    <w:rsid w:val="000B64E6"/>
    <w:rsid w:val="000B65B9"/>
    <w:rsid w:val="000B6665"/>
    <w:rsid w:val="000B676F"/>
    <w:rsid w:val="000C030B"/>
    <w:rsid w:val="000C06F6"/>
    <w:rsid w:val="000C0871"/>
    <w:rsid w:val="000C0DFF"/>
    <w:rsid w:val="000C1239"/>
    <w:rsid w:val="000C1626"/>
    <w:rsid w:val="000C1BBC"/>
    <w:rsid w:val="000C1D4E"/>
    <w:rsid w:val="000C20CF"/>
    <w:rsid w:val="000C21F3"/>
    <w:rsid w:val="000C2313"/>
    <w:rsid w:val="000C2670"/>
    <w:rsid w:val="000C2FD4"/>
    <w:rsid w:val="000C3DE1"/>
    <w:rsid w:val="000C40D3"/>
    <w:rsid w:val="000C4547"/>
    <w:rsid w:val="000C4596"/>
    <w:rsid w:val="000C45B3"/>
    <w:rsid w:val="000C46E1"/>
    <w:rsid w:val="000C4DA4"/>
    <w:rsid w:val="000C5256"/>
    <w:rsid w:val="000C5377"/>
    <w:rsid w:val="000C610F"/>
    <w:rsid w:val="000C681E"/>
    <w:rsid w:val="000C6CFD"/>
    <w:rsid w:val="000C6E3A"/>
    <w:rsid w:val="000C717C"/>
    <w:rsid w:val="000C74A7"/>
    <w:rsid w:val="000C797B"/>
    <w:rsid w:val="000C7CAB"/>
    <w:rsid w:val="000C7D67"/>
    <w:rsid w:val="000D044A"/>
    <w:rsid w:val="000D0476"/>
    <w:rsid w:val="000D0597"/>
    <w:rsid w:val="000D05A6"/>
    <w:rsid w:val="000D0623"/>
    <w:rsid w:val="000D081F"/>
    <w:rsid w:val="000D0BDC"/>
    <w:rsid w:val="000D1211"/>
    <w:rsid w:val="000D159F"/>
    <w:rsid w:val="000D1735"/>
    <w:rsid w:val="000D1AF0"/>
    <w:rsid w:val="000D1B7F"/>
    <w:rsid w:val="000D1E69"/>
    <w:rsid w:val="000D243E"/>
    <w:rsid w:val="000D2497"/>
    <w:rsid w:val="000D2660"/>
    <w:rsid w:val="000D2785"/>
    <w:rsid w:val="000D27F5"/>
    <w:rsid w:val="000D2D07"/>
    <w:rsid w:val="000D2E69"/>
    <w:rsid w:val="000D374B"/>
    <w:rsid w:val="000D3BEE"/>
    <w:rsid w:val="000D3E2F"/>
    <w:rsid w:val="000D41CE"/>
    <w:rsid w:val="000D4314"/>
    <w:rsid w:val="000D4A97"/>
    <w:rsid w:val="000D5045"/>
    <w:rsid w:val="000D50D1"/>
    <w:rsid w:val="000D5461"/>
    <w:rsid w:val="000D56EE"/>
    <w:rsid w:val="000D6731"/>
    <w:rsid w:val="000D67F6"/>
    <w:rsid w:val="000D69EA"/>
    <w:rsid w:val="000D6DB5"/>
    <w:rsid w:val="000D73E9"/>
    <w:rsid w:val="000D7EB6"/>
    <w:rsid w:val="000D7F5B"/>
    <w:rsid w:val="000D7FC4"/>
    <w:rsid w:val="000E0083"/>
    <w:rsid w:val="000E0158"/>
    <w:rsid w:val="000E030B"/>
    <w:rsid w:val="000E043C"/>
    <w:rsid w:val="000E05A9"/>
    <w:rsid w:val="000E07AB"/>
    <w:rsid w:val="000E10E5"/>
    <w:rsid w:val="000E1631"/>
    <w:rsid w:val="000E1D72"/>
    <w:rsid w:val="000E210B"/>
    <w:rsid w:val="000E2208"/>
    <w:rsid w:val="000E2422"/>
    <w:rsid w:val="000E2819"/>
    <w:rsid w:val="000E2DBC"/>
    <w:rsid w:val="000E31F2"/>
    <w:rsid w:val="000E32BA"/>
    <w:rsid w:val="000E337F"/>
    <w:rsid w:val="000E3872"/>
    <w:rsid w:val="000E3B65"/>
    <w:rsid w:val="000E3CD2"/>
    <w:rsid w:val="000E3E4E"/>
    <w:rsid w:val="000E3F8B"/>
    <w:rsid w:val="000E40F4"/>
    <w:rsid w:val="000E427D"/>
    <w:rsid w:val="000E4390"/>
    <w:rsid w:val="000E4DED"/>
    <w:rsid w:val="000E60DA"/>
    <w:rsid w:val="000E6115"/>
    <w:rsid w:val="000E6ADE"/>
    <w:rsid w:val="000E6B51"/>
    <w:rsid w:val="000E6BE3"/>
    <w:rsid w:val="000E6E47"/>
    <w:rsid w:val="000E7042"/>
    <w:rsid w:val="000E74E3"/>
    <w:rsid w:val="000E77A5"/>
    <w:rsid w:val="000F0001"/>
    <w:rsid w:val="000F0028"/>
    <w:rsid w:val="000F0A98"/>
    <w:rsid w:val="000F17D3"/>
    <w:rsid w:val="000F17F3"/>
    <w:rsid w:val="000F227D"/>
    <w:rsid w:val="000F29B5"/>
    <w:rsid w:val="000F3368"/>
    <w:rsid w:val="000F389E"/>
    <w:rsid w:val="000F3980"/>
    <w:rsid w:val="000F3E28"/>
    <w:rsid w:val="000F459F"/>
    <w:rsid w:val="000F477D"/>
    <w:rsid w:val="000F61B9"/>
    <w:rsid w:val="000F7019"/>
    <w:rsid w:val="000F7BBF"/>
    <w:rsid w:val="000F7E04"/>
    <w:rsid w:val="00100291"/>
    <w:rsid w:val="0010034A"/>
    <w:rsid w:val="00100BE7"/>
    <w:rsid w:val="00100D61"/>
    <w:rsid w:val="00101CF0"/>
    <w:rsid w:val="00102089"/>
    <w:rsid w:val="00102270"/>
    <w:rsid w:val="00102DF4"/>
    <w:rsid w:val="0010319D"/>
    <w:rsid w:val="001034BB"/>
    <w:rsid w:val="001035A2"/>
    <w:rsid w:val="00103AB0"/>
    <w:rsid w:val="00104688"/>
    <w:rsid w:val="00104696"/>
    <w:rsid w:val="00104B78"/>
    <w:rsid w:val="0010501E"/>
    <w:rsid w:val="001051A4"/>
    <w:rsid w:val="001055B0"/>
    <w:rsid w:val="001059E5"/>
    <w:rsid w:val="00105F31"/>
    <w:rsid w:val="00105F6C"/>
    <w:rsid w:val="00106356"/>
    <w:rsid w:val="001070A3"/>
    <w:rsid w:val="001071B2"/>
    <w:rsid w:val="00107283"/>
    <w:rsid w:val="00110710"/>
    <w:rsid w:val="001108AE"/>
    <w:rsid w:val="00110ACC"/>
    <w:rsid w:val="00110E94"/>
    <w:rsid w:val="0011141E"/>
    <w:rsid w:val="001118A4"/>
    <w:rsid w:val="001119FD"/>
    <w:rsid w:val="00111F08"/>
    <w:rsid w:val="001123BD"/>
    <w:rsid w:val="0011265E"/>
    <w:rsid w:val="00112CE3"/>
    <w:rsid w:val="00112F1D"/>
    <w:rsid w:val="0011309A"/>
    <w:rsid w:val="001131D6"/>
    <w:rsid w:val="001131FD"/>
    <w:rsid w:val="0011337D"/>
    <w:rsid w:val="0011341B"/>
    <w:rsid w:val="001136C9"/>
    <w:rsid w:val="00113818"/>
    <w:rsid w:val="00113877"/>
    <w:rsid w:val="001144E1"/>
    <w:rsid w:val="00114A27"/>
    <w:rsid w:val="0011500E"/>
    <w:rsid w:val="001158A8"/>
    <w:rsid w:val="00116205"/>
    <w:rsid w:val="00116F4F"/>
    <w:rsid w:val="0011725C"/>
    <w:rsid w:val="0011748A"/>
    <w:rsid w:val="00117493"/>
    <w:rsid w:val="001175B6"/>
    <w:rsid w:val="001178D9"/>
    <w:rsid w:val="00117B06"/>
    <w:rsid w:val="00117E0E"/>
    <w:rsid w:val="00117F9A"/>
    <w:rsid w:val="001205FE"/>
    <w:rsid w:val="0012066A"/>
    <w:rsid w:val="001207F8"/>
    <w:rsid w:val="00120FBC"/>
    <w:rsid w:val="0012141F"/>
    <w:rsid w:val="00121F5B"/>
    <w:rsid w:val="001221CB"/>
    <w:rsid w:val="00122358"/>
    <w:rsid w:val="00122AEF"/>
    <w:rsid w:val="0012306B"/>
    <w:rsid w:val="0012335D"/>
    <w:rsid w:val="00123641"/>
    <w:rsid w:val="00123CE9"/>
    <w:rsid w:val="00123D89"/>
    <w:rsid w:val="0012412F"/>
    <w:rsid w:val="0012440F"/>
    <w:rsid w:val="001246A6"/>
    <w:rsid w:val="001248BC"/>
    <w:rsid w:val="001248BF"/>
    <w:rsid w:val="001252B2"/>
    <w:rsid w:val="0012542A"/>
    <w:rsid w:val="001254BF"/>
    <w:rsid w:val="001261CC"/>
    <w:rsid w:val="0012720E"/>
    <w:rsid w:val="001276F8"/>
    <w:rsid w:val="00130EED"/>
    <w:rsid w:val="0013183A"/>
    <w:rsid w:val="00131D15"/>
    <w:rsid w:val="00131D9A"/>
    <w:rsid w:val="00133486"/>
    <w:rsid w:val="00133BEE"/>
    <w:rsid w:val="00134336"/>
    <w:rsid w:val="00134875"/>
    <w:rsid w:val="00134E0A"/>
    <w:rsid w:val="00135474"/>
    <w:rsid w:val="00135586"/>
    <w:rsid w:val="001359FC"/>
    <w:rsid w:val="00135C56"/>
    <w:rsid w:val="00136106"/>
    <w:rsid w:val="00136642"/>
    <w:rsid w:val="00136674"/>
    <w:rsid w:val="00136883"/>
    <w:rsid w:val="00136A24"/>
    <w:rsid w:val="00136A88"/>
    <w:rsid w:val="00136E23"/>
    <w:rsid w:val="00136FE1"/>
    <w:rsid w:val="001377DC"/>
    <w:rsid w:val="00137E45"/>
    <w:rsid w:val="00137FE4"/>
    <w:rsid w:val="001401C9"/>
    <w:rsid w:val="00140265"/>
    <w:rsid w:val="001408E1"/>
    <w:rsid w:val="00140B1F"/>
    <w:rsid w:val="00140B6C"/>
    <w:rsid w:val="00140D07"/>
    <w:rsid w:val="00140F71"/>
    <w:rsid w:val="0014134A"/>
    <w:rsid w:val="00141512"/>
    <w:rsid w:val="00142527"/>
    <w:rsid w:val="00142B8B"/>
    <w:rsid w:val="00142BF7"/>
    <w:rsid w:val="0014317A"/>
    <w:rsid w:val="00143477"/>
    <w:rsid w:val="001435CB"/>
    <w:rsid w:val="001437EA"/>
    <w:rsid w:val="00143AE7"/>
    <w:rsid w:val="00143C5C"/>
    <w:rsid w:val="001442EA"/>
    <w:rsid w:val="001446A4"/>
    <w:rsid w:val="00144A13"/>
    <w:rsid w:val="00144B1E"/>
    <w:rsid w:val="0014520D"/>
    <w:rsid w:val="00145669"/>
    <w:rsid w:val="00145672"/>
    <w:rsid w:val="00145D59"/>
    <w:rsid w:val="00146262"/>
    <w:rsid w:val="00146BF5"/>
    <w:rsid w:val="00146E45"/>
    <w:rsid w:val="001479A6"/>
    <w:rsid w:val="00147A19"/>
    <w:rsid w:val="00147B2E"/>
    <w:rsid w:val="0015041A"/>
    <w:rsid w:val="00151B3F"/>
    <w:rsid w:val="00152DC6"/>
    <w:rsid w:val="00152F0C"/>
    <w:rsid w:val="00153437"/>
    <w:rsid w:val="0015373E"/>
    <w:rsid w:val="001537AB"/>
    <w:rsid w:val="00153817"/>
    <w:rsid w:val="001539A0"/>
    <w:rsid w:val="00153A43"/>
    <w:rsid w:val="00154372"/>
    <w:rsid w:val="001547B6"/>
    <w:rsid w:val="00154CD1"/>
    <w:rsid w:val="00154ED7"/>
    <w:rsid w:val="0015544D"/>
    <w:rsid w:val="00155A31"/>
    <w:rsid w:val="0015668D"/>
    <w:rsid w:val="0015677B"/>
    <w:rsid w:val="00156909"/>
    <w:rsid w:val="00156D85"/>
    <w:rsid w:val="001570AB"/>
    <w:rsid w:val="001570BB"/>
    <w:rsid w:val="0015718F"/>
    <w:rsid w:val="001576E3"/>
    <w:rsid w:val="00157FC8"/>
    <w:rsid w:val="001612AF"/>
    <w:rsid w:val="00161745"/>
    <w:rsid w:val="00161C9C"/>
    <w:rsid w:val="00162813"/>
    <w:rsid w:val="00162A61"/>
    <w:rsid w:val="001634DF"/>
    <w:rsid w:val="00163E8C"/>
    <w:rsid w:val="001644F7"/>
    <w:rsid w:val="001652FE"/>
    <w:rsid w:val="00165C2A"/>
    <w:rsid w:val="00165D11"/>
    <w:rsid w:val="00166857"/>
    <w:rsid w:val="00166AFA"/>
    <w:rsid w:val="00166D70"/>
    <w:rsid w:val="00166E44"/>
    <w:rsid w:val="00167B10"/>
    <w:rsid w:val="00167CFA"/>
    <w:rsid w:val="00167DF3"/>
    <w:rsid w:val="0017039B"/>
    <w:rsid w:val="00170519"/>
    <w:rsid w:val="00170742"/>
    <w:rsid w:val="00170D79"/>
    <w:rsid w:val="00171343"/>
    <w:rsid w:val="00171538"/>
    <w:rsid w:val="001715D9"/>
    <w:rsid w:val="00171F58"/>
    <w:rsid w:val="00172076"/>
    <w:rsid w:val="001724C5"/>
    <w:rsid w:val="00172A55"/>
    <w:rsid w:val="00172B5C"/>
    <w:rsid w:val="00173038"/>
    <w:rsid w:val="0017337B"/>
    <w:rsid w:val="00173437"/>
    <w:rsid w:val="0017351F"/>
    <w:rsid w:val="00173FFD"/>
    <w:rsid w:val="00174174"/>
    <w:rsid w:val="0017451D"/>
    <w:rsid w:val="00174836"/>
    <w:rsid w:val="00174D81"/>
    <w:rsid w:val="0017553E"/>
    <w:rsid w:val="00175B0B"/>
    <w:rsid w:val="001760A2"/>
    <w:rsid w:val="0017637D"/>
    <w:rsid w:val="00176570"/>
    <w:rsid w:val="00176D12"/>
    <w:rsid w:val="00176E09"/>
    <w:rsid w:val="00176E5D"/>
    <w:rsid w:val="00177202"/>
    <w:rsid w:val="00177208"/>
    <w:rsid w:val="001772CD"/>
    <w:rsid w:val="001775FD"/>
    <w:rsid w:val="001778C9"/>
    <w:rsid w:val="00180BBD"/>
    <w:rsid w:val="00181326"/>
    <w:rsid w:val="00181449"/>
    <w:rsid w:val="001816F6"/>
    <w:rsid w:val="001821E5"/>
    <w:rsid w:val="00182473"/>
    <w:rsid w:val="00182B99"/>
    <w:rsid w:val="00182F6E"/>
    <w:rsid w:val="00183083"/>
    <w:rsid w:val="0018313F"/>
    <w:rsid w:val="0018398A"/>
    <w:rsid w:val="00183AC7"/>
    <w:rsid w:val="0018448C"/>
    <w:rsid w:val="001847EB"/>
    <w:rsid w:val="001848B4"/>
    <w:rsid w:val="001848B9"/>
    <w:rsid w:val="00184AC1"/>
    <w:rsid w:val="00184F17"/>
    <w:rsid w:val="001851DC"/>
    <w:rsid w:val="001853FF"/>
    <w:rsid w:val="00185971"/>
    <w:rsid w:val="00185EC0"/>
    <w:rsid w:val="00185FC7"/>
    <w:rsid w:val="0018616C"/>
    <w:rsid w:val="00186B64"/>
    <w:rsid w:val="001873D1"/>
    <w:rsid w:val="001878BF"/>
    <w:rsid w:val="00187B6F"/>
    <w:rsid w:val="00190073"/>
    <w:rsid w:val="001901BB"/>
    <w:rsid w:val="00190582"/>
    <w:rsid w:val="00190777"/>
    <w:rsid w:val="001907B7"/>
    <w:rsid w:val="00190C60"/>
    <w:rsid w:val="00190EC8"/>
    <w:rsid w:val="001910FC"/>
    <w:rsid w:val="00191840"/>
    <w:rsid w:val="00191EA5"/>
    <w:rsid w:val="0019210C"/>
    <w:rsid w:val="001932E8"/>
    <w:rsid w:val="00193538"/>
    <w:rsid w:val="0019389E"/>
    <w:rsid w:val="00193F29"/>
    <w:rsid w:val="00194A20"/>
    <w:rsid w:val="00194E0A"/>
    <w:rsid w:val="00194E4D"/>
    <w:rsid w:val="0019507F"/>
    <w:rsid w:val="00195538"/>
    <w:rsid w:val="001959AC"/>
    <w:rsid w:val="00195C53"/>
    <w:rsid w:val="001964EE"/>
    <w:rsid w:val="001964FC"/>
    <w:rsid w:val="00196611"/>
    <w:rsid w:val="0019661C"/>
    <w:rsid w:val="00196A15"/>
    <w:rsid w:val="00196AA0"/>
    <w:rsid w:val="0019717B"/>
    <w:rsid w:val="00197A90"/>
    <w:rsid w:val="00197E64"/>
    <w:rsid w:val="00197ED0"/>
    <w:rsid w:val="001A0CB6"/>
    <w:rsid w:val="001A0FB2"/>
    <w:rsid w:val="001A1E06"/>
    <w:rsid w:val="001A295D"/>
    <w:rsid w:val="001A32BF"/>
    <w:rsid w:val="001A33C8"/>
    <w:rsid w:val="001A3578"/>
    <w:rsid w:val="001A36E7"/>
    <w:rsid w:val="001A371B"/>
    <w:rsid w:val="001A3BD7"/>
    <w:rsid w:val="001A3D21"/>
    <w:rsid w:val="001A4176"/>
    <w:rsid w:val="001A433D"/>
    <w:rsid w:val="001A4442"/>
    <w:rsid w:val="001A4682"/>
    <w:rsid w:val="001A4837"/>
    <w:rsid w:val="001A4FD7"/>
    <w:rsid w:val="001A56CA"/>
    <w:rsid w:val="001A666C"/>
    <w:rsid w:val="001A6F91"/>
    <w:rsid w:val="001A7521"/>
    <w:rsid w:val="001A78A5"/>
    <w:rsid w:val="001A79A6"/>
    <w:rsid w:val="001A7C18"/>
    <w:rsid w:val="001A7EE2"/>
    <w:rsid w:val="001B02D4"/>
    <w:rsid w:val="001B03A9"/>
    <w:rsid w:val="001B04AC"/>
    <w:rsid w:val="001B06DC"/>
    <w:rsid w:val="001B0D8E"/>
    <w:rsid w:val="001B11F1"/>
    <w:rsid w:val="001B1600"/>
    <w:rsid w:val="001B1701"/>
    <w:rsid w:val="001B2416"/>
    <w:rsid w:val="001B2715"/>
    <w:rsid w:val="001B2A19"/>
    <w:rsid w:val="001B2AB0"/>
    <w:rsid w:val="001B2C11"/>
    <w:rsid w:val="001B35CA"/>
    <w:rsid w:val="001B39DD"/>
    <w:rsid w:val="001B3D76"/>
    <w:rsid w:val="001B3DFD"/>
    <w:rsid w:val="001B3F89"/>
    <w:rsid w:val="001B4090"/>
    <w:rsid w:val="001B44E4"/>
    <w:rsid w:val="001B455F"/>
    <w:rsid w:val="001B46A8"/>
    <w:rsid w:val="001B4CBD"/>
    <w:rsid w:val="001B4F0B"/>
    <w:rsid w:val="001B5207"/>
    <w:rsid w:val="001B5DE5"/>
    <w:rsid w:val="001B5EBB"/>
    <w:rsid w:val="001B5F5D"/>
    <w:rsid w:val="001B6217"/>
    <w:rsid w:val="001B6289"/>
    <w:rsid w:val="001B661D"/>
    <w:rsid w:val="001B6639"/>
    <w:rsid w:val="001B673B"/>
    <w:rsid w:val="001B6954"/>
    <w:rsid w:val="001B6DE0"/>
    <w:rsid w:val="001B784F"/>
    <w:rsid w:val="001B7FD6"/>
    <w:rsid w:val="001B7FEA"/>
    <w:rsid w:val="001C0208"/>
    <w:rsid w:val="001C026C"/>
    <w:rsid w:val="001C079F"/>
    <w:rsid w:val="001C0B07"/>
    <w:rsid w:val="001C0CBE"/>
    <w:rsid w:val="001C1B1B"/>
    <w:rsid w:val="001C1D26"/>
    <w:rsid w:val="001C1F9D"/>
    <w:rsid w:val="001C21E4"/>
    <w:rsid w:val="001C2F1D"/>
    <w:rsid w:val="001C320C"/>
    <w:rsid w:val="001C37B3"/>
    <w:rsid w:val="001C3C0B"/>
    <w:rsid w:val="001C3D14"/>
    <w:rsid w:val="001C44F8"/>
    <w:rsid w:val="001C50DB"/>
    <w:rsid w:val="001C527D"/>
    <w:rsid w:val="001C5378"/>
    <w:rsid w:val="001C5F11"/>
    <w:rsid w:val="001C6685"/>
    <w:rsid w:val="001C6B95"/>
    <w:rsid w:val="001C6CA5"/>
    <w:rsid w:val="001C6FFE"/>
    <w:rsid w:val="001D010F"/>
    <w:rsid w:val="001D05DD"/>
    <w:rsid w:val="001D0712"/>
    <w:rsid w:val="001D07CB"/>
    <w:rsid w:val="001D0A78"/>
    <w:rsid w:val="001D18DE"/>
    <w:rsid w:val="001D1F67"/>
    <w:rsid w:val="001D21CB"/>
    <w:rsid w:val="001D2384"/>
    <w:rsid w:val="001D241A"/>
    <w:rsid w:val="001D253D"/>
    <w:rsid w:val="001D2865"/>
    <w:rsid w:val="001D2AE4"/>
    <w:rsid w:val="001D2DA5"/>
    <w:rsid w:val="001D34F2"/>
    <w:rsid w:val="001D3D56"/>
    <w:rsid w:val="001D4066"/>
    <w:rsid w:val="001D44EC"/>
    <w:rsid w:val="001D4558"/>
    <w:rsid w:val="001D4639"/>
    <w:rsid w:val="001D46E8"/>
    <w:rsid w:val="001D49CC"/>
    <w:rsid w:val="001D4A08"/>
    <w:rsid w:val="001D507D"/>
    <w:rsid w:val="001D5294"/>
    <w:rsid w:val="001D5D08"/>
    <w:rsid w:val="001D69AD"/>
    <w:rsid w:val="001D6AB6"/>
    <w:rsid w:val="001D74BA"/>
    <w:rsid w:val="001D75B2"/>
    <w:rsid w:val="001D75EE"/>
    <w:rsid w:val="001D76E5"/>
    <w:rsid w:val="001D7763"/>
    <w:rsid w:val="001D77D0"/>
    <w:rsid w:val="001D7AF0"/>
    <w:rsid w:val="001D7F73"/>
    <w:rsid w:val="001E0080"/>
    <w:rsid w:val="001E08C8"/>
    <w:rsid w:val="001E0D54"/>
    <w:rsid w:val="001E0F1B"/>
    <w:rsid w:val="001E1293"/>
    <w:rsid w:val="001E135F"/>
    <w:rsid w:val="001E142E"/>
    <w:rsid w:val="001E1DC0"/>
    <w:rsid w:val="001E290A"/>
    <w:rsid w:val="001E32B4"/>
    <w:rsid w:val="001E35E5"/>
    <w:rsid w:val="001E376D"/>
    <w:rsid w:val="001E38F7"/>
    <w:rsid w:val="001E42B7"/>
    <w:rsid w:val="001E501B"/>
    <w:rsid w:val="001E562C"/>
    <w:rsid w:val="001E5D5C"/>
    <w:rsid w:val="001E6287"/>
    <w:rsid w:val="001E629E"/>
    <w:rsid w:val="001E6EDB"/>
    <w:rsid w:val="001E7110"/>
    <w:rsid w:val="001E79E2"/>
    <w:rsid w:val="001E7A76"/>
    <w:rsid w:val="001F0804"/>
    <w:rsid w:val="001F1BDB"/>
    <w:rsid w:val="001F1BE2"/>
    <w:rsid w:val="001F1C78"/>
    <w:rsid w:val="001F1ED8"/>
    <w:rsid w:val="001F3246"/>
    <w:rsid w:val="001F32C1"/>
    <w:rsid w:val="001F3B39"/>
    <w:rsid w:val="001F40D6"/>
    <w:rsid w:val="001F442C"/>
    <w:rsid w:val="001F472C"/>
    <w:rsid w:val="001F4757"/>
    <w:rsid w:val="001F50BD"/>
    <w:rsid w:val="001F547B"/>
    <w:rsid w:val="001F6AD7"/>
    <w:rsid w:val="001F6EA7"/>
    <w:rsid w:val="001F6EAA"/>
    <w:rsid w:val="001F7110"/>
    <w:rsid w:val="001F78E0"/>
    <w:rsid w:val="001F79D2"/>
    <w:rsid w:val="001F7A3A"/>
    <w:rsid w:val="002001C3"/>
    <w:rsid w:val="002003A9"/>
    <w:rsid w:val="002003AD"/>
    <w:rsid w:val="0020053F"/>
    <w:rsid w:val="00200574"/>
    <w:rsid w:val="002005F5"/>
    <w:rsid w:val="0020093B"/>
    <w:rsid w:val="00201197"/>
    <w:rsid w:val="0020169B"/>
    <w:rsid w:val="0020182C"/>
    <w:rsid w:val="0020182D"/>
    <w:rsid w:val="00201AF7"/>
    <w:rsid w:val="00201F01"/>
    <w:rsid w:val="0020219C"/>
    <w:rsid w:val="00202B01"/>
    <w:rsid w:val="00202EB1"/>
    <w:rsid w:val="00203705"/>
    <w:rsid w:val="002043C7"/>
    <w:rsid w:val="00204AA2"/>
    <w:rsid w:val="00204D93"/>
    <w:rsid w:val="00204DC5"/>
    <w:rsid w:val="00205190"/>
    <w:rsid w:val="002055C1"/>
    <w:rsid w:val="00205AD6"/>
    <w:rsid w:val="00205DE0"/>
    <w:rsid w:val="0020625B"/>
    <w:rsid w:val="002068B7"/>
    <w:rsid w:val="00206B3F"/>
    <w:rsid w:val="0020741F"/>
    <w:rsid w:val="002075A6"/>
    <w:rsid w:val="00207C98"/>
    <w:rsid w:val="00210E4A"/>
    <w:rsid w:val="0021167D"/>
    <w:rsid w:val="002117F8"/>
    <w:rsid w:val="0021188F"/>
    <w:rsid w:val="00211CCD"/>
    <w:rsid w:val="00212715"/>
    <w:rsid w:val="00212860"/>
    <w:rsid w:val="00212A00"/>
    <w:rsid w:val="00212C7A"/>
    <w:rsid w:val="002135DB"/>
    <w:rsid w:val="00213DC5"/>
    <w:rsid w:val="00213F2F"/>
    <w:rsid w:val="00213F70"/>
    <w:rsid w:val="00213FF9"/>
    <w:rsid w:val="0021407D"/>
    <w:rsid w:val="002142FB"/>
    <w:rsid w:val="00214C96"/>
    <w:rsid w:val="00214EDF"/>
    <w:rsid w:val="00215196"/>
    <w:rsid w:val="00215A0D"/>
    <w:rsid w:val="00216A3A"/>
    <w:rsid w:val="0021713A"/>
    <w:rsid w:val="002175A9"/>
    <w:rsid w:val="002176EF"/>
    <w:rsid w:val="002176F3"/>
    <w:rsid w:val="002178F5"/>
    <w:rsid w:val="00217D25"/>
    <w:rsid w:val="002201D0"/>
    <w:rsid w:val="0022033D"/>
    <w:rsid w:val="00220C0D"/>
    <w:rsid w:val="002211DF"/>
    <w:rsid w:val="0022137F"/>
    <w:rsid w:val="00221497"/>
    <w:rsid w:val="00221890"/>
    <w:rsid w:val="00221DF0"/>
    <w:rsid w:val="00221EFB"/>
    <w:rsid w:val="00221F9C"/>
    <w:rsid w:val="002225D9"/>
    <w:rsid w:val="0022364C"/>
    <w:rsid w:val="002236CB"/>
    <w:rsid w:val="00223DB1"/>
    <w:rsid w:val="002240CF"/>
    <w:rsid w:val="00224509"/>
    <w:rsid w:val="0022456B"/>
    <w:rsid w:val="00224659"/>
    <w:rsid w:val="002249AB"/>
    <w:rsid w:val="002251DF"/>
    <w:rsid w:val="002252D9"/>
    <w:rsid w:val="002255FA"/>
    <w:rsid w:val="0022676D"/>
    <w:rsid w:val="00226B2F"/>
    <w:rsid w:val="0022733F"/>
    <w:rsid w:val="00227B09"/>
    <w:rsid w:val="00227F85"/>
    <w:rsid w:val="00230212"/>
    <w:rsid w:val="002307CF"/>
    <w:rsid w:val="00230BE7"/>
    <w:rsid w:val="00231415"/>
    <w:rsid w:val="00231686"/>
    <w:rsid w:val="002316D3"/>
    <w:rsid w:val="0023178C"/>
    <w:rsid w:val="0023185C"/>
    <w:rsid w:val="00231E49"/>
    <w:rsid w:val="00231E99"/>
    <w:rsid w:val="002320C9"/>
    <w:rsid w:val="00232463"/>
    <w:rsid w:val="002329FC"/>
    <w:rsid w:val="00232B30"/>
    <w:rsid w:val="002334AF"/>
    <w:rsid w:val="00234382"/>
    <w:rsid w:val="00235475"/>
    <w:rsid w:val="002354FD"/>
    <w:rsid w:val="00235BD1"/>
    <w:rsid w:val="00236140"/>
    <w:rsid w:val="00236F99"/>
    <w:rsid w:val="00237395"/>
    <w:rsid w:val="0023742D"/>
    <w:rsid w:val="002376EE"/>
    <w:rsid w:val="002402D3"/>
    <w:rsid w:val="0024038E"/>
    <w:rsid w:val="00240B0F"/>
    <w:rsid w:val="00240F4B"/>
    <w:rsid w:val="00241183"/>
    <w:rsid w:val="00241447"/>
    <w:rsid w:val="00242261"/>
    <w:rsid w:val="002424E5"/>
    <w:rsid w:val="00242516"/>
    <w:rsid w:val="00242673"/>
    <w:rsid w:val="00242B13"/>
    <w:rsid w:val="00243025"/>
    <w:rsid w:val="0024316D"/>
    <w:rsid w:val="0024336D"/>
    <w:rsid w:val="00243464"/>
    <w:rsid w:val="002434B8"/>
    <w:rsid w:val="002437C2"/>
    <w:rsid w:val="0024392D"/>
    <w:rsid w:val="002439B2"/>
    <w:rsid w:val="00243FFE"/>
    <w:rsid w:val="002441BB"/>
    <w:rsid w:val="002441E1"/>
    <w:rsid w:val="00244502"/>
    <w:rsid w:val="00244612"/>
    <w:rsid w:val="00244C84"/>
    <w:rsid w:val="00244EED"/>
    <w:rsid w:val="00244F3C"/>
    <w:rsid w:val="002456F5"/>
    <w:rsid w:val="00245DB3"/>
    <w:rsid w:val="00245ED1"/>
    <w:rsid w:val="00245F12"/>
    <w:rsid w:val="002466E2"/>
    <w:rsid w:val="0024687E"/>
    <w:rsid w:val="0024706D"/>
    <w:rsid w:val="002473E0"/>
    <w:rsid w:val="00247613"/>
    <w:rsid w:val="0024778C"/>
    <w:rsid w:val="00247BC8"/>
    <w:rsid w:val="00247C48"/>
    <w:rsid w:val="002501E5"/>
    <w:rsid w:val="002505CB"/>
    <w:rsid w:val="00250B17"/>
    <w:rsid w:val="00250BCA"/>
    <w:rsid w:val="00250BDB"/>
    <w:rsid w:val="00251526"/>
    <w:rsid w:val="00251569"/>
    <w:rsid w:val="0025157E"/>
    <w:rsid w:val="00251A87"/>
    <w:rsid w:val="00251B2C"/>
    <w:rsid w:val="00251C1A"/>
    <w:rsid w:val="00252E4B"/>
    <w:rsid w:val="00252EAE"/>
    <w:rsid w:val="00252FB2"/>
    <w:rsid w:val="00253446"/>
    <w:rsid w:val="002539DE"/>
    <w:rsid w:val="00253E8F"/>
    <w:rsid w:val="002540A4"/>
    <w:rsid w:val="00254395"/>
    <w:rsid w:val="0025480E"/>
    <w:rsid w:val="0025488B"/>
    <w:rsid w:val="002549ED"/>
    <w:rsid w:val="00256581"/>
    <w:rsid w:val="0025664E"/>
    <w:rsid w:val="002569D5"/>
    <w:rsid w:val="00256E09"/>
    <w:rsid w:val="00257057"/>
    <w:rsid w:val="00257095"/>
    <w:rsid w:val="00257487"/>
    <w:rsid w:val="00257958"/>
    <w:rsid w:val="00257A12"/>
    <w:rsid w:val="00261139"/>
    <w:rsid w:val="00261226"/>
    <w:rsid w:val="00261D0D"/>
    <w:rsid w:val="0026212A"/>
    <w:rsid w:val="002628DF"/>
    <w:rsid w:val="00262958"/>
    <w:rsid w:val="00263DBC"/>
    <w:rsid w:val="00263FBB"/>
    <w:rsid w:val="00264315"/>
    <w:rsid w:val="002643BE"/>
    <w:rsid w:val="002643C4"/>
    <w:rsid w:val="00264DF0"/>
    <w:rsid w:val="002655A1"/>
    <w:rsid w:val="00265C14"/>
    <w:rsid w:val="00265E73"/>
    <w:rsid w:val="00266000"/>
    <w:rsid w:val="002665E8"/>
    <w:rsid w:val="00266D44"/>
    <w:rsid w:val="00266DBA"/>
    <w:rsid w:val="00266EE3"/>
    <w:rsid w:val="0026720A"/>
    <w:rsid w:val="0026722A"/>
    <w:rsid w:val="00267AA0"/>
    <w:rsid w:val="00267C8A"/>
    <w:rsid w:val="00267D20"/>
    <w:rsid w:val="00267E32"/>
    <w:rsid w:val="00267EBE"/>
    <w:rsid w:val="00267F03"/>
    <w:rsid w:val="002704BA"/>
    <w:rsid w:val="002708CE"/>
    <w:rsid w:val="00270DF2"/>
    <w:rsid w:val="002718B5"/>
    <w:rsid w:val="002718D2"/>
    <w:rsid w:val="00271C91"/>
    <w:rsid w:val="00272D8C"/>
    <w:rsid w:val="00272E1A"/>
    <w:rsid w:val="002733D3"/>
    <w:rsid w:val="00273D82"/>
    <w:rsid w:val="00274396"/>
    <w:rsid w:val="00274577"/>
    <w:rsid w:val="002746D7"/>
    <w:rsid w:val="002747A8"/>
    <w:rsid w:val="00274F21"/>
    <w:rsid w:val="002755C7"/>
    <w:rsid w:val="0027576A"/>
    <w:rsid w:val="00275873"/>
    <w:rsid w:val="00275953"/>
    <w:rsid w:val="00275A12"/>
    <w:rsid w:val="00275FB0"/>
    <w:rsid w:val="002764E4"/>
    <w:rsid w:val="00277046"/>
    <w:rsid w:val="00277531"/>
    <w:rsid w:val="00277594"/>
    <w:rsid w:val="00277C7E"/>
    <w:rsid w:val="0028038A"/>
    <w:rsid w:val="00280981"/>
    <w:rsid w:val="00281123"/>
    <w:rsid w:val="00281546"/>
    <w:rsid w:val="0028157E"/>
    <w:rsid w:val="00281874"/>
    <w:rsid w:val="0028187B"/>
    <w:rsid w:val="002818BD"/>
    <w:rsid w:val="00281D2A"/>
    <w:rsid w:val="00282003"/>
    <w:rsid w:val="00282BC4"/>
    <w:rsid w:val="00282C15"/>
    <w:rsid w:val="002830B6"/>
    <w:rsid w:val="00283B00"/>
    <w:rsid w:val="00284366"/>
    <w:rsid w:val="0028571D"/>
    <w:rsid w:val="00285C36"/>
    <w:rsid w:val="00285E1C"/>
    <w:rsid w:val="0028680D"/>
    <w:rsid w:val="002869E6"/>
    <w:rsid w:val="002872DE"/>
    <w:rsid w:val="00287413"/>
    <w:rsid w:val="002876C0"/>
    <w:rsid w:val="00287A12"/>
    <w:rsid w:val="002900CC"/>
    <w:rsid w:val="00290A21"/>
    <w:rsid w:val="00290B85"/>
    <w:rsid w:val="00290BDC"/>
    <w:rsid w:val="00290DB2"/>
    <w:rsid w:val="00290EC9"/>
    <w:rsid w:val="00291688"/>
    <w:rsid w:val="00291A2E"/>
    <w:rsid w:val="00291F58"/>
    <w:rsid w:val="00292294"/>
    <w:rsid w:val="0029231F"/>
    <w:rsid w:val="002926E0"/>
    <w:rsid w:val="00292720"/>
    <w:rsid w:val="00292987"/>
    <w:rsid w:val="002929D7"/>
    <w:rsid w:val="00292BBB"/>
    <w:rsid w:val="00292D27"/>
    <w:rsid w:val="00293171"/>
    <w:rsid w:val="002931C5"/>
    <w:rsid w:val="00293913"/>
    <w:rsid w:val="002939A0"/>
    <w:rsid w:val="00293BD6"/>
    <w:rsid w:val="002946B4"/>
    <w:rsid w:val="00294884"/>
    <w:rsid w:val="00295253"/>
    <w:rsid w:val="0029597B"/>
    <w:rsid w:val="00295A40"/>
    <w:rsid w:val="00296205"/>
    <w:rsid w:val="002964AF"/>
    <w:rsid w:val="002968CB"/>
    <w:rsid w:val="00296C54"/>
    <w:rsid w:val="00296E6E"/>
    <w:rsid w:val="00296F1E"/>
    <w:rsid w:val="00296F3B"/>
    <w:rsid w:val="002970F8"/>
    <w:rsid w:val="0029761C"/>
    <w:rsid w:val="00297DB0"/>
    <w:rsid w:val="002A07CB"/>
    <w:rsid w:val="002A13F1"/>
    <w:rsid w:val="002A19C5"/>
    <w:rsid w:val="002A1B24"/>
    <w:rsid w:val="002A20DE"/>
    <w:rsid w:val="002A229B"/>
    <w:rsid w:val="002A27FB"/>
    <w:rsid w:val="002A316C"/>
    <w:rsid w:val="002A3263"/>
    <w:rsid w:val="002A4684"/>
    <w:rsid w:val="002A4C02"/>
    <w:rsid w:val="002A51D6"/>
    <w:rsid w:val="002A5CDA"/>
    <w:rsid w:val="002A64C9"/>
    <w:rsid w:val="002A6A3E"/>
    <w:rsid w:val="002A73B0"/>
    <w:rsid w:val="002A7CDB"/>
    <w:rsid w:val="002A7FA9"/>
    <w:rsid w:val="002B008C"/>
    <w:rsid w:val="002B0165"/>
    <w:rsid w:val="002B0655"/>
    <w:rsid w:val="002B0DF4"/>
    <w:rsid w:val="002B17A6"/>
    <w:rsid w:val="002B1937"/>
    <w:rsid w:val="002B19DB"/>
    <w:rsid w:val="002B1FFF"/>
    <w:rsid w:val="002B267D"/>
    <w:rsid w:val="002B319B"/>
    <w:rsid w:val="002B3869"/>
    <w:rsid w:val="002B39EA"/>
    <w:rsid w:val="002B3FBA"/>
    <w:rsid w:val="002B42E7"/>
    <w:rsid w:val="002B45FB"/>
    <w:rsid w:val="002B4689"/>
    <w:rsid w:val="002B46BB"/>
    <w:rsid w:val="002B48B0"/>
    <w:rsid w:val="002B4D76"/>
    <w:rsid w:val="002B4F1D"/>
    <w:rsid w:val="002B51E6"/>
    <w:rsid w:val="002B52F4"/>
    <w:rsid w:val="002B5432"/>
    <w:rsid w:val="002B5A6C"/>
    <w:rsid w:val="002B5CEA"/>
    <w:rsid w:val="002B5EB5"/>
    <w:rsid w:val="002B60AD"/>
    <w:rsid w:val="002B628C"/>
    <w:rsid w:val="002B62A0"/>
    <w:rsid w:val="002B63B3"/>
    <w:rsid w:val="002B67F2"/>
    <w:rsid w:val="002B6D68"/>
    <w:rsid w:val="002B7B8F"/>
    <w:rsid w:val="002B7E40"/>
    <w:rsid w:val="002C00C4"/>
    <w:rsid w:val="002C01DC"/>
    <w:rsid w:val="002C023A"/>
    <w:rsid w:val="002C0692"/>
    <w:rsid w:val="002C0823"/>
    <w:rsid w:val="002C086A"/>
    <w:rsid w:val="002C0A7C"/>
    <w:rsid w:val="002C0B41"/>
    <w:rsid w:val="002C1463"/>
    <w:rsid w:val="002C23B2"/>
    <w:rsid w:val="002C2512"/>
    <w:rsid w:val="002C29F3"/>
    <w:rsid w:val="002C2D18"/>
    <w:rsid w:val="002C2EB2"/>
    <w:rsid w:val="002C2FA0"/>
    <w:rsid w:val="002C31DA"/>
    <w:rsid w:val="002C331B"/>
    <w:rsid w:val="002C3412"/>
    <w:rsid w:val="002C3E06"/>
    <w:rsid w:val="002C4183"/>
    <w:rsid w:val="002C469D"/>
    <w:rsid w:val="002C49D8"/>
    <w:rsid w:val="002C4AE6"/>
    <w:rsid w:val="002C5893"/>
    <w:rsid w:val="002C5D10"/>
    <w:rsid w:val="002C5E37"/>
    <w:rsid w:val="002C6094"/>
    <w:rsid w:val="002C63C5"/>
    <w:rsid w:val="002C6A12"/>
    <w:rsid w:val="002C6E32"/>
    <w:rsid w:val="002C6FB2"/>
    <w:rsid w:val="002C71D9"/>
    <w:rsid w:val="002C74C3"/>
    <w:rsid w:val="002C78D6"/>
    <w:rsid w:val="002C79E0"/>
    <w:rsid w:val="002C7B00"/>
    <w:rsid w:val="002C7D10"/>
    <w:rsid w:val="002D0052"/>
    <w:rsid w:val="002D00F8"/>
    <w:rsid w:val="002D085F"/>
    <w:rsid w:val="002D0F92"/>
    <w:rsid w:val="002D13A9"/>
    <w:rsid w:val="002D1521"/>
    <w:rsid w:val="002D1ECC"/>
    <w:rsid w:val="002D286A"/>
    <w:rsid w:val="002D2935"/>
    <w:rsid w:val="002D2D6B"/>
    <w:rsid w:val="002D3685"/>
    <w:rsid w:val="002D3805"/>
    <w:rsid w:val="002D380A"/>
    <w:rsid w:val="002D39B8"/>
    <w:rsid w:val="002D4022"/>
    <w:rsid w:val="002D4323"/>
    <w:rsid w:val="002D486A"/>
    <w:rsid w:val="002D4F81"/>
    <w:rsid w:val="002D516C"/>
    <w:rsid w:val="002D6221"/>
    <w:rsid w:val="002D6840"/>
    <w:rsid w:val="002D7575"/>
    <w:rsid w:val="002D7D2F"/>
    <w:rsid w:val="002D7DF3"/>
    <w:rsid w:val="002E038C"/>
    <w:rsid w:val="002E0540"/>
    <w:rsid w:val="002E063C"/>
    <w:rsid w:val="002E067F"/>
    <w:rsid w:val="002E0F43"/>
    <w:rsid w:val="002E1096"/>
    <w:rsid w:val="002E10E6"/>
    <w:rsid w:val="002E1C5C"/>
    <w:rsid w:val="002E2BD3"/>
    <w:rsid w:val="002E308B"/>
    <w:rsid w:val="002E33AA"/>
    <w:rsid w:val="002E3456"/>
    <w:rsid w:val="002E363A"/>
    <w:rsid w:val="002E385B"/>
    <w:rsid w:val="002E39F1"/>
    <w:rsid w:val="002E407D"/>
    <w:rsid w:val="002E45BB"/>
    <w:rsid w:val="002E45D1"/>
    <w:rsid w:val="002E4E90"/>
    <w:rsid w:val="002E5210"/>
    <w:rsid w:val="002E5340"/>
    <w:rsid w:val="002E5391"/>
    <w:rsid w:val="002E5652"/>
    <w:rsid w:val="002E5BCD"/>
    <w:rsid w:val="002E5DBB"/>
    <w:rsid w:val="002E5FAF"/>
    <w:rsid w:val="002E60A0"/>
    <w:rsid w:val="002E6921"/>
    <w:rsid w:val="002E70D9"/>
    <w:rsid w:val="002E71ED"/>
    <w:rsid w:val="002E75D6"/>
    <w:rsid w:val="002F037E"/>
    <w:rsid w:val="002F05B9"/>
    <w:rsid w:val="002F14CA"/>
    <w:rsid w:val="002F167C"/>
    <w:rsid w:val="002F175F"/>
    <w:rsid w:val="002F182C"/>
    <w:rsid w:val="002F1A22"/>
    <w:rsid w:val="002F1E43"/>
    <w:rsid w:val="002F1E9A"/>
    <w:rsid w:val="002F246C"/>
    <w:rsid w:val="002F26E7"/>
    <w:rsid w:val="002F2CC5"/>
    <w:rsid w:val="002F2D6F"/>
    <w:rsid w:val="002F32AA"/>
    <w:rsid w:val="002F3488"/>
    <w:rsid w:val="002F3967"/>
    <w:rsid w:val="002F3E35"/>
    <w:rsid w:val="002F4F05"/>
    <w:rsid w:val="002F50D5"/>
    <w:rsid w:val="002F5171"/>
    <w:rsid w:val="002F5396"/>
    <w:rsid w:val="002F5BE2"/>
    <w:rsid w:val="002F5E07"/>
    <w:rsid w:val="002F5F82"/>
    <w:rsid w:val="002F6520"/>
    <w:rsid w:val="002F6DE6"/>
    <w:rsid w:val="002F7125"/>
    <w:rsid w:val="002F72F6"/>
    <w:rsid w:val="002F753A"/>
    <w:rsid w:val="002F7581"/>
    <w:rsid w:val="00300828"/>
    <w:rsid w:val="00300B4F"/>
    <w:rsid w:val="00300E56"/>
    <w:rsid w:val="00301239"/>
    <w:rsid w:val="0030124A"/>
    <w:rsid w:val="00301BF4"/>
    <w:rsid w:val="00301FB2"/>
    <w:rsid w:val="003023C1"/>
    <w:rsid w:val="00302531"/>
    <w:rsid w:val="0030255E"/>
    <w:rsid w:val="0030280B"/>
    <w:rsid w:val="00302B48"/>
    <w:rsid w:val="00302B4F"/>
    <w:rsid w:val="00302FC7"/>
    <w:rsid w:val="003030C3"/>
    <w:rsid w:val="003033D2"/>
    <w:rsid w:val="00303498"/>
    <w:rsid w:val="00303ED9"/>
    <w:rsid w:val="0030405A"/>
    <w:rsid w:val="0030408D"/>
    <w:rsid w:val="0030420A"/>
    <w:rsid w:val="003046AC"/>
    <w:rsid w:val="003047E4"/>
    <w:rsid w:val="003052BA"/>
    <w:rsid w:val="003052BB"/>
    <w:rsid w:val="00305452"/>
    <w:rsid w:val="0030568F"/>
    <w:rsid w:val="00305E9B"/>
    <w:rsid w:val="003061A4"/>
    <w:rsid w:val="00306375"/>
    <w:rsid w:val="003068D0"/>
    <w:rsid w:val="00306A11"/>
    <w:rsid w:val="00306FFA"/>
    <w:rsid w:val="0030704F"/>
    <w:rsid w:val="003075C9"/>
    <w:rsid w:val="00307611"/>
    <w:rsid w:val="003077CA"/>
    <w:rsid w:val="00307ABE"/>
    <w:rsid w:val="00307CF0"/>
    <w:rsid w:val="00307DF9"/>
    <w:rsid w:val="00310925"/>
    <w:rsid w:val="0031098C"/>
    <w:rsid w:val="00311164"/>
    <w:rsid w:val="00311346"/>
    <w:rsid w:val="00311C97"/>
    <w:rsid w:val="00312672"/>
    <w:rsid w:val="00312708"/>
    <w:rsid w:val="0031277C"/>
    <w:rsid w:val="00312AB2"/>
    <w:rsid w:val="00312B3D"/>
    <w:rsid w:val="00312B99"/>
    <w:rsid w:val="003137C7"/>
    <w:rsid w:val="0031420F"/>
    <w:rsid w:val="00314485"/>
    <w:rsid w:val="003146E4"/>
    <w:rsid w:val="00314D03"/>
    <w:rsid w:val="00315535"/>
    <w:rsid w:val="003159BB"/>
    <w:rsid w:val="00315A6F"/>
    <w:rsid w:val="00315C31"/>
    <w:rsid w:val="0031609A"/>
    <w:rsid w:val="003160FA"/>
    <w:rsid w:val="0031617F"/>
    <w:rsid w:val="00316A0E"/>
    <w:rsid w:val="00316F05"/>
    <w:rsid w:val="00317254"/>
    <w:rsid w:val="003176EA"/>
    <w:rsid w:val="00317838"/>
    <w:rsid w:val="003200C2"/>
    <w:rsid w:val="00320691"/>
    <w:rsid w:val="0032069B"/>
    <w:rsid w:val="003208CA"/>
    <w:rsid w:val="00320A66"/>
    <w:rsid w:val="00320B99"/>
    <w:rsid w:val="00320BC8"/>
    <w:rsid w:val="0032109C"/>
    <w:rsid w:val="003211E7"/>
    <w:rsid w:val="003218B2"/>
    <w:rsid w:val="003219E4"/>
    <w:rsid w:val="0032224C"/>
    <w:rsid w:val="0032253E"/>
    <w:rsid w:val="00322B9A"/>
    <w:rsid w:val="00323218"/>
    <w:rsid w:val="0032346C"/>
    <w:rsid w:val="003235A6"/>
    <w:rsid w:val="00323653"/>
    <w:rsid w:val="00323B35"/>
    <w:rsid w:val="0032404F"/>
    <w:rsid w:val="003245C8"/>
    <w:rsid w:val="003249CA"/>
    <w:rsid w:val="00324B9D"/>
    <w:rsid w:val="00324F29"/>
    <w:rsid w:val="00325399"/>
    <w:rsid w:val="00325409"/>
    <w:rsid w:val="00326680"/>
    <w:rsid w:val="00326FAB"/>
    <w:rsid w:val="0032718A"/>
    <w:rsid w:val="00327B53"/>
    <w:rsid w:val="0033017D"/>
    <w:rsid w:val="003301B7"/>
    <w:rsid w:val="00330FA2"/>
    <w:rsid w:val="00331259"/>
    <w:rsid w:val="003313D4"/>
    <w:rsid w:val="0033147E"/>
    <w:rsid w:val="00331EDC"/>
    <w:rsid w:val="003324E2"/>
    <w:rsid w:val="003326D7"/>
    <w:rsid w:val="00333047"/>
    <w:rsid w:val="003332D5"/>
    <w:rsid w:val="0033366F"/>
    <w:rsid w:val="00333EB3"/>
    <w:rsid w:val="00334EAC"/>
    <w:rsid w:val="0033558E"/>
    <w:rsid w:val="00335968"/>
    <w:rsid w:val="00335EDE"/>
    <w:rsid w:val="00335F39"/>
    <w:rsid w:val="00335FF5"/>
    <w:rsid w:val="003360C5"/>
    <w:rsid w:val="003367F0"/>
    <w:rsid w:val="0033684B"/>
    <w:rsid w:val="00336A1B"/>
    <w:rsid w:val="0033774F"/>
    <w:rsid w:val="003377D1"/>
    <w:rsid w:val="00337CA1"/>
    <w:rsid w:val="003404D8"/>
    <w:rsid w:val="00341F4D"/>
    <w:rsid w:val="00342E96"/>
    <w:rsid w:val="00342FD2"/>
    <w:rsid w:val="00343659"/>
    <w:rsid w:val="00343C47"/>
    <w:rsid w:val="00343DF6"/>
    <w:rsid w:val="00344933"/>
    <w:rsid w:val="00345FFA"/>
    <w:rsid w:val="003466C7"/>
    <w:rsid w:val="00346EB0"/>
    <w:rsid w:val="003479E3"/>
    <w:rsid w:val="00347CDB"/>
    <w:rsid w:val="00347CFC"/>
    <w:rsid w:val="00347F94"/>
    <w:rsid w:val="003500B6"/>
    <w:rsid w:val="00350730"/>
    <w:rsid w:val="00350894"/>
    <w:rsid w:val="00350970"/>
    <w:rsid w:val="00350C2E"/>
    <w:rsid w:val="00350F85"/>
    <w:rsid w:val="00351FD8"/>
    <w:rsid w:val="00352321"/>
    <w:rsid w:val="00352C42"/>
    <w:rsid w:val="003531A3"/>
    <w:rsid w:val="00353465"/>
    <w:rsid w:val="00353839"/>
    <w:rsid w:val="003539E8"/>
    <w:rsid w:val="00354051"/>
    <w:rsid w:val="003542CC"/>
    <w:rsid w:val="0035433D"/>
    <w:rsid w:val="003544EC"/>
    <w:rsid w:val="0035459B"/>
    <w:rsid w:val="003545DC"/>
    <w:rsid w:val="003546CE"/>
    <w:rsid w:val="00354F9A"/>
    <w:rsid w:val="00355664"/>
    <w:rsid w:val="00355B8A"/>
    <w:rsid w:val="003564C2"/>
    <w:rsid w:val="0035663F"/>
    <w:rsid w:val="003569D7"/>
    <w:rsid w:val="00356B9E"/>
    <w:rsid w:val="00357996"/>
    <w:rsid w:val="00357DB8"/>
    <w:rsid w:val="003602CF"/>
    <w:rsid w:val="00360CC3"/>
    <w:rsid w:val="003611D4"/>
    <w:rsid w:val="003611F7"/>
    <w:rsid w:val="003617D8"/>
    <w:rsid w:val="003619A7"/>
    <w:rsid w:val="00361C07"/>
    <w:rsid w:val="00361D9D"/>
    <w:rsid w:val="00362249"/>
    <w:rsid w:val="0036235E"/>
    <w:rsid w:val="003625AC"/>
    <w:rsid w:val="00362A07"/>
    <w:rsid w:val="00362B47"/>
    <w:rsid w:val="00362DAC"/>
    <w:rsid w:val="00363206"/>
    <w:rsid w:val="00363438"/>
    <w:rsid w:val="00363B64"/>
    <w:rsid w:val="00363E33"/>
    <w:rsid w:val="00364038"/>
    <w:rsid w:val="003641C2"/>
    <w:rsid w:val="00364729"/>
    <w:rsid w:val="003648F8"/>
    <w:rsid w:val="00364CE2"/>
    <w:rsid w:val="003656F5"/>
    <w:rsid w:val="0036578E"/>
    <w:rsid w:val="00365D7D"/>
    <w:rsid w:val="0036686B"/>
    <w:rsid w:val="00367545"/>
    <w:rsid w:val="003676DB"/>
    <w:rsid w:val="00367A07"/>
    <w:rsid w:val="00367DF1"/>
    <w:rsid w:val="00370031"/>
    <w:rsid w:val="003707E5"/>
    <w:rsid w:val="003708B2"/>
    <w:rsid w:val="00371081"/>
    <w:rsid w:val="003713A3"/>
    <w:rsid w:val="0037183F"/>
    <w:rsid w:val="00371B6A"/>
    <w:rsid w:val="003721E8"/>
    <w:rsid w:val="003722F4"/>
    <w:rsid w:val="0037284E"/>
    <w:rsid w:val="003728EE"/>
    <w:rsid w:val="00372939"/>
    <w:rsid w:val="003731E4"/>
    <w:rsid w:val="003734EC"/>
    <w:rsid w:val="003737F2"/>
    <w:rsid w:val="00373D61"/>
    <w:rsid w:val="00373F66"/>
    <w:rsid w:val="00374DA7"/>
    <w:rsid w:val="0037519A"/>
    <w:rsid w:val="003753DC"/>
    <w:rsid w:val="00375576"/>
    <w:rsid w:val="0037567C"/>
    <w:rsid w:val="00375D5E"/>
    <w:rsid w:val="003768BE"/>
    <w:rsid w:val="00376AFE"/>
    <w:rsid w:val="00376B6E"/>
    <w:rsid w:val="003771E6"/>
    <w:rsid w:val="00377C32"/>
    <w:rsid w:val="00377F17"/>
    <w:rsid w:val="003803D5"/>
    <w:rsid w:val="003806D2"/>
    <w:rsid w:val="0038103A"/>
    <w:rsid w:val="00381975"/>
    <w:rsid w:val="00381ABA"/>
    <w:rsid w:val="00381AE7"/>
    <w:rsid w:val="00381BEB"/>
    <w:rsid w:val="00382192"/>
    <w:rsid w:val="003823AD"/>
    <w:rsid w:val="00382CBA"/>
    <w:rsid w:val="003831E3"/>
    <w:rsid w:val="0038361B"/>
    <w:rsid w:val="0038409A"/>
    <w:rsid w:val="00384A6A"/>
    <w:rsid w:val="00384BF0"/>
    <w:rsid w:val="00385475"/>
    <w:rsid w:val="003854B0"/>
    <w:rsid w:val="00385677"/>
    <w:rsid w:val="003862ED"/>
    <w:rsid w:val="00386305"/>
    <w:rsid w:val="0038645B"/>
    <w:rsid w:val="00386806"/>
    <w:rsid w:val="00386896"/>
    <w:rsid w:val="00386976"/>
    <w:rsid w:val="00386C28"/>
    <w:rsid w:val="003877F0"/>
    <w:rsid w:val="00387FA7"/>
    <w:rsid w:val="003901E3"/>
    <w:rsid w:val="0039036D"/>
    <w:rsid w:val="00390407"/>
    <w:rsid w:val="00390488"/>
    <w:rsid w:val="00390B3D"/>
    <w:rsid w:val="00390CFE"/>
    <w:rsid w:val="00391330"/>
    <w:rsid w:val="003915BE"/>
    <w:rsid w:val="003918EB"/>
    <w:rsid w:val="003920BD"/>
    <w:rsid w:val="003923BA"/>
    <w:rsid w:val="003928A2"/>
    <w:rsid w:val="00392D12"/>
    <w:rsid w:val="00392D46"/>
    <w:rsid w:val="00392DF0"/>
    <w:rsid w:val="0039348A"/>
    <w:rsid w:val="003945D9"/>
    <w:rsid w:val="00394636"/>
    <w:rsid w:val="00395235"/>
    <w:rsid w:val="003956D4"/>
    <w:rsid w:val="0039595D"/>
    <w:rsid w:val="00396A73"/>
    <w:rsid w:val="00397234"/>
    <w:rsid w:val="00397298"/>
    <w:rsid w:val="00397B13"/>
    <w:rsid w:val="00397FBA"/>
    <w:rsid w:val="003A00CA"/>
    <w:rsid w:val="003A0C28"/>
    <w:rsid w:val="003A0D5D"/>
    <w:rsid w:val="003A122C"/>
    <w:rsid w:val="003A1459"/>
    <w:rsid w:val="003A1BC2"/>
    <w:rsid w:val="003A2843"/>
    <w:rsid w:val="003A2889"/>
    <w:rsid w:val="003A2893"/>
    <w:rsid w:val="003A30F1"/>
    <w:rsid w:val="003A3293"/>
    <w:rsid w:val="003A3901"/>
    <w:rsid w:val="003A42D1"/>
    <w:rsid w:val="003A452C"/>
    <w:rsid w:val="003A49A7"/>
    <w:rsid w:val="003A49B8"/>
    <w:rsid w:val="003A5068"/>
    <w:rsid w:val="003A5CC0"/>
    <w:rsid w:val="003A648E"/>
    <w:rsid w:val="003A66CA"/>
    <w:rsid w:val="003A677C"/>
    <w:rsid w:val="003A680B"/>
    <w:rsid w:val="003A6DB7"/>
    <w:rsid w:val="003A70FC"/>
    <w:rsid w:val="003A7448"/>
    <w:rsid w:val="003A7501"/>
    <w:rsid w:val="003B00C8"/>
    <w:rsid w:val="003B012C"/>
    <w:rsid w:val="003B11BE"/>
    <w:rsid w:val="003B121A"/>
    <w:rsid w:val="003B1245"/>
    <w:rsid w:val="003B1287"/>
    <w:rsid w:val="003B12D1"/>
    <w:rsid w:val="003B19B7"/>
    <w:rsid w:val="003B1C1C"/>
    <w:rsid w:val="003B1F42"/>
    <w:rsid w:val="003B1FF6"/>
    <w:rsid w:val="003B2621"/>
    <w:rsid w:val="003B289F"/>
    <w:rsid w:val="003B32DC"/>
    <w:rsid w:val="003B3405"/>
    <w:rsid w:val="003B341E"/>
    <w:rsid w:val="003B365B"/>
    <w:rsid w:val="003B3A4F"/>
    <w:rsid w:val="003B3E8E"/>
    <w:rsid w:val="003B4DD5"/>
    <w:rsid w:val="003B4F5E"/>
    <w:rsid w:val="003B5765"/>
    <w:rsid w:val="003B5ECB"/>
    <w:rsid w:val="003B6176"/>
    <w:rsid w:val="003B62C2"/>
    <w:rsid w:val="003B6580"/>
    <w:rsid w:val="003B695E"/>
    <w:rsid w:val="003B6F5F"/>
    <w:rsid w:val="003B75BE"/>
    <w:rsid w:val="003B7A61"/>
    <w:rsid w:val="003B7D01"/>
    <w:rsid w:val="003C0133"/>
    <w:rsid w:val="003C013D"/>
    <w:rsid w:val="003C07DD"/>
    <w:rsid w:val="003C0869"/>
    <w:rsid w:val="003C0923"/>
    <w:rsid w:val="003C0942"/>
    <w:rsid w:val="003C0EEE"/>
    <w:rsid w:val="003C1593"/>
    <w:rsid w:val="003C1612"/>
    <w:rsid w:val="003C195C"/>
    <w:rsid w:val="003C1A86"/>
    <w:rsid w:val="003C2B50"/>
    <w:rsid w:val="003C2B77"/>
    <w:rsid w:val="003C2D8E"/>
    <w:rsid w:val="003C2F0A"/>
    <w:rsid w:val="003C3C73"/>
    <w:rsid w:val="003C3CC8"/>
    <w:rsid w:val="003C3F7E"/>
    <w:rsid w:val="003C3F83"/>
    <w:rsid w:val="003C428D"/>
    <w:rsid w:val="003C42C1"/>
    <w:rsid w:val="003C43E2"/>
    <w:rsid w:val="003C43F0"/>
    <w:rsid w:val="003C4432"/>
    <w:rsid w:val="003C4BED"/>
    <w:rsid w:val="003C642D"/>
    <w:rsid w:val="003C6D6C"/>
    <w:rsid w:val="003C736A"/>
    <w:rsid w:val="003C79A9"/>
    <w:rsid w:val="003C7A95"/>
    <w:rsid w:val="003C7B57"/>
    <w:rsid w:val="003C7CA8"/>
    <w:rsid w:val="003D024F"/>
    <w:rsid w:val="003D073F"/>
    <w:rsid w:val="003D0EDA"/>
    <w:rsid w:val="003D14ED"/>
    <w:rsid w:val="003D14FF"/>
    <w:rsid w:val="003D1D65"/>
    <w:rsid w:val="003D1E5B"/>
    <w:rsid w:val="003D25E6"/>
    <w:rsid w:val="003D2A6D"/>
    <w:rsid w:val="003D2D1E"/>
    <w:rsid w:val="003D2FCD"/>
    <w:rsid w:val="003D353C"/>
    <w:rsid w:val="003D4150"/>
    <w:rsid w:val="003D418D"/>
    <w:rsid w:val="003D476B"/>
    <w:rsid w:val="003D487B"/>
    <w:rsid w:val="003D4934"/>
    <w:rsid w:val="003D49A4"/>
    <w:rsid w:val="003D4A79"/>
    <w:rsid w:val="003D4A89"/>
    <w:rsid w:val="003D5100"/>
    <w:rsid w:val="003D514A"/>
    <w:rsid w:val="003D52F0"/>
    <w:rsid w:val="003D53D0"/>
    <w:rsid w:val="003D5D7A"/>
    <w:rsid w:val="003D62F9"/>
    <w:rsid w:val="003D68D3"/>
    <w:rsid w:val="003D70AC"/>
    <w:rsid w:val="003E0424"/>
    <w:rsid w:val="003E0898"/>
    <w:rsid w:val="003E0BC2"/>
    <w:rsid w:val="003E0C45"/>
    <w:rsid w:val="003E0E57"/>
    <w:rsid w:val="003E0E7E"/>
    <w:rsid w:val="003E0F04"/>
    <w:rsid w:val="003E1130"/>
    <w:rsid w:val="003E17D1"/>
    <w:rsid w:val="003E19D6"/>
    <w:rsid w:val="003E1E99"/>
    <w:rsid w:val="003E1EAC"/>
    <w:rsid w:val="003E1F38"/>
    <w:rsid w:val="003E2322"/>
    <w:rsid w:val="003E2857"/>
    <w:rsid w:val="003E286C"/>
    <w:rsid w:val="003E2B52"/>
    <w:rsid w:val="003E2BA5"/>
    <w:rsid w:val="003E350A"/>
    <w:rsid w:val="003E356E"/>
    <w:rsid w:val="003E38CB"/>
    <w:rsid w:val="003E3A5F"/>
    <w:rsid w:val="003E3CC8"/>
    <w:rsid w:val="003E4457"/>
    <w:rsid w:val="003E45A3"/>
    <w:rsid w:val="003E4C1C"/>
    <w:rsid w:val="003E4F1C"/>
    <w:rsid w:val="003E526A"/>
    <w:rsid w:val="003E52D8"/>
    <w:rsid w:val="003E5681"/>
    <w:rsid w:val="003E573B"/>
    <w:rsid w:val="003E5CEE"/>
    <w:rsid w:val="003E5E5C"/>
    <w:rsid w:val="003E6052"/>
    <w:rsid w:val="003E6351"/>
    <w:rsid w:val="003E66BE"/>
    <w:rsid w:val="003E6E54"/>
    <w:rsid w:val="003E6FAD"/>
    <w:rsid w:val="003E7E4F"/>
    <w:rsid w:val="003F0721"/>
    <w:rsid w:val="003F0B73"/>
    <w:rsid w:val="003F1792"/>
    <w:rsid w:val="003F199E"/>
    <w:rsid w:val="003F1CF8"/>
    <w:rsid w:val="003F2F89"/>
    <w:rsid w:val="003F2FDC"/>
    <w:rsid w:val="003F33AE"/>
    <w:rsid w:val="003F3944"/>
    <w:rsid w:val="003F3BAA"/>
    <w:rsid w:val="003F4297"/>
    <w:rsid w:val="003F46E4"/>
    <w:rsid w:val="003F47E7"/>
    <w:rsid w:val="003F49CE"/>
    <w:rsid w:val="003F53A5"/>
    <w:rsid w:val="003F5945"/>
    <w:rsid w:val="003F5A97"/>
    <w:rsid w:val="003F5DFE"/>
    <w:rsid w:val="003F5F36"/>
    <w:rsid w:val="003F6119"/>
    <w:rsid w:val="003F68E1"/>
    <w:rsid w:val="003F75CE"/>
    <w:rsid w:val="003F768A"/>
    <w:rsid w:val="004001FA"/>
    <w:rsid w:val="0040075B"/>
    <w:rsid w:val="00400A47"/>
    <w:rsid w:val="00401545"/>
    <w:rsid w:val="00401567"/>
    <w:rsid w:val="0040157F"/>
    <w:rsid w:val="00401C77"/>
    <w:rsid w:val="00401F6F"/>
    <w:rsid w:val="0040280A"/>
    <w:rsid w:val="0040375B"/>
    <w:rsid w:val="00403A3E"/>
    <w:rsid w:val="00403BFB"/>
    <w:rsid w:val="00404249"/>
    <w:rsid w:val="00404369"/>
    <w:rsid w:val="0040457D"/>
    <w:rsid w:val="00404C64"/>
    <w:rsid w:val="00404ED0"/>
    <w:rsid w:val="00404F14"/>
    <w:rsid w:val="004052E2"/>
    <w:rsid w:val="004058DD"/>
    <w:rsid w:val="00405D74"/>
    <w:rsid w:val="00405E56"/>
    <w:rsid w:val="00406051"/>
    <w:rsid w:val="004060DA"/>
    <w:rsid w:val="00406FEA"/>
    <w:rsid w:val="00407561"/>
    <w:rsid w:val="00407FE4"/>
    <w:rsid w:val="0041060B"/>
    <w:rsid w:val="004109AC"/>
    <w:rsid w:val="00410C80"/>
    <w:rsid w:val="00411204"/>
    <w:rsid w:val="004112A9"/>
    <w:rsid w:val="004117B4"/>
    <w:rsid w:val="004118FA"/>
    <w:rsid w:val="00411A32"/>
    <w:rsid w:val="00411AE7"/>
    <w:rsid w:val="00411DB7"/>
    <w:rsid w:val="004121FE"/>
    <w:rsid w:val="0041264E"/>
    <w:rsid w:val="00412E0F"/>
    <w:rsid w:val="004130E5"/>
    <w:rsid w:val="00413440"/>
    <w:rsid w:val="00413D22"/>
    <w:rsid w:val="00413DE1"/>
    <w:rsid w:val="00413F4D"/>
    <w:rsid w:val="00414E55"/>
    <w:rsid w:val="004151C5"/>
    <w:rsid w:val="0041538D"/>
    <w:rsid w:val="00415C49"/>
    <w:rsid w:val="00416235"/>
    <w:rsid w:val="0041627E"/>
    <w:rsid w:val="0041648D"/>
    <w:rsid w:val="00416EB3"/>
    <w:rsid w:val="0041784A"/>
    <w:rsid w:val="00417A57"/>
    <w:rsid w:val="00417B7A"/>
    <w:rsid w:val="00417E8B"/>
    <w:rsid w:val="0042022A"/>
    <w:rsid w:val="0042022C"/>
    <w:rsid w:val="004202C6"/>
    <w:rsid w:val="00420439"/>
    <w:rsid w:val="004204B0"/>
    <w:rsid w:val="00420893"/>
    <w:rsid w:val="00421972"/>
    <w:rsid w:val="00422029"/>
    <w:rsid w:val="0042231F"/>
    <w:rsid w:val="004223B8"/>
    <w:rsid w:val="004223CF"/>
    <w:rsid w:val="00422F50"/>
    <w:rsid w:val="00423640"/>
    <w:rsid w:val="00423AD4"/>
    <w:rsid w:val="00423AD8"/>
    <w:rsid w:val="00423BB5"/>
    <w:rsid w:val="00424027"/>
    <w:rsid w:val="00424848"/>
    <w:rsid w:val="004249CB"/>
    <w:rsid w:val="00424BD8"/>
    <w:rsid w:val="00424D8E"/>
    <w:rsid w:val="00425F00"/>
    <w:rsid w:val="004260A4"/>
    <w:rsid w:val="0042672D"/>
    <w:rsid w:val="0042699D"/>
    <w:rsid w:val="00427560"/>
    <w:rsid w:val="0042758F"/>
    <w:rsid w:val="004275BD"/>
    <w:rsid w:val="00427765"/>
    <w:rsid w:val="004279EA"/>
    <w:rsid w:val="00427BFE"/>
    <w:rsid w:val="00427CB3"/>
    <w:rsid w:val="0043008E"/>
    <w:rsid w:val="00430194"/>
    <w:rsid w:val="00430A45"/>
    <w:rsid w:val="00431A83"/>
    <w:rsid w:val="00432640"/>
    <w:rsid w:val="004326BB"/>
    <w:rsid w:val="0043290B"/>
    <w:rsid w:val="00432A89"/>
    <w:rsid w:val="004338AB"/>
    <w:rsid w:val="004341B7"/>
    <w:rsid w:val="0043438B"/>
    <w:rsid w:val="004343BE"/>
    <w:rsid w:val="00434410"/>
    <w:rsid w:val="00434A1A"/>
    <w:rsid w:val="00434A4B"/>
    <w:rsid w:val="00435398"/>
    <w:rsid w:val="004357B8"/>
    <w:rsid w:val="00435A60"/>
    <w:rsid w:val="00435B1F"/>
    <w:rsid w:val="00435C96"/>
    <w:rsid w:val="0043607D"/>
    <w:rsid w:val="00436239"/>
    <w:rsid w:val="004366F1"/>
    <w:rsid w:val="0043698E"/>
    <w:rsid w:val="004378F8"/>
    <w:rsid w:val="00437B47"/>
    <w:rsid w:val="00437FBF"/>
    <w:rsid w:val="004404CA"/>
    <w:rsid w:val="00440985"/>
    <w:rsid w:val="00440B65"/>
    <w:rsid w:val="0044114A"/>
    <w:rsid w:val="004419C9"/>
    <w:rsid w:val="00441F68"/>
    <w:rsid w:val="00441F73"/>
    <w:rsid w:val="00442AF4"/>
    <w:rsid w:val="0044333E"/>
    <w:rsid w:val="00443A63"/>
    <w:rsid w:val="00444612"/>
    <w:rsid w:val="0044492F"/>
    <w:rsid w:val="00444A75"/>
    <w:rsid w:val="00444B1D"/>
    <w:rsid w:val="00445333"/>
    <w:rsid w:val="004453A1"/>
    <w:rsid w:val="00445BA7"/>
    <w:rsid w:val="00445EEE"/>
    <w:rsid w:val="00445F96"/>
    <w:rsid w:val="0044663C"/>
    <w:rsid w:val="004468D7"/>
    <w:rsid w:val="00446C18"/>
    <w:rsid w:val="004479F7"/>
    <w:rsid w:val="00447B3C"/>
    <w:rsid w:val="0045044F"/>
    <w:rsid w:val="00450718"/>
    <w:rsid w:val="00450966"/>
    <w:rsid w:val="0045098C"/>
    <w:rsid w:val="00450D9B"/>
    <w:rsid w:val="00451106"/>
    <w:rsid w:val="004512BE"/>
    <w:rsid w:val="00451A4C"/>
    <w:rsid w:val="00451C72"/>
    <w:rsid w:val="00452C5C"/>
    <w:rsid w:val="00453114"/>
    <w:rsid w:val="0045325D"/>
    <w:rsid w:val="00453599"/>
    <w:rsid w:val="0045378E"/>
    <w:rsid w:val="00453823"/>
    <w:rsid w:val="00453A7C"/>
    <w:rsid w:val="00453DA0"/>
    <w:rsid w:val="0045428C"/>
    <w:rsid w:val="0045432D"/>
    <w:rsid w:val="00454671"/>
    <w:rsid w:val="00454C3C"/>
    <w:rsid w:val="004552D1"/>
    <w:rsid w:val="0045570C"/>
    <w:rsid w:val="004558C7"/>
    <w:rsid w:val="0045591A"/>
    <w:rsid w:val="00455C34"/>
    <w:rsid w:val="00455E98"/>
    <w:rsid w:val="004564B1"/>
    <w:rsid w:val="004565EE"/>
    <w:rsid w:val="00456A8B"/>
    <w:rsid w:val="00456E6A"/>
    <w:rsid w:val="004572FA"/>
    <w:rsid w:val="004577D3"/>
    <w:rsid w:val="004600AB"/>
    <w:rsid w:val="00460CC5"/>
    <w:rsid w:val="00460E1C"/>
    <w:rsid w:val="00460E4D"/>
    <w:rsid w:val="004616CA"/>
    <w:rsid w:val="00461BAA"/>
    <w:rsid w:val="00461C95"/>
    <w:rsid w:val="00462761"/>
    <w:rsid w:val="00462A35"/>
    <w:rsid w:val="00462D52"/>
    <w:rsid w:val="00463068"/>
    <w:rsid w:val="00463141"/>
    <w:rsid w:val="004635BF"/>
    <w:rsid w:val="00463AA7"/>
    <w:rsid w:val="00463DEB"/>
    <w:rsid w:val="004645E0"/>
    <w:rsid w:val="00464651"/>
    <w:rsid w:val="004649D7"/>
    <w:rsid w:val="00464B39"/>
    <w:rsid w:val="00465CB0"/>
    <w:rsid w:val="00466C21"/>
    <w:rsid w:val="0046723C"/>
    <w:rsid w:val="00470371"/>
    <w:rsid w:val="004704A2"/>
    <w:rsid w:val="004705F7"/>
    <w:rsid w:val="004711F2"/>
    <w:rsid w:val="00471636"/>
    <w:rsid w:val="0047182F"/>
    <w:rsid w:val="00471B55"/>
    <w:rsid w:val="00472595"/>
    <w:rsid w:val="00472A0B"/>
    <w:rsid w:val="00472EFF"/>
    <w:rsid w:val="00473233"/>
    <w:rsid w:val="00473B75"/>
    <w:rsid w:val="00473D9F"/>
    <w:rsid w:val="004745DE"/>
    <w:rsid w:val="00474693"/>
    <w:rsid w:val="00474950"/>
    <w:rsid w:val="00474A23"/>
    <w:rsid w:val="00474ECD"/>
    <w:rsid w:val="00475034"/>
    <w:rsid w:val="0047525E"/>
    <w:rsid w:val="0047541A"/>
    <w:rsid w:val="00475612"/>
    <w:rsid w:val="00475652"/>
    <w:rsid w:val="00475ACF"/>
    <w:rsid w:val="00475AD0"/>
    <w:rsid w:val="00475B67"/>
    <w:rsid w:val="00475DA7"/>
    <w:rsid w:val="004763C3"/>
    <w:rsid w:val="004764AA"/>
    <w:rsid w:val="00476F7B"/>
    <w:rsid w:val="004771B4"/>
    <w:rsid w:val="00477276"/>
    <w:rsid w:val="00477552"/>
    <w:rsid w:val="0047759E"/>
    <w:rsid w:val="004778B1"/>
    <w:rsid w:val="00477C4A"/>
    <w:rsid w:val="00477EC5"/>
    <w:rsid w:val="004803E6"/>
    <w:rsid w:val="004805CC"/>
    <w:rsid w:val="0048070B"/>
    <w:rsid w:val="00480762"/>
    <w:rsid w:val="00480C1E"/>
    <w:rsid w:val="00480D51"/>
    <w:rsid w:val="00480F5C"/>
    <w:rsid w:val="00481505"/>
    <w:rsid w:val="004819C7"/>
    <w:rsid w:val="004824DE"/>
    <w:rsid w:val="004827B2"/>
    <w:rsid w:val="00483447"/>
    <w:rsid w:val="00483477"/>
    <w:rsid w:val="00484047"/>
    <w:rsid w:val="00485487"/>
    <w:rsid w:val="00485D50"/>
    <w:rsid w:val="00485F7D"/>
    <w:rsid w:val="0048611E"/>
    <w:rsid w:val="004863D9"/>
    <w:rsid w:val="00486C10"/>
    <w:rsid w:val="00486D48"/>
    <w:rsid w:val="00486DF1"/>
    <w:rsid w:val="00486E4F"/>
    <w:rsid w:val="00487A02"/>
    <w:rsid w:val="00487C72"/>
    <w:rsid w:val="004900D4"/>
    <w:rsid w:val="004905AA"/>
    <w:rsid w:val="004907DC"/>
    <w:rsid w:val="00490D89"/>
    <w:rsid w:val="00491408"/>
    <w:rsid w:val="004914F7"/>
    <w:rsid w:val="004917F6"/>
    <w:rsid w:val="00491E44"/>
    <w:rsid w:val="00491EF5"/>
    <w:rsid w:val="00492189"/>
    <w:rsid w:val="004924AB"/>
    <w:rsid w:val="004929CD"/>
    <w:rsid w:val="0049336B"/>
    <w:rsid w:val="00493492"/>
    <w:rsid w:val="00493577"/>
    <w:rsid w:val="0049362D"/>
    <w:rsid w:val="00493947"/>
    <w:rsid w:val="00493B1B"/>
    <w:rsid w:val="00493D80"/>
    <w:rsid w:val="0049407D"/>
    <w:rsid w:val="004946D7"/>
    <w:rsid w:val="00494840"/>
    <w:rsid w:val="00494B8E"/>
    <w:rsid w:val="00494C32"/>
    <w:rsid w:val="004956BD"/>
    <w:rsid w:val="00495940"/>
    <w:rsid w:val="00495C61"/>
    <w:rsid w:val="00495EB0"/>
    <w:rsid w:val="004962AD"/>
    <w:rsid w:val="00496844"/>
    <w:rsid w:val="00497381"/>
    <w:rsid w:val="004974F8"/>
    <w:rsid w:val="00497C0D"/>
    <w:rsid w:val="004A03AC"/>
    <w:rsid w:val="004A0665"/>
    <w:rsid w:val="004A07C4"/>
    <w:rsid w:val="004A0A1D"/>
    <w:rsid w:val="004A22E2"/>
    <w:rsid w:val="004A24B4"/>
    <w:rsid w:val="004A2B4D"/>
    <w:rsid w:val="004A2DA9"/>
    <w:rsid w:val="004A3D47"/>
    <w:rsid w:val="004A3E71"/>
    <w:rsid w:val="004A40A7"/>
    <w:rsid w:val="004A60D5"/>
    <w:rsid w:val="004A61D7"/>
    <w:rsid w:val="004A65CB"/>
    <w:rsid w:val="004A65E8"/>
    <w:rsid w:val="004A6F8F"/>
    <w:rsid w:val="004A7208"/>
    <w:rsid w:val="004A77B5"/>
    <w:rsid w:val="004A7E0A"/>
    <w:rsid w:val="004A7FD2"/>
    <w:rsid w:val="004B02ED"/>
    <w:rsid w:val="004B0DFF"/>
    <w:rsid w:val="004B1920"/>
    <w:rsid w:val="004B19D6"/>
    <w:rsid w:val="004B1E52"/>
    <w:rsid w:val="004B216E"/>
    <w:rsid w:val="004B2879"/>
    <w:rsid w:val="004B2A6D"/>
    <w:rsid w:val="004B3F3E"/>
    <w:rsid w:val="004B4616"/>
    <w:rsid w:val="004B4662"/>
    <w:rsid w:val="004B46EE"/>
    <w:rsid w:val="004B4D48"/>
    <w:rsid w:val="004B5021"/>
    <w:rsid w:val="004B5192"/>
    <w:rsid w:val="004B5C53"/>
    <w:rsid w:val="004B5D3B"/>
    <w:rsid w:val="004B64D3"/>
    <w:rsid w:val="004B66D3"/>
    <w:rsid w:val="004B68E4"/>
    <w:rsid w:val="004B68F5"/>
    <w:rsid w:val="004B717F"/>
    <w:rsid w:val="004B79AA"/>
    <w:rsid w:val="004B7FCA"/>
    <w:rsid w:val="004C005A"/>
    <w:rsid w:val="004C0205"/>
    <w:rsid w:val="004C0242"/>
    <w:rsid w:val="004C0278"/>
    <w:rsid w:val="004C0BB8"/>
    <w:rsid w:val="004C1185"/>
    <w:rsid w:val="004C150F"/>
    <w:rsid w:val="004C2175"/>
    <w:rsid w:val="004C235E"/>
    <w:rsid w:val="004C2714"/>
    <w:rsid w:val="004C2B5B"/>
    <w:rsid w:val="004C2EAD"/>
    <w:rsid w:val="004C320B"/>
    <w:rsid w:val="004C3ACB"/>
    <w:rsid w:val="004C418A"/>
    <w:rsid w:val="004C42F8"/>
    <w:rsid w:val="004C430F"/>
    <w:rsid w:val="004C4A1D"/>
    <w:rsid w:val="004C4AFB"/>
    <w:rsid w:val="004C530E"/>
    <w:rsid w:val="004C6A14"/>
    <w:rsid w:val="004C6B51"/>
    <w:rsid w:val="004C718D"/>
    <w:rsid w:val="004C7206"/>
    <w:rsid w:val="004C7CB5"/>
    <w:rsid w:val="004C7D17"/>
    <w:rsid w:val="004D045A"/>
    <w:rsid w:val="004D06E1"/>
    <w:rsid w:val="004D1D47"/>
    <w:rsid w:val="004D21C8"/>
    <w:rsid w:val="004D2821"/>
    <w:rsid w:val="004D28D5"/>
    <w:rsid w:val="004D32DD"/>
    <w:rsid w:val="004D3521"/>
    <w:rsid w:val="004D366F"/>
    <w:rsid w:val="004D4183"/>
    <w:rsid w:val="004D43B9"/>
    <w:rsid w:val="004D4B5F"/>
    <w:rsid w:val="004D5230"/>
    <w:rsid w:val="004D5619"/>
    <w:rsid w:val="004D6004"/>
    <w:rsid w:val="004D6073"/>
    <w:rsid w:val="004D65B1"/>
    <w:rsid w:val="004D6BC8"/>
    <w:rsid w:val="004D74FA"/>
    <w:rsid w:val="004D7ACD"/>
    <w:rsid w:val="004D7D78"/>
    <w:rsid w:val="004D7EA7"/>
    <w:rsid w:val="004E010B"/>
    <w:rsid w:val="004E0445"/>
    <w:rsid w:val="004E0A98"/>
    <w:rsid w:val="004E0BC5"/>
    <w:rsid w:val="004E10D0"/>
    <w:rsid w:val="004E18B0"/>
    <w:rsid w:val="004E18D3"/>
    <w:rsid w:val="004E27C7"/>
    <w:rsid w:val="004E2835"/>
    <w:rsid w:val="004E28E7"/>
    <w:rsid w:val="004E29E3"/>
    <w:rsid w:val="004E3734"/>
    <w:rsid w:val="004E3925"/>
    <w:rsid w:val="004E3B2E"/>
    <w:rsid w:val="004E41A9"/>
    <w:rsid w:val="004E41D5"/>
    <w:rsid w:val="004E443F"/>
    <w:rsid w:val="004E531E"/>
    <w:rsid w:val="004E54A5"/>
    <w:rsid w:val="004E5622"/>
    <w:rsid w:val="004E5BB8"/>
    <w:rsid w:val="004E68FA"/>
    <w:rsid w:val="004E6D06"/>
    <w:rsid w:val="004E7950"/>
    <w:rsid w:val="004E7AC2"/>
    <w:rsid w:val="004E7CDD"/>
    <w:rsid w:val="004E7E78"/>
    <w:rsid w:val="004F051F"/>
    <w:rsid w:val="004F06EF"/>
    <w:rsid w:val="004F1397"/>
    <w:rsid w:val="004F1505"/>
    <w:rsid w:val="004F1571"/>
    <w:rsid w:val="004F15B1"/>
    <w:rsid w:val="004F18A4"/>
    <w:rsid w:val="004F20A2"/>
    <w:rsid w:val="004F230D"/>
    <w:rsid w:val="004F3F5A"/>
    <w:rsid w:val="004F4213"/>
    <w:rsid w:val="004F4AF5"/>
    <w:rsid w:val="004F4C0E"/>
    <w:rsid w:val="004F52BD"/>
    <w:rsid w:val="004F52E2"/>
    <w:rsid w:val="004F58D6"/>
    <w:rsid w:val="004F5A09"/>
    <w:rsid w:val="004F6192"/>
    <w:rsid w:val="004F6C18"/>
    <w:rsid w:val="004F6E82"/>
    <w:rsid w:val="004F755C"/>
    <w:rsid w:val="004F75EB"/>
    <w:rsid w:val="00500173"/>
    <w:rsid w:val="00500543"/>
    <w:rsid w:val="0050085B"/>
    <w:rsid w:val="00500AE7"/>
    <w:rsid w:val="00500B17"/>
    <w:rsid w:val="005013A7"/>
    <w:rsid w:val="005019E5"/>
    <w:rsid w:val="00501A8C"/>
    <w:rsid w:val="00501CC3"/>
    <w:rsid w:val="0050218E"/>
    <w:rsid w:val="0050230B"/>
    <w:rsid w:val="00502645"/>
    <w:rsid w:val="00502920"/>
    <w:rsid w:val="00502BF4"/>
    <w:rsid w:val="00502F9A"/>
    <w:rsid w:val="00503174"/>
    <w:rsid w:val="005039AC"/>
    <w:rsid w:val="0050536E"/>
    <w:rsid w:val="00505502"/>
    <w:rsid w:val="0050592A"/>
    <w:rsid w:val="00505C4A"/>
    <w:rsid w:val="00506425"/>
    <w:rsid w:val="0050697C"/>
    <w:rsid w:val="00506ABF"/>
    <w:rsid w:val="00506F63"/>
    <w:rsid w:val="00507155"/>
    <w:rsid w:val="00507384"/>
    <w:rsid w:val="0050746E"/>
    <w:rsid w:val="005074CE"/>
    <w:rsid w:val="00507786"/>
    <w:rsid w:val="005077EE"/>
    <w:rsid w:val="0050785B"/>
    <w:rsid w:val="0050787F"/>
    <w:rsid w:val="005079C8"/>
    <w:rsid w:val="00507A2C"/>
    <w:rsid w:val="00507B71"/>
    <w:rsid w:val="00510A41"/>
    <w:rsid w:val="00510C3C"/>
    <w:rsid w:val="0051278E"/>
    <w:rsid w:val="00512910"/>
    <w:rsid w:val="00512AAA"/>
    <w:rsid w:val="005131CA"/>
    <w:rsid w:val="00513583"/>
    <w:rsid w:val="005135C9"/>
    <w:rsid w:val="005136E6"/>
    <w:rsid w:val="005138EF"/>
    <w:rsid w:val="00514509"/>
    <w:rsid w:val="00514F15"/>
    <w:rsid w:val="00515207"/>
    <w:rsid w:val="00515233"/>
    <w:rsid w:val="00515F4E"/>
    <w:rsid w:val="0051618A"/>
    <w:rsid w:val="00516309"/>
    <w:rsid w:val="00516B40"/>
    <w:rsid w:val="00517295"/>
    <w:rsid w:val="005172D3"/>
    <w:rsid w:val="00517D83"/>
    <w:rsid w:val="00520097"/>
    <w:rsid w:val="005201FD"/>
    <w:rsid w:val="005203FC"/>
    <w:rsid w:val="00520904"/>
    <w:rsid w:val="00520A50"/>
    <w:rsid w:val="00520C9F"/>
    <w:rsid w:val="00521541"/>
    <w:rsid w:val="00521566"/>
    <w:rsid w:val="00521633"/>
    <w:rsid w:val="00521B80"/>
    <w:rsid w:val="00521F6E"/>
    <w:rsid w:val="00521FFA"/>
    <w:rsid w:val="005223EA"/>
    <w:rsid w:val="005227E4"/>
    <w:rsid w:val="00522FEA"/>
    <w:rsid w:val="005230EB"/>
    <w:rsid w:val="005232C6"/>
    <w:rsid w:val="0052335A"/>
    <w:rsid w:val="005235C9"/>
    <w:rsid w:val="00524128"/>
    <w:rsid w:val="005243BF"/>
    <w:rsid w:val="00524719"/>
    <w:rsid w:val="005248A5"/>
    <w:rsid w:val="00524908"/>
    <w:rsid w:val="00524BBF"/>
    <w:rsid w:val="00525919"/>
    <w:rsid w:val="00525BD1"/>
    <w:rsid w:val="00526185"/>
    <w:rsid w:val="00526209"/>
    <w:rsid w:val="00526A04"/>
    <w:rsid w:val="00526E5A"/>
    <w:rsid w:val="00526E6F"/>
    <w:rsid w:val="0052753E"/>
    <w:rsid w:val="00527C33"/>
    <w:rsid w:val="00527E46"/>
    <w:rsid w:val="00530044"/>
    <w:rsid w:val="00530105"/>
    <w:rsid w:val="00530577"/>
    <w:rsid w:val="00530C0B"/>
    <w:rsid w:val="00530C24"/>
    <w:rsid w:val="00530CEF"/>
    <w:rsid w:val="00530E73"/>
    <w:rsid w:val="0053144A"/>
    <w:rsid w:val="0053159C"/>
    <w:rsid w:val="00531779"/>
    <w:rsid w:val="00531C4D"/>
    <w:rsid w:val="00531CEE"/>
    <w:rsid w:val="00531FE1"/>
    <w:rsid w:val="00532034"/>
    <w:rsid w:val="005323DF"/>
    <w:rsid w:val="0053269E"/>
    <w:rsid w:val="00532928"/>
    <w:rsid w:val="00532A98"/>
    <w:rsid w:val="00532AF2"/>
    <w:rsid w:val="00532CC3"/>
    <w:rsid w:val="005338FD"/>
    <w:rsid w:val="0053397E"/>
    <w:rsid w:val="0053414E"/>
    <w:rsid w:val="005341D0"/>
    <w:rsid w:val="00534FFB"/>
    <w:rsid w:val="00535B78"/>
    <w:rsid w:val="00535E7A"/>
    <w:rsid w:val="005364D0"/>
    <w:rsid w:val="005366E7"/>
    <w:rsid w:val="0053678B"/>
    <w:rsid w:val="00536E5C"/>
    <w:rsid w:val="00537061"/>
    <w:rsid w:val="00537221"/>
    <w:rsid w:val="0053750A"/>
    <w:rsid w:val="00537F26"/>
    <w:rsid w:val="00537F63"/>
    <w:rsid w:val="00540186"/>
    <w:rsid w:val="00540314"/>
    <w:rsid w:val="00540FB8"/>
    <w:rsid w:val="00541229"/>
    <w:rsid w:val="005414C0"/>
    <w:rsid w:val="0054155A"/>
    <w:rsid w:val="00541766"/>
    <w:rsid w:val="00541786"/>
    <w:rsid w:val="00541965"/>
    <w:rsid w:val="00541E43"/>
    <w:rsid w:val="00541EBB"/>
    <w:rsid w:val="00542451"/>
    <w:rsid w:val="0054253E"/>
    <w:rsid w:val="00542923"/>
    <w:rsid w:val="00542C29"/>
    <w:rsid w:val="00542D8F"/>
    <w:rsid w:val="005432CF"/>
    <w:rsid w:val="005437A0"/>
    <w:rsid w:val="00543F0F"/>
    <w:rsid w:val="005444C1"/>
    <w:rsid w:val="0054479F"/>
    <w:rsid w:val="00544962"/>
    <w:rsid w:val="00544B50"/>
    <w:rsid w:val="00544C67"/>
    <w:rsid w:val="00544D71"/>
    <w:rsid w:val="0054525D"/>
    <w:rsid w:val="00546594"/>
    <w:rsid w:val="00546DEE"/>
    <w:rsid w:val="005502A1"/>
    <w:rsid w:val="005504C5"/>
    <w:rsid w:val="00550608"/>
    <w:rsid w:val="00550936"/>
    <w:rsid w:val="00550D8D"/>
    <w:rsid w:val="00550F94"/>
    <w:rsid w:val="00551116"/>
    <w:rsid w:val="00551154"/>
    <w:rsid w:val="0055145C"/>
    <w:rsid w:val="0055175B"/>
    <w:rsid w:val="00551A83"/>
    <w:rsid w:val="00551EC8"/>
    <w:rsid w:val="005522D3"/>
    <w:rsid w:val="005527AB"/>
    <w:rsid w:val="00553895"/>
    <w:rsid w:val="00553B60"/>
    <w:rsid w:val="005541D6"/>
    <w:rsid w:val="005545F5"/>
    <w:rsid w:val="00554684"/>
    <w:rsid w:val="00554FF3"/>
    <w:rsid w:val="0055509C"/>
    <w:rsid w:val="0055607E"/>
    <w:rsid w:val="005560F8"/>
    <w:rsid w:val="00557142"/>
    <w:rsid w:val="00557182"/>
    <w:rsid w:val="00557657"/>
    <w:rsid w:val="005600FC"/>
    <w:rsid w:val="0056017C"/>
    <w:rsid w:val="00560D29"/>
    <w:rsid w:val="00560FD8"/>
    <w:rsid w:val="00561030"/>
    <w:rsid w:val="00561552"/>
    <w:rsid w:val="00561803"/>
    <w:rsid w:val="00561882"/>
    <w:rsid w:val="0056189C"/>
    <w:rsid w:val="00561F0B"/>
    <w:rsid w:val="005623E3"/>
    <w:rsid w:val="00562516"/>
    <w:rsid w:val="0056267E"/>
    <w:rsid w:val="00562FD9"/>
    <w:rsid w:val="005632BB"/>
    <w:rsid w:val="00563606"/>
    <w:rsid w:val="00563664"/>
    <w:rsid w:val="00563700"/>
    <w:rsid w:val="0056390A"/>
    <w:rsid w:val="00563B31"/>
    <w:rsid w:val="00563B8B"/>
    <w:rsid w:val="0056439D"/>
    <w:rsid w:val="005647CA"/>
    <w:rsid w:val="00564C37"/>
    <w:rsid w:val="0056640A"/>
    <w:rsid w:val="005665BE"/>
    <w:rsid w:val="00566A32"/>
    <w:rsid w:val="00567214"/>
    <w:rsid w:val="005677F7"/>
    <w:rsid w:val="00567C89"/>
    <w:rsid w:val="005706B4"/>
    <w:rsid w:val="00570D8C"/>
    <w:rsid w:val="00570E7D"/>
    <w:rsid w:val="00570EC8"/>
    <w:rsid w:val="00571150"/>
    <w:rsid w:val="00571364"/>
    <w:rsid w:val="00571DD4"/>
    <w:rsid w:val="00571E7F"/>
    <w:rsid w:val="00572B58"/>
    <w:rsid w:val="0057427B"/>
    <w:rsid w:val="0057484A"/>
    <w:rsid w:val="0057545C"/>
    <w:rsid w:val="00575555"/>
    <w:rsid w:val="005756A5"/>
    <w:rsid w:val="00576E7C"/>
    <w:rsid w:val="0057708D"/>
    <w:rsid w:val="005774A7"/>
    <w:rsid w:val="0057754B"/>
    <w:rsid w:val="005779A8"/>
    <w:rsid w:val="00577C80"/>
    <w:rsid w:val="00577E9A"/>
    <w:rsid w:val="00580506"/>
    <w:rsid w:val="0058052F"/>
    <w:rsid w:val="005806F7"/>
    <w:rsid w:val="00580F29"/>
    <w:rsid w:val="005810A4"/>
    <w:rsid w:val="00581952"/>
    <w:rsid w:val="00581B2A"/>
    <w:rsid w:val="00581C50"/>
    <w:rsid w:val="00582129"/>
    <w:rsid w:val="005822F1"/>
    <w:rsid w:val="00582485"/>
    <w:rsid w:val="00582CB2"/>
    <w:rsid w:val="005831F8"/>
    <w:rsid w:val="00583500"/>
    <w:rsid w:val="005838DC"/>
    <w:rsid w:val="00583A57"/>
    <w:rsid w:val="0058481D"/>
    <w:rsid w:val="00584927"/>
    <w:rsid w:val="00584BF1"/>
    <w:rsid w:val="00584F18"/>
    <w:rsid w:val="00585DD9"/>
    <w:rsid w:val="00585F6B"/>
    <w:rsid w:val="0058655C"/>
    <w:rsid w:val="00586D38"/>
    <w:rsid w:val="00586F6C"/>
    <w:rsid w:val="00587069"/>
    <w:rsid w:val="00587E47"/>
    <w:rsid w:val="00587F1E"/>
    <w:rsid w:val="0059097D"/>
    <w:rsid w:val="00590E82"/>
    <w:rsid w:val="00590FF0"/>
    <w:rsid w:val="005915B9"/>
    <w:rsid w:val="0059167E"/>
    <w:rsid w:val="00591691"/>
    <w:rsid w:val="005919F3"/>
    <w:rsid w:val="00591CD6"/>
    <w:rsid w:val="005920C7"/>
    <w:rsid w:val="00592AC3"/>
    <w:rsid w:val="00592BF3"/>
    <w:rsid w:val="00592C82"/>
    <w:rsid w:val="00592CF6"/>
    <w:rsid w:val="005932B7"/>
    <w:rsid w:val="005939DD"/>
    <w:rsid w:val="00593B9C"/>
    <w:rsid w:val="0059430F"/>
    <w:rsid w:val="005943BA"/>
    <w:rsid w:val="005946E1"/>
    <w:rsid w:val="005949C7"/>
    <w:rsid w:val="00594BFA"/>
    <w:rsid w:val="00595646"/>
    <w:rsid w:val="005969AE"/>
    <w:rsid w:val="005969CA"/>
    <w:rsid w:val="00596E8D"/>
    <w:rsid w:val="005976D8"/>
    <w:rsid w:val="00597818"/>
    <w:rsid w:val="00597A2F"/>
    <w:rsid w:val="005A05D8"/>
    <w:rsid w:val="005A0D8B"/>
    <w:rsid w:val="005A12F9"/>
    <w:rsid w:val="005A1571"/>
    <w:rsid w:val="005A18EF"/>
    <w:rsid w:val="005A18F1"/>
    <w:rsid w:val="005A1D0B"/>
    <w:rsid w:val="005A2794"/>
    <w:rsid w:val="005A2A37"/>
    <w:rsid w:val="005A2CD1"/>
    <w:rsid w:val="005A2F07"/>
    <w:rsid w:val="005A56E4"/>
    <w:rsid w:val="005A5DD7"/>
    <w:rsid w:val="005A6028"/>
    <w:rsid w:val="005A6818"/>
    <w:rsid w:val="005A6973"/>
    <w:rsid w:val="005A756A"/>
    <w:rsid w:val="005A7D41"/>
    <w:rsid w:val="005A7E1A"/>
    <w:rsid w:val="005B01DB"/>
    <w:rsid w:val="005B1D26"/>
    <w:rsid w:val="005B1EB0"/>
    <w:rsid w:val="005B1EE5"/>
    <w:rsid w:val="005B21CC"/>
    <w:rsid w:val="005B2750"/>
    <w:rsid w:val="005B2A4B"/>
    <w:rsid w:val="005B2C44"/>
    <w:rsid w:val="005B2C8B"/>
    <w:rsid w:val="005B2F21"/>
    <w:rsid w:val="005B2F43"/>
    <w:rsid w:val="005B3393"/>
    <w:rsid w:val="005B343B"/>
    <w:rsid w:val="005B3461"/>
    <w:rsid w:val="005B3675"/>
    <w:rsid w:val="005B3B31"/>
    <w:rsid w:val="005B3CAC"/>
    <w:rsid w:val="005B3CE0"/>
    <w:rsid w:val="005B40AB"/>
    <w:rsid w:val="005B42FC"/>
    <w:rsid w:val="005B4CB7"/>
    <w:rsid w:val="005B4D0A"/>
    <w:rsid w:val="005B4E8F"/>
    <w:rsid w:val="005B4F11"/>
    <w:rsid w:val="005B4F82"/>
    <w:rsid w:val="005B55EE"/>
    <w:rsid w:val="005B591C"/>
    <w:rsid w:val="005B591F"/>
    <w:rsid w:val="005B5AFD"/>
    <w:rsid w:val="005B5B2A"/>
    <w:rsid w:val="005B5EF7"/>
    <w:rsid w:val="005B64DE"/>
    <w:rsid w:val="005B6D2F"/>
    <w:rsid w:val="005B6E85"/>
    <w:rsid w:val="005B709A"/>
    <w:rsid w:val="005B732E"/>
    <w:rsid w:val="005C0520"/>
    <w:rsid w:val="005C0F06"/>
    <w:rsid w:val="005C1513"/>
    <w:rsid w:val="005C1574"/>
    <w:rsid w:val="005C216A"/>
    <w:rsid w:val="005C258B"/>
    <w:rsid w:val="005C2752"/>
    <w:rsid w:val="005C2B6A"/>
    <w:rsid w:val="005C2B98"/>
    <w:rsid w:val="005C2CBB"/>
    <w:rsid w:val="005C2D1A"/>
    <w:rsid w:val="005C31BD"/>
    <w:rsid w:val="005C39FE"/>
    <w:rsid w:val="005C3D5C"/>
    <w:rsid w:val="005C401C"/>
    <w:rsid w:val="005C43DE"/>
    <w:rsid w:val="005C450E"/>
    <w:rsid w:val="005C4584"/>
    <w:rsid w:val="005C464C"/>
    <w:rsid w:val="005C4827"/>
    <w:rsid w:val="005C4879"/>
    <w:rsid w:val="005C4CB8"/>
    <w:rsid w:val="005C51F9"/>
    <w:rsid w:val="005C535A"/>
    <w:rsid w:val="005C5F0B"/>
    <w:rsid w:val="005C604A"/>
    <w:rsid w:val="005C6183"/>
    <w:rsid w:val="005C63CD"/>
    <w:rsid w:val="005C64DE"/>
    <w:rsid w:val="005C68FE"/>
    <w:rsid w:val="005C6D6D"/>
    <w:rsid w:val="005C79CD"/>
    <w:rsid w:val="005D00AD"/>
    <w:rsid w:val="005D01B9"/>
    <w:rsid w:val="005D02ED"/>
    <w:rsid w:val="005D07B5"/>
    <w:rsid w:val="005D0D9D"/>
    <w:rsid w:val="005D0E22"/>
    <w:rsid w:val="005D10F7"/>
    <w:rsid w:val="005D1411"/>
    <w:rsid w:val="005D14C2"/>
    <w:rsid w:val="005D1524"/>
    <w:rsid w:val="005D152E"/>
    <w:rsid w:val="005D1ABF"/>
    <w:rsid w:val="005D1F68"/>
    <w:rsid w:val="005D20F4"/>
    <w:rsid w:val="005D224E"/>
    <w:rsid w:val="005D276D"/>
    <w:rsid w:val="005D2B03"/>
    <w:rsid w:val="005D3092"/>
    <w:rsid w:val="005D400A"/>
    <w:rsid w:val="005D41D5"/>
    <w:rsid w:val="005D4BAD"/>
    <w:rsid w:val="005D4BC6"/>
    <w:rsid w:val="005D517F"/>
    <w:rsid w:val="005D5DDA"/>
    <w:rsid w:val="005D5DDC"/>
    <w:rsid w:val="005D5E81"/>
    <w:rsid w:val="005D601A"/>
    <w:rsid w:val="005D66B6"/>
    <w:rsid w:val="005D686E"/>
    <w:rsid w:val="005D694F"/>
    <w:rsid w:val="005D6952"/>
    <w:rsid w:val="005D6D8A"/>
    <w:rsid w:val="005D6DE0"/>
    <w:rsid w:val="005D6E26"/>
    <w:rsid w:val="005D7296"/>
    <w:rsid w:val="005D72E0"/>
    <w:rsid w:val="005D7857"/>
    <w:rsid w:val="005D7CF7"/>
    <w:rsid w:val="005E0275"/>
    <w:rsid w:val="005E03A3"/>
    <w:rsid w:val="005E06E1"/>
    <w:rsid w:val="005E0F79"/>
    <w:rsid w:val="005E0FE5"/>
    <w:rsid w:val="005E1075"/>
    <w:rsid w:val="005E1095"/>
    <w:rsid w:val="005E1276"/>
    <w:rsid w:val="005E18EA"/>
    <w:rsid w:val="005E1A5E"/>
    <w:rsid w:val="005E1B2B"/>
    <w:rsid w:val="005E1E07"/>
    <w:rsid w:val="005E1E13"/>
    <w:rsid w:val="005E263A"/>
    <w:rsid w:val="005E3129"/>
    <w:rsid w:val="005E33A3"/>
    <w:rsid w:val="005E3AEE"/>
    <w:rsid w:val="005E3C99"/>
    <w:rsid w:val="005E3D6E"/>
    <w:rsid w:val="005E420C"/>
    <w:rsid w:val="005E495D"/>
    <w:rsid w:val="005E4CF0"/>
    <w:rsid w:val="005E4F43"/>
    <w:rsid w:val="005E544B"/>
    <w:rsid w:val="005E5456"/>
    <w:rsid w:val="005E5DAF"/>
    <w:rsid w:val="005E6096"/>
    <w:rsid w:val="005E6178"/>
    <w:rsid w:val="005E6D66"/>
    <w:rsid w:val="005E6EC9"/>
    <w:rsid w:val="005E705B"/>
    <w:rsid w:val="005E7266"/>
    <w:rsid w:val="005F0008"/>
    <w:rsid w:val="005F026C"/>
    <w:rsid w:val="005F0387"/>
    <w:rsid w:val="005F0B2A"/>
    <w:rsid w:val="005F0DEC"/>
    <w:rsid w:val="005F0EA6"/>
    <w:rsid w:val="005F1059"/>
    <w:rsid w:val="005F1238"/>
    <w:rsid w:val="005F1AB3"/>
    <w:rsid w:val="005F1E3A"/>
    <w:rsid w:val="005F1F20"/>
    <w:rsid w:val="005F2C16"/>
    <w:rsid w:val="005F2CFA"/>
    <w:rsid w:val="005F2E98"/>
    <w:rsid w:val="005F3D0D"/>
    <w:rsid w:val="005F3D79"/>
    <w:rsid w:val="005F4FD4"/>
    <w:rsid w:val="005F5273"/>
    <w:rsid w:val="005F56EA"/>
    <w:rsid w:val="005F5C0B"/>
    <w:rsid w:val="005F5CF0"/>
    <w:rsid w:val="005F6475"/>
    <w:rsid w:val="005F6864"/>
    <w:rsid w:val="005F69E9"/>
    <w:rsid w:val="005F6B8C"/>
    <w:rsid w:val="005F6C6D"/>
    <w:rsid w:val="005F7382"/>
    <w:rsid w:val="005F7D5F"/>
    <w:rsid w:val="0060029F"/>
    <w:rsid w:val="006002A0"/>
    <w:rsid w:val="006002FE"/>
    <w:rsid w:val="00600A26"/>
    <w:rsid w:val="00600EC1"/>
    <w:rsid w:val="00601706"/>
    <w:rsid w:val="006019D4"/>
    <w:rsid w:val="00601BA9"/>
    <w:rsid w:val="00601E38"/>
    <w:rsid w:val="0060204C"/>
    <w:rsid w:val="006024E8"/>
    <w:rsid w:val="00602806"/>
    <w:rsid w:val="0060280C"/>
    <w:rsid w:val="00602AA6"/>
    <w:rsid w:val="00603DC7"/>
    <w:rsid w:val="00604122"/>
    <w:rsid w:val="006041A8"/>
    <w:rsid w:val="006045EA"/>
    <w:rsid w:val="00604C43"/>
    <w:rsid w:val="00604D56"/>
    <w:rsid w:val="00604DEC"/>
    <w:rsid w:val="00605184"/>
    <w:rsid w:val="00605200"/>
    <w:rsid w:val="006052DC"/>
    <w:rsid w:val="00605429"/>
    <w:rsid w:val="00606516"/>
    <w:rsid w:val="0060666D"/>
    <w:rsid w:val="00606BCD"/>
    <w:rsid w:val="00606C7C"/>
    <w:rsid w:val="0060709D"/>
    <w:rsid w:val="00607289"/>
    <w:rsid w:val="0060737D"/>
    <w:rsid w:val="0060796E"/>
    <w:rsid w:val="00607AF6"/>
    <w:rsid w:val="00607CF1"/>
    <w:rsid w:val="00610AC1"/>
    <w:rsid w:val="00611129"/>
    <w:rsid w:val="0061115B"/>
    <w:rsid w:val="006119BA"/>
    <w:rsid w:val="00611A8B"/>
    <w:rsid w:val="006120AE"/>
    <w:rsid w:val="00612374"/>
    <w:rsid w:val="006126C7"/>
    <w:rsid w:val="00612D8C"/>
    <w:rsid w:val="00613011"/>
    <w:rsid w:val="006131F7"/>
    <w:rsid w:val="0061399F"/>
    <w:rsid w:val="00613C70"/>
    <w:rsid w:val="00613EF1"/>
    <w:rsid w:val="006140DD"/>
    <w:rsid w:val="00614845"/>
    <w:rsid w:val="006157C5"/>
    <w:rsid w:val="00615B41"/>
    <w:rsid w:val="00615D11"/>
    <w:rsid w:val="00615DC1"/>
    <w:rsid w:val="006163FA"/>
    <w:rsid w:val="006169F5"/>
    <w:rsid w:val="00616B50"/>
    <w:rsid w:val="006176EA"/>
    <w:rsid w:val="00617D1D"/>
    <w:rsid w:val="0062049E"/>
    <w:rsid w:val="006204BB"/>
    <w:rsid w:val="006205A8"/>
    <w:rsid w:val="0062098B"/>
    <w:rsid w:val="00620DBF"/>
    <w:rsid w:val="00621C9E"/>
    <w:rsid w:val="00621D0C"/>
    <w:rsid w:val="006224F2"/>
    <w:rsid w:val="00622547"/>
    <w:rsid w:val="006226C4"/>
    <w:rsid w:val="00622A4F"/>
    <w:rsid w:val="006230D4"/>
    <w:rsid w:val="006233B2"/>
    <w:rsid w:val="0062378C"/>
    <w:rsid w:val="00623CC1"/>
    <w:rsid w:val="00623DCF"/>
    <w:rsid w:val="0062402A"/>
    <w:rsid w:val="00624C07"/>
    <w:rsid w:val="0062520D"/>
    <w:rsid w:val="006254AE"/>
    <w:rsid w:val="00625585"/>
    <w:rsid w:val="00625A4C"/>
    <w:rsid w:val="00625D1D"/>
    <w:rsid w:val="00626171"/>
    <w:rsid w:val="0062636C"/>
    <w:rsid w:val="00626378"/>
    <w:rsid w:val="00626384"/>
    <w:rsid w:val="006268DD"/>
    <w:rsid w:val="00626A43"/>
    <w:rsid w:val="00626B44"/>
    <w:rsid w:val="00626E35"/>
    <w:rsid w:val="00626FD2"/>
    <w:rsid w:val="00626FDD"/>
    <w:rsid w:val="006301A6"/>
    <w:rsid w:val="00630207"/>
    <w:rsid w:val="006304F1"/>
    <w:rsid w:val="00630516"/>
    <w:rsid w:val="00630541"/>
    <w:rsid w:val="0063076F"/>
    <w:rsid w:val="00630EB7"/>
    <w:rsid w:val="0063133A"/>
    <w:rsid w:val="006313E7"/>
    <w:rsid w:val="00631FDA"/>
    <w:rsid w:val="00631FE2"/>
    <w:rsid w:val="00632045"/>
    <w:rsid w:val="00632989"/>
    <w:rsid w:val="00632A82"/>
    <w:rsid w:val="00633066"/>
    <w:rsid w:val="006336CB"/>
    <w:rsid w:val="00633707"/>
    <w:rsid w:val="0063386A"/>
    <w:rsid w:val="00633FFD"/>
    <w:rsid w:val="00634869"/>
    <w:rsid w:val="00634971"/>
    <w:rsid w:val="0063537F"/>
    <w:rsid w:val="00635AC6"/>
    <w:rsid w:val="00635B79"/>
    <w:rsid w:val="006367FA"/>
    <w:rsid w:val="00636924"/>
    <w:rsid w:val="00637117"/>
    <w:rsid w:val="006371B8"/>
    <w:rsid w:val="00637274"/>
    <w:rsid w:val="006379D0"/>
    <w:rsid w:val="00637BE4"/>
    <w:rsid w:val="00637C17"/>
    <w:rsid w:val="0064016F"/>
    <w:rsid w:val="00640586"/>
    <w:rsid w:val="006407A8"/>
    <w:rsid w:val="00640805"/>
    <w:rsid w:val="00640B78"/>
    <w:rsid w:val="00640D50"/>
    <w:rsid w:val="0064119D"/>
    <w:rsid w:val="006418F9"/>
    <w:rsid w:val="0064237F"/>
    <w:rsid w:val="00642481"/>
    <w:rsid w:val="006428E5"/>
    <w:rsid w:val="00642B46"/>
    <w:rsid w:val="00642C8A"/>
    <w:rsid w:val="00642CE0"/>
    <w:rsid w:val="00642EE3"/>
    <w:rsid w:val="00642FC0"/>
    <w:rsid w:val="00643816"/>
    <w:rsid w:val="00643C04"/>
    <w:rsid w:val="00643D67"/>
    <w:rsid w:val="00644018"/>
    <w:rsid w:val="00644C2E"/>
    <w:rsid w:val="00644DA0"/>
    <w:rsid w:val="00644E1E"/>
    <w:rsid w:val="00645166"/>
    <w:rsid w:val="006453C8"/>
    <w:rsid w:val="006456E3"/>
    <w:rsid w:val="00645B23"/>
    <w:rsid w:val="00645EF0"/>
    <w:rsid w:val="00645F68"/>
    <w:rsid w:val="00646318"/>
    <w:rsid w:val="0064686B"/>
    <w:rsid w:val="00646DE1"/>
    <w:rsid w:val="0064704E"/>
    <w:rsid w:val="006473BA"/>
    <w:rsid w:val="00647C6E"/>
    <w:rsid w:val="00647DBA"/>
    <w:rsid w:val="00650201"/>
    <w:rsid w:val="00650520"/>
    <w:rsid w:val="00650937"/>
    <w:rsid w:val="00650BB3"/>
    <w:rsid w:val="00651043"/>
    <w:rsid w:val="006510F0"/>
    <w:rsid w:val="00651182"/>
    <w:rsid w:val="006511AE"/>
    <w:rsid w:val="00651D10"/>
    <w:rsid w:val="00651DF6"/>
    <w:rsid w:val="00652096"/>
    <w:rsid w:val="006522F7"/>
    <w:rsid w:val="00652692"/>
    <w:rsid w:val="006527FE"/>
    <w:rsid w:val="00652B3C"/>
    <w:rsid w:val="00653009"/>
    <w:rsid w:val="00654496"/>
    <w:rsid w:val="006549CC"/>
    <w:rsid w:val="0065531E"/>
    <w:rsid w:val="006557DF"/>
    <w:rsid w:val="0065594D"/>
    <w:rsid w:val="00656001"/>
    <w:rsid w:val="00657614"/>
    <w:rsid w:val="006578B9"/>
    <w:rsid w:val="00657C8D"/>
    <w:rsid w:val="00660489"/>
    <w:rsid w:val="006606C5"/>
    <w:rsid w:val="00660A89"/>
    <w:rsid w:val="00660F42"/>
    <w:rsid w:val="00660FF6"/>
    <w:rsid w:val="0066100F"/>
    <w:rsid w:val="006611B5"/>
    <w:rsid w:val="0066146F"/>
    <w:rsid w:val="00661C33"/>
    <w:rsid w:val="00661C72"/>
    <w:rsid w:val="0066201A"/>
    <w:rsid w:val="0066226E"/>
    <w:rsid w:val="0066298B"/>
    <w:rsid w:val="00662A3D"/>
    <w:rsid w:val="00662ED6"/>
    <w:rsid w:val="006632F7"/>
    <w:rsid w:val="00663BA8"/>
    <w:rsid w:val="00663D8C"/>
    <w:rsid w:val="00663FEA"/>
    <w:rsid w:val="0066444E"/>
    <w:rsid w:val="00664866"/>
    <w:rsid w:val="00664DCA"/>
    <w:rsid w:val="00664E8F"/>
    <w:rsid w:val="006651BF"/>
    <w:rsid w:val="0066526B"/>
    <w:rsid w:val="00665EE0"/>
    <w:rsid w:val="00666198"/>
    <w:rsid w:val="00666D8D"/>
    <w:rsid w:val="006672E0"/>
    <w:rsid w:val="00667327"/>
    <w:rsid w:val="006673CD"/>
    <w:rsid w:val="00667652"/>
    <w:rsid w:val="0066795F"/>
    <w:rsid w:val="006679A1"/>
    <w:rsid w:val="00667D69"/>
    <w:rsid w:val="00667FA9"/>
    <w:rsid w:val="0067025E"/>
    <w:rsid w:val="006704BF"/>
    <w:rsid w:val="00671AAB"/>
    <w:rsid w:val="00671F19"/>
    <w:rsid w:val="0067230A"/>
    <w:rsid w:val="00672367"/>
    <w:rsid w:val="00672CE5"/>
    <w:rsid w:val="00672DD1"/>
    <w:rsid w:val="00672E8C"/>
    <w:rsid w:val="00673072"/>
    <w:rsid w:val="006734C0"/>
    <w:rsid w:val="006739C3"/>
    <w:rsid w:val="00673EE2"/>
    <w:rsid w:val="00673F86"/>
    <w:rsid w:val="00674242"/>
    <w:rsid w:val="0067429F"/>
    <w:rsid w:val="006744A5"/>
    <w:rsid w:val="0067495D"/>
    <w:rsid w:val="00674BDD"/>
    <w:rsid w:val="00674D30"/>
    <w:rsid w:val="006751C6"/>
    <w:rsid w:val="0067531E"/>
    <w:rsid w:val="0067549E"/>
    <w:rsid w:val="00675725"/>
    <w:rsid w:val="006758C4"/>
    <w:rsid w:val="006759B6"/>
    <w:rsid w:val="006759DF"/>
    <w:rsid w:val="00675A0E"/>
    <w:rsid w:val="00675D21"/>
    <w:rsid w:val="006764B1"/>
    <w:rsid w:val="006766DC"/>
    <w:rsid w:val="0067687C"/>
    <w:rsid w:val="00676EBE"/>
    <w:rsid w:val="0067707B"/>
    <w:rsid w:val="006772FA"/>
    <w:rsid w:val="00677468"/>
    <w:rsid w:val="0067750C"/>
    <w:rsid w:val="00677B33"/>
    <w:rsid w:val="00677D7C"/>
    <w:rsid w:val="00677E1C"/>
    <w:rsid w:val="00677F26"/>
    <w:rsid w:val="00680451"/>
    <w:rsid w:val="006808C1"/>
    <w:rsid w:val="00680A34"/>
    <w:rsid w:val="00680CB9"/>
    <w:rsid w:val="00680F6E"/>
    <w:rsid w:val="00681C7E"/>
    <w:rsid w:val="00682899"/>
    <w:rsid w:val="006829A0"/>
    <w:rsid w:val="00682D1B"/>
    <w:rsid w:val="00682EC6"/>
    <w:rsid w:val="0068309F"/>
    <w:rsid w:val="006831B7"/>
    <w:rsid w:val="006832AD"/>
    <w:rsid w:val="0068330A"/>
    <w:rsid w:val="00683366"/>
    <w:rsid w:val="00683588"/>
    <w:rsid w:val="00683C95"/>
    <w:rsid w:val="0068484A"/>
    <w:rsid w:val="00684F4A"/>
    <w:rsid w:val="006855B6"/>
    <w:rsid w:val="00685652"/>
    <w:rsid w:val="006856DA"/>
    <w:rsid w:val="00685E34"/>
    <w:rsid w:val="00686213"/>
    <w:rsid w:val="00686433"/>
    <w:rsid w:val="0068669A"/>
    <w:rsid w:val="006866F4"/>
    <w:rsid w:val="00686A2D"/>
    <w:rsid w:val="00686DF7"/>
    <w:rsid w:val="00686ED4"/>
    <w:rsid w:val="00686F56"/>
    <w:rsid w:val="006877BF"/>
    <w:rsid w:val="00687C5D"/>
    <w:rsid w:val="006907D1"/>
    <w:rsid w:val="00690F77"/>
    <w:rsid w:val="00691383"/>
    <w:rsid w:val="00691447"/>
    <w:rsid w:val="00691B1A"/>
    <w:rsid w:val="00692399"/>
    <w:rsid w:val="006923E1"/>
    <w:rsid w:val="00692766"/>
    <w:rsid w:val="00692CB8"/>
    <w:rsid w:val="00693A0D"/>
    <w:rsid w:val="00694321"/>
    <w:rsid w:val="0069492B"/>
    <w:rsid w:val="006949CC"/>
    <w:rsid w:val="00694E94"/>
    <w:rsid w:val="0069530C"/>
    <w:rsid w:val="00696E46"/>
    <w:rsid w:val="00696FDF"/>
    <w:rsid w:val="0069730E"/>
    <w:rsid w:val="00697369"/>
    <w:rsid w:val="00697B1E"/>
    <w:rsid w:val="006A00AF"/>
    <w:rsid w:val="006A0256"/>
    <w:rsid w:val="006A029D"/>
    <w:rsid w:val="006A0671"/>
    <w:rsid w:val="006A0850"/>
    <w:rsid w:val="006A182A"/>
    <w:rsid w:val="006A19AB"/>
    <w:rsid w:val="006A1C85"/>
    <w:rsid w:val="006A1DB5"/>
    <w:rsid w:val="006A1E64"/>
    <w:rsid w:val="006A2018"/>
    <w:rsid w:val="006A232A"/>
    <w:rsid w:val="006A2C18"/>
    <w:rsid w:val="006A2C27"/>
    <w:rsid w:val="006A30CE"/>
    <w:rsid w:val="006A31B3"/>
    <w:rsid w:val="006A3277"/>
    <w:rsid w:val="006A35B1"/>
    <w:rsid w:val="006A3FC9"/>
    <w:rsid w:val="006A423D"/>
    <w:rsid w:val="006A4EBF"/>
    <w:rsid w:val="006A4F62"/>
    <w:rsid w:val="006A5009"/>
    <w:rsid w:val="006A507E"/>
    <w:rsid w:val="006A5A09"/>
    <w:rsid w:val="006A5CE8"/>
    <w:rsid w:val="006A654D"/>
    <w:rsid w:val="006A7628"/>
    <w:rsid w:val="006A789F"/>
    <w:rsid w:val="006A7A7B"/>
    <w:rsid w:val="006B0076"/>
    <w:rsid w:val="006B03A3"/>
    <w:rsid w:val="006B03E4"/>
    <w:rsid w:val="006B0741"/>
    <w:rsid w:val="006B0A09"/>
    <w:rsid w:val="006B0A56"/>
    <w:rsid w:val="006B0BA8"/>
    <w:rsid w:val="006B0D2B"/>
    <w:rsid w:val="006B0D3C"/>
    <w:rsid w:val="006B0E6F"/>
    <w:rsid w:val="006B10FC"/>
    <w:rsid w:val="006B1DD0"/>
    <w:rsid w:val="006B1DE4"/>
    <w:rsid w:val="006B1EB3"/>
    <w:rsid w:val="006B22F9"/>
    <w:rsid w:val="006B2E92"/>
    <w:rsid w:val="006B382F"/>
    <w:rsid w:val="006B3928"/>
    <w:rsid w:val="006B428F"/>
    <w:rsid w:val="006B5191"/>
    <w:rsid w:val="006B524E"/>
    <w:rsid w:val="006B5358"/>
    <w:rsid w:val="006B54A7"/>
    <w:rsid w:val="006B5655"/>
    <w:rsid w:val="006B61EA"/>
    <w:rsid w:val="006B622A"/>
    <w:rsid w:val="006B65AD"/>
    <w:rsid w:val="006B68DB"/>
    <w:rsid w:val="006B6BDD"/>
    <w:rsid w:val="006B6D2B"/>
    <w:rsid w:val="006B6F10"/>
    <w:rsid w:val="006B7487"/>
    <w:rsid w:val="006B7C54"/>
    <w:rsid w:val="006B7F65"/>
    <w:rsid w:val="006C0459"/>
    <w:rsid w:val="006C07F2"/>
    <w:rsid w:val="006C0A52"/>
    <w:rsid w:val="006C0ECB"/>
    <w:rsid w:val="006C14FF"/>
    <w:rsid w:val="006C17E6"/>
    <w:rsid w:val="006C18A2"/>
    <w:rsid w:val="006C1B0C"/>
    <w:rsid w:val="006C3315"/>
    <w:rsid w:val="006C3409"/>
    <w:rsid w:val="006C35CD"/>
    <w:rsid w:val="006C3618"/>
    <w:rsid w:val="006C410B"/>
    <w:rsid w:val="006C4461"/>
    <w:rsid w:val="006C47FB"/>
    <w:rsid w:val="006C4B26"/>
    <w:rsid w:val="006C52B4"/>
    <w:rsid w:val="006C5714"/>
    <w:rsid w:val="006C5A34"/>
    <w:rsid w:val="006C5D15"/>
    <w:rsid w:val="006C5D38"/>
    <w:rsid w:val="006C6F96"/>
    <w:rsid w:val="006C7B73"/>
    <w:rsid w:val="006C7C99"/>
    <w:rsid w:val="006C7F39"/>
    <w:rsid w:val="006D0063"/>
    <w:rsid w:val="006D01E8"/>
    <w:rsid w:val="006D04D1"/>
    <w:rsid w:val="006D12BE"/>
    <w:rsid w:val="006D1603"/>
    <w:rsid w:val="006D1AB6"/>
    <w:rsid w:val="006D1F6E"/>
    <w:rsid w:val="006D1FE8"/>
    <w:rsid w:val="006D2441"/>
    <w:rsid w:val="006D33E5"/>
    <w:rsid w:val="006D354F"/>
    <w:rsid w:val="006D4228"/>
    <w:rsid w:val="006D4ADE"/>
    <w:rsid w:val="006D4FE5"/>
    <w:rsid w:val="006D5983"/>
    <w:rsid w:val="006D5A42"/>
    <w:rsid w:val="006D5D25"/>
    <w:rsid w:val="006D6ABF"/>
    <w:rsid w:val="006D6B50"/>
    <w:rsid w:val="006D6C72"/>
    <w:rsid w:val="006D718F"/>
    <w:rsid w:val="006D7289"/>
    <w:rsid w:val="006D7647"/>
    <w:rsid w:val="006D7B42"/>
    <w:rsid w:val="006D7D05"/>
    <w:rsid w:val="006D7D4F"/>
    <w:rsid w:val="006E1495"/>
    <w:rsid w:val="006E1561"/>
    <w:rsid w:val="006E197D"/>
    <w:rsid w:val="006E1E0E"/>
    <w:rsid w:val="006E20D8"/>
    <w:rsid w:val="006E2E95"/>
    <w:rsid w:val="006E2F5D"/>
    <w:rsid w:val="006E38F8"/>
    <w:rsid w:val="006E57E8"/>
    <w:rsid w:val="006E59F1"/>
    <w:rsid w:val="006E6738"/>
    <w:rsid w:val="006E6AE6"/>
    <w:rsid w:val="006E7069"/>
    <w:rsid w:val="006E72EB"/>
    <w:rsid w:val="006E73BB"/>
    <w:rsid w:val="006E79CA"/>
    <w:rsid w:val="006E7A86"/>
    <w:rsid w:val="006E7D6D"/>
    <w:rsid w:val="006F043C"/>
    <w:rsid w:val="006F0A07"/>
    <w:rsid w:val="006F12D3"/>
    <w:rsid w:val="006F198C"/>
    <w:rsid w:val="006F1A20"/>
    <w:rsid w:val="006F1E08"/>
    <w:rsid w:val="006F1F34"/>
    <w:rsid w:val="006F2DF9"/>
    <w:rsid w:val="006F30E8"/>
    <w:rsid w:val="006F320C"/>
    <w:rsid w:val="006F3944"/>
    <w:rsid w:val="006F3B29"/>
    <w:rsid w:val="006F4086"/>
    <w:rsid w:val="006F41BF"/>
    <w:rsid w:val="006F4410"/>
    <w:rsid w:val="006F4729"/>
    <w:rsid w:val="006F4D1A"/>
    <w:rsid w:val="006F4E55"/>
    <w:rsid w:val="006F5985"/>
    <w:rsid w:val="006F5A35"/>
    <w:rsid w:val="006F5E0B"/>
    <w:rsid w:val="006F5EC7"/>
    <w:rsid w:val="006F640D"/>
    <w:rsid w:val="006F64B7"/>
    <w:rsid w:val="006F64BA"/>
    <w:rsid w:val="006F6677"/>
    <w:rsid w:val="006F671D"/>
    <w:rsid w:val="006F6ACD"/>
    <w:rsid w:val="006F7AB5"/>
    <w:rsid w:val="00700028"/>
    <w:rsid w:val="007001F6"/>
    <w:rsid w:val="007002F2"/>
    <w:rsid w:val="00700691"/>
    <w:rsid w:val="00700939"/>
    <w:rsid w:val="00700CA6"/>
    <w:rsid w:val="00700D4A"/>
    <w:rsid w:val="00700E1D"/>
    <w:rsid w:val="00701D3B"/>
    <w:rsid w:val="0070254D"/>
    <w:rsid w:val="007027E8"/>
    <w:rsid w:val="00702EF4"/>
    <w:rsid w:val="00703656"/>
    <w:rsid w:val="007037A9"/>
    <w:rsid w:val="0070451D"/>
    <w:rsid w:val="00704899"/>
    <w:rsid w:val="007048D8"/>
    <w:rsid w:val="007051E7"/>
    <w:rsid w:val="007053E3"/>
    <w:rsid w:val="0070552A"/>
    <w:rsid w:val="00705A41"/>
    <w:rsid w:val="00706027"/>
    <w:rsid w:val="00706293"/>
    <w:rsid w:val="007064FF"/>
    <w:rsid w:val="00707083"/>
    <w:rsid w:val="00707675"/>
    <w:rsid w:val="00707A1F"/>
    <w:rsid w:val="00707F1A"/>
    <w:rsid w:val="00707FA1"/>
    <w:rsid w:val="0071023C"/>
    <w:rsid w:val="00710A0C"/>
    <w:rsid w:val="00710A4E"/>
    <w:rsid w:val="00710E00"/>
    <w:rsid w:val="0071107C"/>
    <w:rsid w:val="00711273"/>
    <w:rsid w:val="0071167D"/>
    <w:rsid w:val="0071192B"/>
    <w:rsid w:val="00711CDB"/>
    <w:rsid w:val="00711FF8"/>
    <w:rsid w:val="00712F10"/>
    <w:rsid w:val="00713192"/>
    <w:rsid w:val="0071320C"/>
    <w:rsid w:val="0071329F"/>
    <w:rsid w:val="0071354B"/>
    <w:rsid w:val="00713554"/>
    <w:rsid w:val="007135A0"/>
    <w:rsid w:val="0071361B"/>
    <w:rsid w:val="00713711"/>
    <w:rsid w:val="007139D3"/>
    <w:rsid w:val="00713C42"/>
    <w:rsid w:val="00713D84"/>
    <w:rsid w:val="00714002"/>
    <w:rsid w:val="007142A4"/>
    <w:rsid w:val="0071434F"/>
    <w:rsid w:val="00714AF5"/>
    <w:rsid w:val="00714DA0"/>
    <w:rsid w:val="00714E3E"/>
    <w:rsid w:val="00714FF5"/>
    <w:rsid w:val="007150E4"/>
    <w:rsid w:val="0071511D"/>
    <w:rsid w:val="00715535"/>
    <w:rsid w:val="00715815"/>
    <w:rsid w:val="00715B61"/>
    <w:rsid w:val="007162E9"/>
    <w:rsid w:val="00716D65"/>
    <w:rsid w:val="00717660"/>
    <w:rsid w:val="00717B23"/>
    <w:rsid w:val="00717EBB"/>
    <w:rsid w:val="00720A6B"/>
    <w:rsid w:val="00720AAF"/>
    <w:rsid w:val="00720D28"/>
    <w:rsid w:val="007214E1"/>
    <w:rsid w:val="00721DC4"/>
    <w:rsid w:val="00721E3B"/>
    <w:rsid w:val="007222C5"/>
    <w:rsid w:val="00722C14"/>
    <w:rsid w:val="00723071"/>
    <w:rsid w:val="007234EB"/>
    <w:rsid w:val="00723741"/>
    <w:rsid w:val="00723B60"/>
    <w:rsid w:val="007245B9"/>
    <w:rsid w:val="00724825"/>
    <w:rsid w:val="00724C60"/>
    <w:rsid w:val="00724D8F"/>
    <w:rsid w:val="00725327"/>
    <w:rsid w:val="0072575C"/>
    <w:rsid w:val="007258C8"/>
    <w:rsid w:val="00725AE4"/>
    <w:rsid w:val="00726EDC"/>
    <w:rsid w:val="007276C4"/>
    <w:rsid w:val="00727946"/>
    <w:rsid w:val="00727AD1"/>
    <w:rsid w:val="00727BA2"/>
    <w:rsid w:val="007304FC"/>
    <w:rsid w:val="00730D2C"/>
    <w:rsid w:val="007314E5"/>
    <w:rsid w:val="00731677"/>
    <w:rsid w:val="00731B7D"/>
    <w:rsid w:val="0073313B"/>
    <w:rsid w:val="0073346F"/>
    <w:rsid w:val="00733B12"/>
    <w:rsid w:val="00733F52"/>
    <w:rsid w:val="00734191"/>
    <w:rsid w:val="0073421F"/>
    <w:rsid w:val="007343C9"/>
    <w:rsid w:val="0073448E"/>
    <w:rsid w:val="0073484E"/>
    <w:rsid w:val="0073523F"/>
    <w:rsid w:val="007353F5"/>
    <w:rsid w:val="00735B69"/>
    <w:rsid w:val="00735B6E"/>
    <w:rsid w:val="007361EA"/>
    <w:rsid w:val="0073623C"/>
    <w:rsid w:val="007362D0"/>
    <w:rsid w:val="0073669E"/>
    <w:rsid w:val="00737569"/>
    <w:rsid w:val="007375E2"/>
    <w:rsid w:val="007375F4"/>
    <w:rsid w:val="0073764A"/>
    <w:rsid w:val="00737730"/>
    <w:rsid w:val="00737B46"/>
    <w:rsid w:val="00737D38"/>
    <w:rsid w:val="00737F6E"/>
    <w:rsid w:val="007408B4"/>
    <w:rsid w:val="00740E3B"/>
    <w:rsid w:val="00740F2A"/>
    <w:rsid w:val="00740F60"/>
    <w:rsid w:val="007412C9"/>
    <w:rsid w:val="0074131E"/>
    <w:rsid w:val="00741B12"/>
    <w:rsid w:val="00741D7B"/>
    <w:rsid w:val="0074213B"/>
    <w:rsid w:val="00742153"/>
    <w:rsid w:val="007421AE"/>
    <w:rsid w:val="007422ED"/>
    <w:rsid w:val="007429D1"/>
    <w:rsid w:val="0074309F"/>
    <w:rsid w:val="007430E5"/>
    <w:rsid w:val="00743203"/>
    <w:rsid w:val="007432C3"/>
    <w:rsid w:val="00743738"/>
    <w:rsid w:val="00743A11"/>
    <w:rsid w:val="00743DDF"/>
    <w:rsid w:val="007440B8"/>
    <w:rsid w:val="0074437A"/>
    <w:rsid w:val="00744420"/>
    <w:rsid w:val="0074490D"/>
    <w:rsid w:val="00744B3F"/>
    <w:rsid w:val="00745216"/>
    <w:rsid w:val="007454E1"/>
    <w:rsid w:val="00745EF1"/>
    <w:rsid w:val="00746672"/>
    <w:rsid w:val="00746B00"/>
    <w:rsid w:val="00746FA0"/>
    <w:rsid w:val="00747D9F"/>
    <w:rsid w:val="00750108"/>
    <w:rsid w:val="00751553"/>
    <w:rsid w:val="007515FD"/>
    <w:rsid w:val="00751C03"/>
    <w:rsid w:val="00751EBD"/>
    <w:rsid w:val="0075213E"/>
    <w:rsid w:val="00752820"/>
    <w:rsid w:val="00752D7F"/>
    <w:rsid w:val="00752DBB"/>
    <w:rsid w:val="007530D6"/>
    <w:rsid w:val="007531C8"/>
    <w:rsid w:val="00753508"/>
    <w:rsid w:val="00753936"/>
    <w:rsid w:val="00753F07"/>
    <w:rsid w:val="00753F53"/>
    <w:rsid w:val="0075495D"/>
    <w:rsid w:val="00754C7E"/>
    <w:rsid w:val="00754F88"/>
    <w:rsid w:val="0075522E"/>
    <w:rsid w:val="007555F9"/>
    <w:rsid w:val="00755CEF"/>
    <w:rsid w:val="0075680A"/>
    <w:rsid w:val="00756820"/>
    <w:rsid w:val="00756E0E"/>
    <w:rsid w:val="007570FF"/>
    <w:rsid w:val="00757177"/>
    <w:rsid w:val="0075750D"/>
    <w:rsid w:val="0075774A"/>
    <w:rsid w:val="00760776"/>
    <w:rsid w:val="00760C7D"/>
    <w:rsid w:val="00761116"/>
    <w:rsid w:val="00761283"/>
    <w:rsid w:val="00761716"/>
    <w:rsid w:val="007626B7"/>
    <w:rsid w:val="0076319E"/>
    <w:rsid w:val="007638DA"/>
    <w:rsid w:val="00763950"/>
    <w:rsid w:val="0076447E"/>
    <w:rsid w:val="00764E44"/>
    <w:rsid w:val="007653CF"/>
    <w:rsid w:val="007657AD"/>
    <w:rsid w:val="00765B2F"/>
    <w:rsid w:val="0076630A"/>
    <w:rsid w:val="0076658C"/>
    <w:rsid w:val="00766936"/>
    <w:rsid w:val="007669D2"/>
    <w:rsid w:val="00766A71"/>
    <w:rsid w:val="00766C84"/>
    <w:rsid w:val="00766DBE"/>
    <w:rsid w:val="00766E2F"/>
    <w:rsid w:val="00767582"/>
    <w:rsid w:val="00767627"/>
    <w:rsid w:val="00767C04"/>
    <w:rsid w:val="0077055E"/>
    <w:rsid w:val="00770883"/>
    <w:rsid w:val="00770940"/>
    <w:rsid w:val="00770AF4"/>
    <w:rsid w:val="00770E0C"/>
    <w:rsid w:val="0077162F"/>
    <w:rsid w:val="00771931"/>
    <w:rsid w:val="007732F8"/>
    <w:rsid w:val="00773A33"/>
    <w:rsid w:val="00773B94"/>
    <w:rsid w:val="00773F88"/>
    <w:rsid w:val="0077414E"/>
    <w:rsid w:val="0077431B"/>
    <w:rsid w:val="007747AC"/>
    <w:rsid w:val="00774BC4"/>
    <w:rsid w:val="00775038"/>
    <w:rsid w:val="0077518C"/>
    <w:rsid w:val="00775226"/>
    <w:rsid w:val="007755C5"/>
    <w:rsid w:val="007755FD"/>
    <w:rsid w:val="00775892"/>
    <w:rsid w:val="007759AA"/>
    <w:rsid w:val="00776296"/>
    <w:rsid w:val="00776465"/>
    <w:rsid w:val="00776561"/>
    <w:rsid w:val="00776CEF"/>
    <w:rsid w:val="00776FA1"/>
    <w:rsid w:val="007771E2"/>
    <w:rsid w:val="007777CF"/>
    <w:rsid w:val="00777D04"/>
    <w:rsid w:val="00777D37"/>
    <w:rsid w:val="00777F27"/>
    <w:rsid w:val="007805BD"/>
    <w:rsid w:val="007809C0"/>
    <w:rsid w:val="00780B38"/>
    <w:rsid w:val="00781427"/>
    <w:rsid w:val="007817EC"/>
    <w:rsid w:val="00781C94"/>
    <w:rsid w:val="00781DD2"/>
    <w:rsid w:val="00782039"/>
    <w:rsid w:val="0078217F"/>
    <w:rsid w:val="007822CC"/>
    <w:rsid w:val="0078239A"/>
    <w:rsid w:val="007827CE"/>
    <w:rsid w:val="0078292A"/>
    <w:rsid w:val="00782AAB"/>
    <w:rsid w:val="00782B99"/>
    <w:rsid w:val="00782D2B"/>
    <w:rsid w:val="0078396A"/>
    <w:rsid w:val="00783CC8"/>
    <w:rsid w:val="00783F0E"/>
    <w:rsid w:val="007841E1"/>
    <w:rsid w:val="00784DE7"/>
    <w:rsid w:val="00785214"/>
    <w:rsid w:val="0078525B"/>
    <w:rsid w:val="007852A6"/>
    <w:rsid w:val="007854F3"/>
    <w:rsid w:val="0078595A"/>
    <w:rsid w:val="00785A2B"/>
    <w:rsid w:val="00785CD4"/>
    <w:rsid w:val="00786218"/>
    <w:rsid w:val="0078633B"/>
    <w:rsid w:val="00786871"/>
    <w:rsid w:val="0078697D"/>
    <w:rsid w:val="007869AF"/>
    <w:rsid w:val="00786AD4"/>
    <w:rsid w:val="00786BE9"/>
    <w:rsid w:val="00787179"/>
    <w:rsid w:val="0078756A"/>
    <w:rsid w:val="0078762E"/>
    <w:rsid w:val="00787F77"/>
    <w:rsid w:val="00787FD2"/>
    <w:rsid w:val="007905A0"/>
    <w:rsid w:val="00790767"/>
    <w:rsid w:val="00791154"/>
    <w:rsid w:val="00791F88"/>
    <w:rsid w:val="007929AE"/>
    <w:rsid w:val="00792FDF"/>
    <w:rsid w:val="00793068"/>
    <w:rsid w:val="0079361C"/>
    <w:rsid w:val="00793715"/>
    <w:rsid w:val="007937B6"/>
    <w:rsid w:val="00793AA3"/>
    <w:rsid w:val="007940A4"/>
    <w:rsid w:val="00794A20"/>
    <w:rsid w:val="00794E21"/>
    <w:rsid w:val="00794E65"/>
    <w:rsid w:val="0079513F"/>
    <w:rsid w:val="007953F7"/>
    <w:rsid w:val="00795544"/>
    <w:rsid w:val="0079556A"/>
    <w:rsid w:val="0079589D"/>
    <w:rsid w:val="00795C64"/>
    <w:rsid w:val="00796648"/>
    <w:rsid w:val="00796898"/>
    <w:rsid w:val="00797091"/>
    <w:rsid w:val="007971B6"/>
    <w:rsid w:val="00797848"/>
    <w:rsid w:val="0079791C"/>
    <w:rsid w:val="00797C94"/>
    <w:rsid w:val="00797CD5"/>
    <w:rsid w:val="00797F0C"/>
    <w:rsid w:val="00797F4E"/>
    <w:rsid w:val="007A02F8"/>
    <w:rsid w:val="007A0E67"/>
    <w:rsid w:val="007A166F"/>
    <w:rsid w:val="007A1C6A"/>
    <w:rsid w:val="007A2191"/>
    <w:rsid w:val="007A26A8"/>
    <w:rsid w:val="007A26E6"/>
    <w:rsid w:val="007A30A5"/>
    <w:rsid w:val="007A30A9"/>
    <w:rsid w:val="007A30EE"/>
    <w:rsid w:val="007A36A5"/>
    <w:rsid w:val="007A383E"/>
    <w:rsid w:val="007A3B7C"/>
    <w:rsid w:val="007A4360"/>
    <w:rsid w:val="007A4782"/>
    <w:rsid w:val="007A48B3"/>
    <w:rsid w:val="007A4A25"/>
    <w:rsid w:val="007A5287"/>
    <w:rsid w:val="007A562B"/>
    <w:rsid w:val="007A5E55"/>
    <w:rsid w:val="007A5F6E"/>
    <w:rsid w:val="007A606B"/>
    <w:rsid w:val="007A654A"/>
    <w:rsid w:val="007A654F"/>
    <w:rsid w:val="007A696B"/>
    <w:rsid w:val="007A6C0B"/>
    <w:rsid w:val="007A741B"/>
    <w:rsid w:val="007A7E14"/>
    <w:rsid w:val="007B0102"/>
    <w:rsid w:val="007B017F"/>
    <w:rsid w:val="007B020E"/>
    <w:rsid w:val="007B036A"/>
    <w:rsid w:val="007B03FD"/>
    <w:rsid w:val="007B05E8"/>
    <w:rsid w:val="007B0684"/>
    <w:rsid w:val="007B0B6A"/>
    <w:rsid w:val="007B0D4B"/>
    <w:rsid w:val="007B0DFA"/>
    <w:rsid w:val="007B0F98"/>
    <w:rsid w:val="007B13D5"/>
    <w:rsid w:val="007B1834"/>
    <w:rsid w:val="007B19DD"/>
    <w:rsid w:val="007B1F0C"/>
    <w:rsid w:val="007B1F73"/>
    <w:rsid w:val="007B23F0"/>
    <w:rsid w:val="007B258A"/>
    <w:rsid w:val="007B2A72"/>
    <w:rsid w:val="007B33C7"/>
    <w:rsid w:val="007B3B18"/>
    <w:rsid w:val="007B3C49"/>
    <w:rsid w:val="007B3CCF"/>
    <w:rsid w:val="007B3DF3"/>
    <w:rsid w:val="007B4295"/>
    <w:rsid w:val="007B48B9"/>
    <w:rsid w:val="007B4E66"/>
    <w:rsid w:val="007B52A7"/>
    <w:rsid w:val="007B5BA6"/>
    <w:rsid w:val="007B6762"/>
    <w:rsid w:val="007B6BF5"/>
    <w:rsid w:val="007B712F"/>
    <w:rsid w:val="007B72A6"/>
    <w:rsid w:val="007B7408"/>
    <w:rsid w:val="007B77D2"/>
    <w:rsid w:val="007B7A58"/>
    <w:rsid w:val="007B7AD8"/>
    <w:rsid w:val="007C09A6"/>
    <w:rsid w:val="007C0A9D"/>
    <w:rsid w:val="007C1139"/>
    <w:rsid w:val="007C140C"/>
    <w:rsid w:val="007C1AEA"/>
    <w:rsid w:val="007C1BD3"/>
    <w:rsid w:val="007C1FD4"/>
    <w:rsid w:val="007C2055"/>
    <w:rsid w:val="007C2824"/>
    <w:rsid w:val="007C29DC"/>
    <w:rsid w:val="007C2B30"/>
    <w:rsid w:val="007C2CC4"/>
    <w:rsid w:val="007C3396"/>
    <w:rsid w:val="007C344D"/>
    <w:rsid w:val="007C385D"/>
    <w:rsid w:val="007C4D69"/>
    <w:rsid w:val="007C51E1"/>
    <w:rsid w:val="007C54D2"/>
    <w:rsid w:val="007C5986"/>
    <w:rsid w:val="007C5A81"/>
    <w:rsid w:val="007C66CD"/>
    <w:rsid w:val="007C754C"/>
    <w:rsid w:val="007C7666"/>
    <w:rsid w:val="007C7FB3"/>
    <w:rsid w:val="007D0014"/>
    <w:rsid w:val="007D0C50"/>
    <w:rsid w:val="007D1BE0"/>
    <w:rsid w:val="007D1EEF"/>
    <w:rsid w:val="007D1FDB"/>
    <w:rsid w:val="007D25AA"/>
    <w:rsid w:val="007D2AE5"/>
    <w:rsid w:val="007D2C72"/>
    <w:rsid w:val="007D2DC6"/>
    <w:rsid w:val="007D2EA3"/>
    <w:rsid w:val="007D31A0"/>
    <w:rsid w:val="007D3834"/>
    <w:rsid w:val="007D396B"/>
    <w:rsid w:val="007D4167"/>
    <w:rsid w:val="007D4264"/>
    <w:rsid w:val="007D49CE"/>
    <w:rsid w:val="007D49EE"/>
    <w:rsid w:val="007D4B78"/>
    <w:rsid w:val="007D4C89"/>
    <w:rsid w:val="007D4E8C"/>
    <w:rsid w:val="007D5FC6"/>
    <w:rsid w:val="007D65CF"/>
    <w:rsid w:val="007D7302"/>
    <w:rsid w:val="007D78F4"/>
    <w:rsid w:val="007D7FF9"/>
    <w:rsid w:val="007E00DD"/>
    <w:rsid w:val="007E073C"/>
    <w:rsid w:val="007E0965"/>
    <w:rsid w:val="007E0DD4"/>
    <w:rsid w:val="007E0E54"/>
    <w:rsid w:val="007E0EA1"/>
    <w:rsid w:val="007E1084"/>
    <w:rsid w:val="007E166B"/>
    <w:rsid w:val="007E1E51"/>
    <w:rsid w:val="007E2764"/>
    <w:rsid w:val="007E2A9E"/>
    <w:rsid w:val="007E2AF6"/>
    <w:rsid w:val="007E2F15"/>
    <w:rsid w:val="007E2F95"/>
    <w:rsid w:val="007E3552"/>
    <w:rsid w:val="007E36CD"/>
    <w:rsid w:val="007E3B51"/>
    <w:rsid w:val="007E3FFE"/>
    <w:rsid w:val="007E4280"/>
    <w:rsid w:val="007E43F0"/>
    <w:rsid w:val="007E4420"/>
    <w:rsid w:val="007E4AF7"/>
    <w:rsid w:val="007E552C"/>
    <w:rsid w:val="007E5E41"/>
    <w:rsid w:val="007E63FB"/>
    <w:rsid w:val="007E64FA"/>
    <w:rsid w:val="007E65AD"/>
    <w:rsid w:val="007E6714"/>
    <w:rsid w:val="007E6BA0"/>
    <w:rsid w:val="007E6E62"/>
    <w:rsid w:val="007E73D5"/>
    <w:rsid w:val="007E7B54"/>
    <w:rsid w:val="007F01AD"/>
    <w:rsid w:val="007F0D75"/>
    <w:rsid w:val="007F0DFE"/>
    <w:rsid w:val="007F0F68"/>
    <w:rsid w:val="007F10D2"/>
    <w:rsid w:val="007F11B1"/>
    <w:rsid w:val="007F12BA"/>
    <w:rsid w:val="007F13DF"/>
    <w:rsid w:val="007F156D"/>
    <w:rsid w:val="007F16E8"/>
    <w:rsid w:val="007F1B3C"/>
    <w:rsid w:val="007F22CC"/>
    <w:rsid w:val="007F2557"/>
    <w:rsid w:val="007F29B6"/>
    <w:rsid w:val="007F2EEC"/>
    <w:rsid w:val="007F3119"/>
    <w:rsid w:val="007F394A"/>
    <w:rsid w:val="007F3E0A"/>
    <w:rsid w:val="007F410C"/>
    <w:rsid w:val="007F48C1"/>
    <w:rsid w:val="007F4911"/>
    <w:rsid w:val="007F49A5"/>
    <w:rsid w:val="007F4A62"/>
    <w:rsid w:val="007F50D1"/>
    <w:rsid w:val="007F5141"/>
    <w:rsid w:val="007F520E"/>
    <w:rsid w:val="007F58B4"/>
    <w:rsid w:val="007F5A09"/>
    <w:rsid w:val="007F5B21"/>
    <w:rsid w:val="007F5B6D"/>
    <w:rsid w:val="007F6C47"/>
    <w:rsid w:val="007F7A66"/>
    <w:rsid w:val="008001BA"/>
    <w:rsid w:val="008008E3"/>
    <w:rsid w:val="008009BA"/>
    <w:rsid w:val="00800AA3"/>
    <w:rsid w:val="00800EC5"/>
    <w:rsid w:val="008010DB"/>
    <w:rsid w:val="00801600"/>
    <w:rsid w:val="008016A3"/>
    <w:rsid w:val="00801D1F"/>
    <w:rsid w:val="008022CE"/>
    <w:rsid w:val="008024FD"/>
    <w:rsid w:val="0080265B"/>
    <w:rsid w:val="0080268A"/>
    <w:rsid w:val="0080285D"/>
    <w:rsid w:val="008029EA"/>
    <w:rsid w:val="008030E2"/>
    <w:rsid w:val="00803D02"/>
    <w:rsid w:val="00803F23"/>
    <w:rsid w:val="008041D3"/>
    <w:rsid w:val="008045C7"/>
    <w:rsid w:val="008049BE"/>
    <w:rsid w:val="00804DA5"/>
    <w:rsid w:val="00804E95"/>
    <w:rsid w:val="00804FA3"/>
    <w:rsid w:val="00805416"/>
    <w:rsid w:val="008054A8"/>
    <w:rsid w:val="0080553D"/>
    <w:rsid w:val="00805707"/>
    <w:rsid w:val="00805A36"/>
    <w:rsid w:val="00805FF5"/>
    <w:rsid w:val="008067A3"/>
    <w:rsid w:val="00806FBA"/>
    <w:rsid w:val="00807683"/>
    <w:rsid w:val="008079BA"/>
    <w:rsid w:val="008102C1"/>
    <w:rsid w:val="00810622"/>
    <w:rsid w:val="00810640"/>
    <w:rsid w:val="00810668"/>
    <w:rsid w:val="008106AE"/>
    <w:rsid w:val="0081082E"/>
    <w:rsid w:val="00810CD7"/>
    <w:rsid w:val="0081124B"/>
    <w:rsid w:val="008129E7"/>
    <w:rsid w:val="00812CA5"/>
    <w:rsid w:val="00813263"/>
    <w:rsid w:val="008132DC"/>
    <w:rsid w:val="0081331A"/>
    <w:rsid w:val="00813607"/>
    <w:rsid w:val="008136A1"/>
    <w:rsid w:val="0081381F"/>
    <w:rsid w:val="00813B7E"/>
    <w:rsid w:val="00813EB4"/>
    <w:rsid w:val="0081413C"/>
    <w:rsid w:val="0081443A"/>
    <w:rsid w:val="00814670"/>
    <w:rsid w:val="00814739"/>
    <w:rsid w:val="0081482F"/>
    <w:rsid w:val="008150A8"/>
    <w:rsid w:val="00815194"/>
    <w:rsid w:val="0081590F"/>
    <w:rsid w:val="00815C6E"/>
    <w:rsid w:val="008160F8"/>
    <w:rsid w:val="00816303"/>
    <w:rsid w:val="00816687"/>
    <w:rsid w:val="008167F9"/>
    <w:rsid w:val="00816E23"/>
    <w:rsid w:val="00816FC2"/>
    <w:rsid w:val="0081708B"/>
    <w:rsid w:val="0081787B"/>
    <w:rsid w:val="008201C1"/>
    <w:rsid w:val="008215F3"/>
    <w:rsid w:val="00821625"/>
    <w:rsid w:val="00821A0D"/>
    <w:rsid w:val="00821ED6"/>
    <w:rsid w:val="00821FE4"/>
    <w:rsid w:val="0082212A"/>
    <w:rsid w:val="0082231F"/>
    <w:rsid w:val="00822986"/>
    <w:rsid w:val="00822AE6"/>
    <w:rsid w:val="00822B10"/>
    <w:rsid w:val="00822CDA"/>
    <w:rsid w:val="00823045"/>
    <w:rsid w:val="008233B8"/>
    <w:rsid w:val="008238A5"/>
    <w:rsid w:val="0082421F"/>
    <w:rsid w:val="00824540"/>
    <w:rsid w:val="0082473F"/>
    <w:rsid w:val="00824823"/>
    <w:rsid w:val="0082515B"/>
    <w:rsid w:val="0082669B"/>
    <w:rsid w:val="00826EB3"/>
    <w:rsid w:val="00827330"/>
    <w:rsid w:val="008273AF"/>
    <w:rsid w:val="0082744A"/>
    <w:rsid w:val="008275BD"/>
    <w:rsid w:val="00827B3F"/>
    <w:rsid w:val="00827FAC"/>
    <w:rsid w:val="00830813"/>
    <w:rsid w:val="008318EB"/>
    <w:rsid w:val="008319ED"/>
    <w:rsid w:val="00831FEA"/>
    <w:rsid w:val="008328DC"/>
    <w:rsid w:val="00833C21"/>
    <w:rsid w:val="0083411A"/>
    <w:rsid w:val="0083422C"/>
    <w:rsid w:val="00834367"/>
    <w:rsid w:val="0083452E"/>
    <w:rsid w:val="0083465A"/>
    <w:rsid w:val="00834B07"/>
    <w:rsid w:val="00834C41"/>
    <w:rsid w:val="0083557B"/>
    <w:rsid w:val="008356CB"/>
    <w:rsid w:val="0083597B"/>
    <w:rsid w:val="0083641E"/>
    <w:rsid w:val="0083651B"/>
    <w:rsid w:val="00836593"/>
    <w:rsid w:val="00836A9B"/>
    <w:rsid w:val="00836B0F"/>
    <w:rsid w:val="00836E76"/>
    <w:rsid w:val="008370E5"/>
    <w:rsid w:val="00837539"/>
    <w:rsid w:val="00837D5B"/>
    <w:rsid w:val="00840227"/>
    <w:rsid w:val="008402EB"/>
    <w:rsid w:val="008406B6"/>
    <w:rsid w:val="0084098D"/>
    <w:rsid w:val="00840AC2"/>
    <w:rsid w:val="00841EED"/>
    <w:rsid w:val="0084205C"/>
    <w:rsid w:val="00842273"/>
    <w:rsid w:val="008429F8"/>
    <w:rsid w:val="00842E07"/>
    <w:rsid w:val="008430D4"/>
    <w:rsid w:val="0084319B"/>
    <w:rsid w:val="008433C6"/>
    <w:rsid w:val="008434B8"/>
    <w:rsid w:val="00843673"/>
    <w:rsid w:val="00843BC7"/>
    <w:rsid w:val="00843C15"/>
    <w:rsid w:val="00843D06"/>
    <w:rsid w:val="00844A4E"/>
    <w:rsid w:val="00844C3A"/>
    <w:rsid w:val="008454B0"/>
    <w:rsid w:val="00845A5B"/>
    <w:rsid w:val="00845BC6"/>
    <w:rsid w:val="00845D0F"/>
    <w:rsid w:val="0084633E"/>
    <w:rsid w:val="0084664B"/>
    <w:rsid w:val="00846812"/>
    <w:rsid w:val="00847568"/>
    <w:rsid w:val="008476FE"/>
    <w:rsid w:val="008479F4"/>
    <w:rsid w:val="00847B23"/>
    <w:rsid w:val="00847EA2"/>
    <w:rsid w:val="00850E67"/>
    <w:rsid w:val="00851299"/>
    <w:rsid w:val="00851C4E"/>
    <w:rsid w:val="00852174"/>
    <w:rsid w:val="00852308"/>
    <w:rsid w:val="00852662"/>
    <w:rsid w:val="0085292D"/>
    <w:rsid w:val="00852DC2"/>
    <w:rsid w:val="008530DD"/>
    <w:rsid w:val="008535A0"/>
    <w:rsid w:val="008535CF"/>
    <w:rsid w:val="008537CC"/>
    <w:rsid w:val="008539CC"/>
    <w:rsid w:val="00853D7A"/>
    <w:rsid w:val="00853E6C"/>
    <w:rsid w:val="008542AD"/>
    <w:rsid w:val="0085435D"/>
    <w:rsid w:val="008543E8"/>
    <w:rsid w:val="00854AA3"/>
    <w:rsid w:val="00854B8E"/>
    <w:rsid w:val="00854F38"/>
    <w:rsid w:val="0085647A"/>
    <w:rsid w:val="008565EF"/>
    <w:rsid w:val="00856ABB"/>
    <w:rsid w:val="008573A8"/>
    <w:rsid w:val="00857467"/>
    <w:rsid w:val="0085785B"/>
    <w:rsid w:val="00857AE5"/>
    <w:rsid w:val="00857F54"/>
    <w:rsid w:val="00860098"/>
    <w:rsid w:val="00860551"/>
    <w:rsid w:val="00860794"/>
    <w:rsid w:val="00860DE3"/>
    <w:rsid w:val="008618AE"/>
    <w:rsid w:val="00861AA2"/>
    <w:rsid w:val="008622AC"/>
    <w:rsid w:val="008623AA"/>
    <w:rsid w:val="0086281E"/>
    <w:rsid w:val="00862D00"/>
    <w:rsid w:val="0086396C"/>
    <w:rsid w:val="00863A78"/>
    <w:rsid w:val="00863F39"/>
    <w:rsid w:val="00864354"/>
    <w:rsid w:val="00864476"/>
    <w:rsid w:val="00864813"/>
    <w:rsid w:val="0086488D"/>
    <w:rsid w:val="0086489A"/>
    <w:rsid w:val="00864F3B"/>
    <w:rsid w:val="008654D9"/>
    <w:rsid w:val="00865BD8"/>
    <w:rsid w:val="00865F3A"/>
    <w:rsid w:val="008662FF"/>
    <w:rsid w:val="00866737"/>
    <w:rsid w:val="00866B5F"/>
    <w:rsid w:val="00866D78"/>
    <w:rsid w:val="00866D9F"/>
    <w:rsid w:val="00867021"/>
    <w:rsid w:val="008670AD"/>
    <w:rsid w:val="0086790C"/>
    <w:rsid w:val="00867D43"/>
    <w:rsid w:val="00870132"/>
    <w:rsid w:val="0087053F"/>
    <w:rsid w:val="0087057F"/>
    <w:rsid w:val="00870660"/>
    <w:rsid w:val="00870BF0"/>
    <w:rsid w:val="008712F4"/>
    <w:rsid w:val="008713CD"/>
    <w:rsid w:val="008714E5"/>
    <w:rsid w:val="0087179B"/>
    <w:rsid w:val="00871C35"/>
    <w:rsid w:val="00871D3C"/>
    <w:rsid w:val="00871E69"/>
    <w:rsid w:val="00871EF9"/>
    <w:rsid w:val="008722D6"/>
    <w:rsid w:val="0087231A"/>
    <w:rsid w:val="008724C2"/>
    <w:rsid w:val="008724FD"/>
    <w:rsid w:val="008728DC"/>
    <w:rsid w:val="0087296A"/>
    <w:rsid w:val="00873645"/>
    <w:rsid w:val="00874609"/>
    <w:rsid w:val="008747B5"/>
    <w:rsid w:val="00874D1E"/>
    <w:rsid w:val="00875435"/>
    <w:rsid w:val="0087570D"/>
    <w:rsid w:val="008758EC"/>
    <w:rsid w:val="00875A11"/>
    <w:rsid w:val="00875FA3"/>
    <w:rsid w:val="00876263"/>
    <w:rsid w:val="008779D1"/>
    <w:rsid w:val="00877D19"/>
    <w:rsid w:val="00881B7E"/>
    <w:rsid w:val="008821B3"/>
    <w:rsid w:val="0088220F"/>
    <w:rsid w:val="008824E7"/>
    <w:rsid w:val="00882870"/>
    <w:rsid w:val="00882D2C"/>
    <w:rsid w:val="008831D4"/>
    <w:rsid w:val="00884283"/>
    <w:rsid w:val="008842FC"/>
    <w:rsid w:val="00884A78"/>
    <w:rsid w:val="00884BBF"/>
    <w:rsid w:val="0088509C"/>
    <w:rsid w:val="0088513A"/>
    <w:rsid w:val="0088538F"/>
    <w:rsid w:val="00885B3D"/>
    <w:rsid w:val="00885B74"/>
    <w:rsid w:val="0088613A"/>
    <w:rsid w:val="0088676B"/>
    <w:rsid w:val="0088698A"/>
    <w:rsid w:val="008873A4"/>
    <w:rsid w:val="00887B54"/>
    <w:rsid w:val="00887EEE"/>
    <w:rsid w:val="00887FC8"/>
    <w:rsid w:val="008901B0"/>
    <w:rsid w:val="008904AE"/>
    <w:rsid w:val="00890F6A"/>
    <w:rsid w:val="00891214"/>
    <w:rsid w:val="00891387"/>
    <w:rsid w:val="00891663"/>
    <w:rsid w:val="00891855"/>
    <w:rsid w:val="008918BF"/>
    <w:rsid w:val="008925F4"/>
    <w:rsid w:val="008928BE"/>
    <w:rsid w:val="00892C30"/>
    <w:rsid w:val="00892CC5"/>
    <w:rsid w:val="00892D9C"/>
    <w:rsid w:val="00892ED9"/>
    <w:rsid w:val="008933EE"/>
    <w:rsid w:val="0089341E"/>
    <w:rsid w:val="00893D03"/>
    <w:rsid w:val="008943E7"/>
    <w:rsid w:val="0089458A"/>
    <w:rsid w:val="0089510D"/>
    <w:rsid w:val="0089523A"/>
    <w:rsid w:val="00895E57"/>
    <w:rsid w:val="008960DC"/>
    <w:rsid w:val="00896359"/>
    <w:rsid w:val="008966DF"/>
    <w:rsid w:val="00896B5C"/>
    <w:rsid w:val="00896CFE"/>
    <w:rsid w:val="00896E71"/>
    <w:rsid w:val="00897878"/>
    <w:rsid w:val="00897966"/>
    <w:rsid w:val="008A066D"/>
    <w:rsid w:val="008A0B7A"/>
    <w:rsid w:val="008A0BB7"/>
    <w:rsid w:val="008A0FC8"/>
    <w:rsid w:val="008A1874"/>
    <w:rsid w:val="008A2177"/>
    <w:rsid w:val="008A219A"/>
    <w:rsid w:val="008A2FD9"/>
    <w:rsid w:val="008A3FB8"/>
    <w:rsid w:val="008A403D"/>
    <w:rsid w:val="008A525F"/>
    <w:rsid w:val="008A53A7"/>
    <w:rsid w:val="008A55E6"/>
    <w:rsid w:val="008A5D3B"/>
    <w:rsid w:val="008A6E28"/>
    <w:rsid w:val="008A6EC7"/>
    <w:rsid w:val="008A6F88"/>
    <w:rsid w:val="008A71F7"/>
    <w:rsid w:val="008A7439"/>
    <w:rsid w:val="008A74E0"/>
    <w:rsid w:val="008A7C18"/>
    <w:rsid w:val="008B0B2C"/>
    <w:rsid w:val="008B1560"/>
    <w:rsid w:val="008B174F"/>
    <w:rsid w:val="008B2336"/>
    <w:rsid w:val="008B262C"/>
    <w:rsid w:val="008B2ADF"/>
    <w:rsid w:val="008B3C16"/>
    <w:rsid w:val="008B3CE5"/>
    <w:rsid w:val="008B3FC8"/>
    <w:rsid w:val="008B4391"/>
    <w:rsid w:val="008B45E5"/>
    <w:rsid w:val="008B4924"/>
    <w:rsid w:val="008B4F9F"/>
    <w:rsid w:val="008B51AB"/>
    <w:rsid w:val="008B549E"/>
    <w:rsid w:val="008B5DB3"/>
    <w:rsid w:val="008B63BD"/>
    <w:rsid w:val="008B6FF5"/>
    <w:rsid w:val="008B71C7"/>
    <w:rsid w:val="008B7231"/>
    <w:rsid w:val="008B77D0"/>
    <w:rsid w:val="008B7AE7"/>
    <w:rsid w:val="008C01E2"/>
    <w:rsid w:val="008C0598"/>
    <w:rsid w:val="008C07F9"/>
    <w:rsid w:val="008C0CFB"/>
    <w:rsid w:val="008C0DD3"/>
    <w:rsid w:val="008C1C9E"/>
    <w:rsid w:val="008C1E84"/>
    <w:rsid w:val="008C254E"/>
    <w:rsid w:val="008C26B8"/>
    <w:rsid w:val="008C26C1"/>
    <w:rsid w:val="008C279E"/>
    <w:rsid w:val="008C2B78"/>
    <w:rsid w:val="008C2C49"/>
    <w:rsid w:val="008C2D20"/>
    <w:rsid w:val="008C3534"/>
    <w:rsid w:val="008C372B"/>
    <w:rsid w:val="008C3A88"/>
    <w:rsid w:val="008C3C16"/>
    <w:rsid w:val="008C4185"/>
    <w:rsid w:val="008C4EBD"/>
    <w:rsid w:val="008C4F5B"/>
    <w:rsid w:val="008C5160"/>
    <w:rsid w:val="008C582E"/>
    <w:rsid w:val="008C638C"/>
    <w:rsid w:val="008C65D6"/>
    <w:rsid w:val="008C6648"/>
    <w:rsid w:val="008C6A55"/>
    <w:rsid w:val="008C6B1D"/>
    <w:rsid w:val="008C6BAB"/>
    <w:rsid w:val="008C6C27"/>
    <w:rsid w:val="008C70DF"/>
    <w:rsid w:val="008C7BEC"/>
    <w:rsid w:val="008D04AF"/>
    <w:rsid w:val="008D113D"/>
    <w:rsid w:val="008D13BA"/>
    <w:rsid w:val="008D1BCC"/>
    <w:rsid w:val="008D1E39"/>
    <w:rsid w:val="008D2043"/>
    <w:rsid w:val="008D234B"/>
    <w:rsid w:val="008D2397"/>
    <w:rsid w:val="008D2924"/>
    <w:rsid w:val="008D2DBD"/>
    <w:rsid w:val="008D35BB"/>
    <w:rsid w:val="008D3649"/>
    <w:rsid w:val="008D3742"/>
    <w:rsid w:val="008D3FE9"/>
    <w:rsid w:val="008D410A"/>
    <w:rsid w:val="008D4260"/>
    <w:rsid w:val="008D46CD"/>
    <w:rsid w:val="008D4860"/>
    <w:rsid w:val="008D500C"/>
    <w:rsid w:val="008D501E"/>
    <w:rsid w:val="008D55AE"/>
    <w:rsid w:val="008D5E73"/>
    <w:rsid w:val="008D6256"/>
    <w:rsid w:val="008D62D6"/>
    <w:rsid w:val="008D63FB"/>
    <w:rsid w:val="008D6C2A"/>
    <w:rsid w:val="008D6D34"/>
    <w:rsid w:val="008D6D38"/>
    <w:rsid w:val="008D6DB2"/>
    <w:rsid w:val="008D73A3"/>
    <w:rsid w:val="008D79D4"/>
    <w:rsid w:val="008D7C77"/>
    <w:rsid w:val="008D7D3F"/>
    <w:rsid w:val="008E0255"/>
    <w:rsid w:val="008E0AFB"/>
    <w:rsid w:val="008E0BAA"/>
    <w:rsid w:val="008E1327"/>
    <w:rsid w:val="008E19AB"/>
    <w:rsid w:val="008E1DAC"/>
    <w:rsid w:val="008E25E1"/>
    <w:rsid w:val="008E2B37"/>
    <w:rsid w:val="008E2CF8"/>
    <w:rsid w:val="008E3019"/>
    <w:rsid w:val="008E3AAD"/>
    <w:rsid w:val="008E3D5D"/>
    <w:rsid w:val="008E4061"/>
    <w:rsid w:val="008E453A"/>
    <w:rsid w:val="008E5290"/>
    <w:rsid w:val="008E55F6"/>
    <w:rsid w:val="008E5913"/>
    <w:rsid w:val="008E5C08"/>
    <w:rsid w:val="008E620D"/>
    <w:rsid w:val="008E66EF"/>
    <w:rsid w:val="008E6F60"/>
    <w:rsid w:val="008E7244"/>
    <w:rsid w:val="008E72D6"/>
    <w:rsid w:val="008E73DC"/>
    <w:rsid w:val="008E7CBF"/>
    <w:rsid w:val="008E7EC3"/>
    <w:rsid w:val="008E7EEF"/>
    <w:rsid w:val="008F05B2"/>
    <w:rsid w:val="008F086E"/>
    <w:rsid w:val="008F1815"/>
    <w:rsid w:val="008F202B"/>
    <w:rsid w:val="008F2920"/>
    <w:rsid w:val="008F2CF7"/>
    <w:rsid w:val="008F2E6B"/>
    <w:rsid w:val="008F3086"/>
    <w:rsid w:val="008F3405"/>
    <w:rsid w:val="008F3C1C"/>
    <w:rsid w:val="008F45C7"/>
    <w:rsid w:val="008F46A1"/>
    <w:rsid w:val="008F47B1"/>
    <w:rsid w:val="008F4E88"/>
    <w:rsid w:val="008F4F63"/>
    <w:rsid w:val="008F5332"/>
    <w:rsid w:val="008F53B5"/>
    <w:rsid w:val="008F53F3"/>
    <w:rsid w:val="008F5CB2"/>
    <w:rsid w:val="008F5E17"/>
    <w:rsid w:val="008F5EC0"/>
    <w:rsid w:val="008F669E"/>
    <w:rsid w:val="008F6B10"/>
    <w:rsid w:val="008F6BFF"/>
    <w:rsid w:val="008F73C9"/>
    <w:rsid w:val="0090004C"/>
    <w:rsid w:val="00900595"/>
    <w:rsid w:val="00900616"/>
    <w:rsid w:val="00900C9D"/>
    <w:rsid w:val="0090153E"/>
    <w:rsid w:val="009016BC"/>
    <w:rsid w:val="00901BF0"/>
    <w:rsid w:val="0090318C"/>
    <w:rsid w:val="00903378"/>
    <w:rsid w:val="00903CC7"/>
    <w:rsid w:val="00903D5B"/>
    <w:rsid w:val="00904835"/>
    <w:rsid w:val="00904A6E"/>
    <w:rsid w:val="00904B5F"/>
    <w:rsid w:val="009050C6"/>
    <w:rsid w:val="009053A4"/>
    <w:rsid w:val="00905940"/>
    <w:rsid w:val="00905ABB"/>
    <w:rsid w:val="0090650E"/>
    <w:rsid w:val="00906FCC"/>
    <w:rsid w:val="00907538"/>
    <w:rsid w:val="00907C5E"/>
    <w:rsid w:val="00907CE4"/>
    <w:rsid w:val="00907E3C"/>
    <w:rsid w:val="009102EB"/>
    <w:rsid w:val="0091036F"/>
    <w:rsid w:val="009109D2"/>
    <w:rsid w:val="00910EB5"/>
    <w:rsid w:val="00911268"/>
    <w:rsid w:val="0091133C"/>
    <w:rsid w:val="00911FA6"/>
    <w:rsid w:val="00912167"/>
    <w:rsid w:val="00912A1D"/>
    <w:rsid w:val="00912A31"/>
    <w:rsid w:val="00912B37"/>
    <w:rsid w:val="00913941"/>
    <w:rsid w:val="00913EF0"/>
    <w:rsid w:val="009145FF"/>
    <w:rsid w:val="00914928"/>
    <w:rsid w:val="009155E4"/>
    <w:rsid w:val="009163E1"/>
    <w:rsid w:val="0091653E"/>
    <w:rsid w:val="00916617"/>
    <w:rsid w:val="00916665"/>
    <w:rsid w:val="00916793"/>
    <w:rsid w:val="00916A16"/>
    <w:rsid w:val="00916A21"/>
    <w:rsid w:val="00916A9A"/>
    <w:rsid w:val="00916D48"/>
    <w:rsid w:val="00917355"/>
    <w:rsid w:val="0091748C"/>
    <w:rsid w:val="00917A49"/>
    <w:rsid w:val="00917B51"/>
    <w:rsid w:val="00917FAF"/>
    <w:rsid w:val="0092014B"/>
    <w:rsid w:val="0092043D"/>
    <w:rsid w:val="00920485"/>
    <w:rsid w:val="009205EB"/>
    <w:rsid w:val="009207CB"/>
    <w:rsid w:val="009209A2"/>
    <w:rsid w:val="00920A69"/>
    <w:rsid w:val="00920B8E"/>
    <w:rsid w:val="00920CF4"/>
    <w:rsid w:val="009214AA"/>
    <w:rsid w:val="0092198D"/>
    <w:rsid w:val="00922192"/>
    <w:rsid w:val="0092274A"/>
    <w:rsid w:val="009227A5"/>
    <w:rsid w:val="009230DB"/>
    <w:rsid w:val="00923822"/>
    <w:rsid w:val="0092407A"/>
    <w:rsid w:val="00925A4E"/>
    <w:rsid w:val="00925D2E"/>
    <w:rsid w:val="00925E1A"/>
    <w:rsid w:val="00926006"/>
    <w:rsid w:val="00926034"/>
    <w:rsid w:val="00926395"/>
    <w:rsid w:val="00926A98"/>
    <w:rsid w:val="00926BE0"/>
    <w:rsid w:val="00927F68"/>
    <w:rsid w:val="00931474"/>
    <w:rsid w:val="00931495"/>
    <w:rsid w:val="00931745"/>
    <w:rsid w:val="0093175F"/>
    <w:rsid w:val="009317D7"/>
    <w:rsid w:val="00931948"/>
    <w:rsid w:val="009319D0"/>
    <w:rsid w:val="00931F4A"/>
    <w:rsid w:val="009320A2"/>
    <w:rsid w:val="009324CD"/>
    <w:rsid w:val="009332E0"/>
    <w:rsid w:val="00933E90"/>
    <w:rsid w:val="00933F9E"/>
    <w:rsid w:val="00934107"/>
    <w:rsid w:val="00934577"/>
    <w:rsid w:val="00934917"/>
    <w:rsid w:val="00934C4E"/>
    <w:rsid w:val="00934DCF"/>
    <w:rsid w:val="00934EFD"/>
    <w:rsid w:val="00934FCF"/>
    <w:rsid w:val="009353C4"/>
    <w:rsid w:val="00935A3D"/>
    <w:rsid w:val="00935AC6"/>
    <w:rsid w:val="00935D12"/>
    <w:rsid w:val="00935E7B"/>
    <w:rsid w:val="00936B59"/>
    <w:rsid w:val="0093727B"/>
    <w:rsid w:val="00937431"/>
    <w:rsid w:val="00937745"/>
    <w:rsid w:val="009377F8"/>
    <w:rsid w:val="009400B0"/>
    <w:rsid w:val="009406D9"/>
    <w:rsid w:val="00940E48"/>
    <w:rsid w:val="00940EF5"/>
    <w:rsid w:val="0094123C"/>
    <w:rsid w:val="009413F7"/>
    <w:rsid w:val="00941633"/>
    <w:rsid w:val="009424B1"/>
    <w:rsid w:val="009429C6"/>
    <w:rsid w:val="00942C08"/>
    <w:rsid w:val="009433C2"/>
    <w:rsid w:val="009439D5"/>
    <w:rsid w:val="009441ED"/>
    <w:rsid w:val="00944AD7"/>
    <w:rsid w:val="00944F8C"/>
    <w:rsid w:val="00945365"/>
    <w:rsid w:val="009453E1"/>
    <w:rsid w:val="0094541B"/>
    <w:rsid w:val="00946412"/>
    <w:rsid w:val="0094650B"/>
    <w:rsid w:val="00946B2E"/>
    <w:rsid w:val="00946BEA"/>
    <w:rsid w:val="00946FD3"/>
    <w:rsid w:val="009470F9"/>
    <w:rsid w:val="00947163"/>
    <w:rsid w:val="009471C6"/>
    <w:rsid w:val="00947669"/>
    <w:rsid w:val="00947AB4"/>
    <w:rsid w:val="00947C49"/>
    <w:rsid w:val="00947E8C"/>
    <w:rsid w:val="00950338"/>
    <w:rsid w:val="00950AEB"/>
    <w:rsid w:val="00950EA2"/>
    <w:rsid w:val="00951661"/>
    <w:rsid w:val="009517ED"/>
    <w:rsid w:val="00951DBF"/>
    <w:rsid w:val="00952642"/>
    <w:rsid w:val="00952BEC"/>
    <w:rsid w:val="00952C8C"/>
    <w:rsid w:val="00952DAB"/>
    <w:rsid w:val="009534E3"/>
    <w:rsid w:val="00953597"/>
    <w:rsid w:val="00953620"/>
    <w:rsid w:val="00953755"/>
    <w:rsid w:val="00953E60"/>
    <w:rsid w:val="00953F43"/>
    <w:rsid w:val="0095400F"/>
    <w:rsid w:val="0095447F"/>
    <w:rsid w:val="009545C1"/>
    <w:rsid w:val="00954B67"/>
    <w:rsid w:val="00954F01"/>
    <w:rsid w:val="0095585A"/>
    <w:rsid w:val="00955AE5"/>
    <w:rsid w:val="00956412"/>
    <w:rsid w:val="00956840"/>
    <w:rsid w:val="0095695E"/>
    <w:rsid w:val="00956B2B"/>
    <w:rsid w:val="009571FD"/>
    <w:rsid w:val="00957230"/>
    <w:rsid w:val="00957336"/>
    <w:rsid w:val="009573F5"/>
    <w:rsid w:val="00957539"/>
    <w:rsid w:val="00957B0F"/>
    <w:rsid w:val="0096001A"/>
    <w:rsid w:val="0096004F"/>
    <w:rsid w:val="00960188"/>
    <w:rsid w:val="00960A8A"/>
    <w:rsid w:val="009612BD"/>
    <w:rsid w:val="009617BF"/>
    <w:rsid w:val="00961937"/>
    <w:rsid w:val="00961D2F"/>
    <w:rsid w:val="0096322A"/>
    <w:rsid w:val="00963410"/>
    <w:rsid w:val="0096393A"/>
    <w:rsid w:val="00963BDE"/>
    <w:rsid w:val="00964E71"/>
    <w:rsid w:val="00965CA5"/>
    <w:rsid w:val="00966346"/>
    <w:rsid w:val="00966D45"/>
    <w:rsid w:val="009673B6"/>
    <w:rsid w:val="00970058"/>
    <w:rsid w:val="0097059C"/>
    <w:rsid w:val="009707AC"/>
    <w:rsid w:val="009709D7"/>
    <w:rsid w:val="00970B0B"/>
    <w:rsid w:val="00970BB0"/>
    <w:rsid w:val="009716B9"/>
    <w:rsid w:val="009717C7"/>
    <w:rsid w:val="00972104"/>
    <w:rsid w:val="00972915"/>
    <w:rsid w:val="00972BED"/>
    <w:rsid w:val="00972D17"/>
    <w:rsid w:val="009731E3"/>
    <w:rsid w:val="00973675"/>
    <w:rsid w:val="00973880"/>
    <w:rsid w:val="00973D2D"/>
    <w:rsid w:val="00973FAA"/>
    <w:rsid w:val="0097490A"/>
    <w:rsid w:val="00974B45"/>
    <w:rsid w:val="009757E3"/>
    <w:rsid w:val="00975C6D"/>
    <w:rsid w:val="00975D1A"/>
    <w:rsid w:val="00975E8A"/>
    <w:rsid w:val="0097605D"/>
    <w:rsid w:val="0097611B"/>
    <w:rsid w:val="0097683F"/>
    <w:rsid w:val="00976CA2"/>
    <w:rsid w:val="00977170"/>
    <w:rsid w:val="009772D5"/>
    <w:rsid w:val="00977F40"/>
    <w:rsid w:val="00980333"/>
    <w:rsid w:val="0098062C"/>
    <w:rsid w:val="0098064F"/>
    <w:rsid w:val="00980CC5"/>
    <w:rsid w:val="00981374"/>
    <w:rsid w:val="0098146C"/>
    <w:rsid w:val="0098149E"/>
    <w:rsid w:val="00981727"/>
    <w:rsid w:val="00981E35"/>
    <w:rsid w:val="00982173"/>
    <w:rsid w:val="00982431"/>
    <w:rsid w:val="0098329F"/>
    <w:rsid w:val="009833DD"/>
    <w:rsid w:val="00983735"/>
    <w:rsid w:val="0098380E"/>
    <w:rsid w:val="00983824"/>
    <w:rsid w:val="00983A58"/>
    <w:rsid w:val="009841A3"/>
    <w:rsid w:val="00984768"/>
    <w:rsid w:val="00984A97"/>
    <w:rsid w:val="009852B6"/>
    <w:rsid w:val="0098599D"/>
    <w:rsid w:val="00985AB9"/>
    <w:rsid w:val="009864A1"/>
    <w:rsid w:val="009864AC"/>
    <w:rsid w:val="0098696C"/>
    <w:rsid w:val="00987B03"/>
    <w:rsid w:val="00990A75"/>
    <w:rsid w:val="00990CF4"/>
    <w:rsid w:val="00990FFE"/>
    <w:rsid w:val="009912CD"/>
    <w:rsid w:val="009913AC"/>
    <w:rsid w:val="00991C68"/>
    <w:rsid w:val="00992306"/>
    <w:rsid w:val="00992327"/>
    <w:rsid w:val="0099270A"/>
    <w:rsid w:val="009932C1"/>
    <w:rsid w:val="009948D7"/>
    <w:rsid w:val="0099490D"/>
    <w:rsid w:val="00994988"/>
    <w:rsid w:val="00994E2B"/>
    <w:rsid w:val="0099536F"/>
    <w:rsid w:val="00995502"/>
    <w:rsid w:val="00995CA6"/>
    <w:rsid w:val="00995DE7"/>
    <w:rsid w:val="00995E05"/>
    <w:rsid w:val="0099666C"/>
    <w:rsid w:val="00996DFB"/>
    <w:rsid w:val="00996E06"/>
    <w:rsid w:val="00996E77"/>
    <w:rsid w:val="00996F67"/>
    <w:rsid w:val="009974C6"/>
    <w:rsid w:val="00997728"/>
    <w:rsid w:val="00997B07"/>
    <w:rsid w:val="009A0458"/>
    <w:rsid w:val="009A062A"/>
    <w:rsid w:val="009A0731"/>
    <w:rsid w:val="009A1EA8"/>
    <w:rsid w:val="009A1F44"/>
    <w:rsid w:val="009A2046"/>
    <w:rsid w:val="009A2372"/>
    <w:rsid w:val="009A28CE"/>
    <w:rsid w:val="009A32D0"/>
    <w:rsid w:val="009A3330"/>
    <w:rsid w:val="009A3C78"/>
    <w:rsid w:val="009A3DE5"/>
    <w:rsid w:val="009A40F0"/>
    <w:rsid w:val="009A4516"/>
    <w:rsid w:val="009A461B"/>
    <w:rsid w:val="009A6B0E"/>
    <w:rsid w:val="009A6E94"/>
    <w:rsid w:val="009A74DC"/>
    <w:rsid w:val="009A7E22"/>
    <w:rsid w:val="009A7F02"/>
    <w:rsid w:val="009B0311"/>
    <w:rsid w:val="009B0755"/>
    <w:rsid w:val="009B083A"/>
    <w:rsid w:val="009B1355"/>
    <w:rsid w:val="009B1468"/>
    <w:rsid w:val="009B16D2"/>
    <w:rsid w:val="009B20AE"/>
    <w:rsid w:val="009B239A"/>
    <w:rsid w:val="009B2483"/>
    <w:rsid w:val="009B28BD"/>
    <w:rsid w:val="009B2A82"/>
    <w:rsid w:val="009B2ADF"/>
    <w:rsid w:val="009B2CAB"/>
    <w:rsid w:val="009B371E"/>
    <w:rsid w:val="009B3977"/>
    <w:rsid w:val="009B3BF8"/>
    <w:rsid w:val="009B3ED3"/>
    <w:rsid w:val="009B3F7B"/>
    <w:rsid w:val="009B4078"/>
    <w:rsid w:val="009B507F"/>
    <w:rsid w:val="009B50FF"/>
    <w:rsid w:val="009B5148"/>
    <w:rsid w:val="009B5A2B"/>
    <w:rsid w:val="009B5E06"/>
    <w:rsid w:val="009B618C"/>
    <w:rsid w:val="009B6B94"/>
    <w:rsid w:val="009B6E46"/>
    <w:rsid w:val="009B751B"/>
    <w:rsid w:val="009B7AD7"/>
    <w:rsid w:val="009B7DFE"/>
    <w:rsid w:val="009C0249"/>
    <w:rsid w:val="009C04B7"/>
    <w:rsid w:val="009C0AFD"/>
    <w:rsid w:val="009C0E41"/>
    <w:rsid w:val="009C132B"/>
    <w:rsid w:val="009C2CEE"/>
    <w:rsid w:val="009C2E5B"/>
    <w:rsid w:val="009C3442"/>
    <w:rsid w:val="009C34CE"/>
    <w:rsid w:val="009C3BB3"/>
    <w:rsid w:val="009C40B9"/>
    <w:rsid w:val="009C449E"/>
    <w:rsid w:val="009C4C5B"/>
    <w:rsid w:val="009C4CAF"/>
    <w:rsid w:val="009C4F08"/>
    <w:rsid w:val="009C56B8"/>
    <w:rsid w:val="009C587D"/>
    <w:rsid w:val="009C600B"/>
    <w:rsid w:val="009C6420"/>
    <w:rsid w:val="009C675E"/>
    <w:rsid w:val="009C6930"/>
    <w:rsid w:val="009C6D04"/>
    <w:rsid w:val="009C7240"/>
    <w:rsid w:val="009C7353"/>
    <w:rsid w:val="009C7727"/>
    <w:rsid w:val="009C785F"/>
    <w:rsid w:val="009D0B68"/>
    <w:rsid w:val="009D0F4C"/>
    <w:rsid w:val="009D18FA"/>
    <w:rsid w:val="009D1A0D"/>
    <w:rsid w:val="009D1EB1"/>
    <w:rsid w:val="009D2210"/>
    <w:rsid w:val="009D2ACF"/>
    <w:rsid w:val="009D2D2B"/>
    <w:rsid w:val="009D31F8"/>
    <w:rsid w:val="009D3829"/>
    <w:rsid w:val="009D391F"/>
    <w:rsid w:val="009D3B09"/>
    <w:rsid w:val="009D3F2D"/>
    <w:rsid w:val="009D3FA8"/>
    <w:rsid w:val="009D4260"/>
    <w:rsid w:val="009D43FB"/>
    <w:rsid w:val="009D4750"/>
    <w:rsid w:val="009D4ACF"/>
    <w:rsid w:val="009D4D8B"/>
    <w:rsid w:val="009D56E9"/>
    <w:rsid w:val="009D5D6D"/>
    <w:rsid w:val="009D70C1"/>
    <w:rsid w:val="009D70F4"/>
    <w:rsid w:val="009D790D"/>
    <w:rsid w:val="009E00F4"/>
    <w:rsid w:val="009E00FB"/>
    <w:rsid w:val="009E0236"/>
    <w:rsid w:val="009E04B3"/>
    <w:rsid w:val="009E0925"/>
    <w:rsid w:val="009E1578"/>
    <w:rsid w:val="009E167C"/>
    <w:rsid w:val="009E1F5A"/>
    <w:rsid w:val="009E2B01"/>
    <w:rsid w:val="009E2BC5"/>
    <w:rsid w:val="009E2EED"/>
    <w:rsid w:val="009E32D1"/>
    <w:rsid w:val="009E3429"/>
    <w:rsid w:val="009E3B8E"/>
    <w:rsid w:val="009E3BF9"/>
    <w:rsid w:val="009E3DE0"/>
    <w:rsid w:val="009E40E4"/>
    <w:rsid w:val="009E417B"/>
    <w:rsid w:val="009E4478"/>
    <w:rsid w:val="009E4539"/>
    <w:rsid w:val="009E4C56"/>
    <w:rsid w:val="009E4C6D"/>
    <w:rsid w:val="009E4DE2"/>
    <w:rsid w:val="009E5172"/>
    <w:rsid w:val="009E5D7E"/>
    <w:rsid w:val="009E681E"/>
    <w:rsid w:val="009E6841"/>
    <w:rsid w:val="009E6988"/>
    <w:rsid w:val="009E6A68"/>
    <w:rsid w:val="009E6D47"/>
    <w:rsid w:val="009E6E99"/>
    <w:rsid w:val="009E7D28"/>
    <w:rsid w:val="009E7F95"/>
    <w:rsid w:val="009F005B"/>
    <w:rsid w:val="009F017C"/>
    <w:rsid w:val="009F01C7"/>
    <w:rsid w:val="009F04BE"/>
    <w:rsid w:val="009F04CB"/>
    <w:rsid w:val="009F0681"/>
    <w:rsid w:val="009F0EEF"/>
    <w:rsid w:val="009F1289"/>
    <w:rsid w:val="009F1437"/>
    <w:rsid w:val="009F1A17"/>
    <w:rsid w:val="009F1DAD"/>
    <w:rsid w:val="009F2605"/>
    <w:rsid w:val="009F268B"/>
    <w:rsid w:val="009F284E"/>
    <w:rsid w:val="009F29A5"/>
    <w:rsid w:val="009F2F1F"/>
    <w:rsid w:val="009F31CF"/>
    <w:rsid w:val="009F32D2"/>
    <w:rsid w:val="009F3322"/>
    <w:rsid w:val="009F3741"/>
    <w:rsid w:val="009F3D34"/>
    <w:rsid w:val="009F423C"/>
    <w:rsid w:val="009F425A"/>
    <w:rsid w:val="009F4D64"/>
    <w:rsid w:val="009F4E2E"/>
    <w:rsid w:val="009F50B9"/>
    <w:rsid w:val="009F550A"/>
    <w:rsid w:val="009F5A28"/>
    <w:rsid w:val="009F5ECC"/>
    <w:rsid w:val="009F655E"/>
    <w:rsid w:val="009F669B"/>
    <w:rsid w:val="009F66B9"/>
    <w:rsid w:val="009F7190"/>
    <w:rsid w:val="009F786A"/>
    <w:rsid w:val="00A0029F"/>
    <w:rsid w:val="00A0042E"/>
    <w:rsid w:val="00A00C14"/>
    <w:rsid w:val="00A00D31"/>
    <w:rsid w:val="00A01171"/>
    <w:rsid w:val="00A012F5"/>
    <w:rsid w:val="00A01DCD"/>
    <w:rsid w:val="00A0213D"/>
    <w:rsid w:val="00A0267B"/>
    <w:rsid w:val="00A02BCE"/>
    <w:rsid w:val="00A03125"/>
    <w:rsid w:val="00A033A8"/>
    <w:rsid w:val="00A037F5"/>
    <w:rsid w:val="00A038C6"/>
    <w:rsid w:val="00A03DB9"/>
    <w:rsid w:val="00A03F20"/>
    <w:rsid w:val="00A044E9"/>
    <w:rsid w:val="00A04605"/>
    <w:rsid w:val="00A047A7"/>
    <w:rsid w:val="00A0519B"/>
    <w:rsid w:val="00A058E1"/>
    <w:rsid w:val="00A05B0B"/>
    <w:rsid w:val="00A05B5D"/>
    <w:rsid w:val="00A05FAE"/>
    <w:rsid w:val="00A0643A"/>
    <w:rsid w:val="00A068D9"/>
    <w:rsid w:val="00A06C1A"/>
    <w:rsid w:val="00A06C6E"/>
    <w:rsid w:val="00A105B4"/>
    <w:rsid w:val="00A107B9"/>
    <w:rsid w:val="00A11256"/>
    <w:rsid w:val="00A11DE5"/>
    <w:rsid w:val="00A12D56"/>
    <w:rsid w:val="00A1331E"/>
    <w:rsid w:val="00A134FD"/>
    <w:rsid w:val="00A13F19"/>
    <w:rsid w:val="00A1406F"/>
    <w:rsid w:val="00A149B3"/>
    <w:rsid w:val="00A15016"/>
    <w:rsid w:val="00A15BD9"/>
    <w:rsid w:val="00A15E6A"/>
    <w:rsid w:val="00A160AB"/>
    <w:rsid w:val="00A16165"/>
    <w:rsid w:val="00A161CA"/>
    <w:rsid w:val="00A165FA"/>
    <w:rsid w:val="00A167D6"/>
    <w:rsid w:val="00A16D32"/>
    <w:rsid w:val="00A16D9A"/>
    <w:rsid w:val="00A1734F"/>
    <w:rsid w:val="00A17803"/>
    <w:rsid w:val="00A1782C"/>
    <w:rsid w:val="00A20197"/>
    <w:rsid w:val="00A209E5"/>
    <w:rsid w:val="00A20D50"/>
    <w:rsid w:val="00A2113D"/>
    <w:rsid w:val="00A2138D"/>
    <w:rsid w:val="00A214E1"/>
    <w:rsid w:val="00A21566"/>
    <w:rsid w:val="00A21787"/>
    <w:rsid w:val="00A21EAC"/>
    <w:rsid w:val="00A2227F"/>
    <w:rsid w:val="00A223D1"/>
    <w:rsid w:val="00A22569"/>
    <w:rsid w:val="00A229DA"/>
    <w:rsid w:val="00A22B6F"/>
    <w:rsid w:val="00A230DA"/>
    <w:rsid w:val="00A231D9"/>
    <w:rsid w:val="00A23291"/>
    <w:rsid w:val="00A23AA4"/>
    <w:rsid w:val="00A23B90"/>
    <w:rsid w:val="00A24763"/>
    <w:rsid w:val="00A24866"/>
    <w:rsid w:val="00A24B76"/>
    <w:rsid w:val="00A24DAE"/>
    <w:rsid w:val="00A252CC"/>
    <w:rsid w:val="00A25651"/>
    <w:rsid w:val="00A25AB5"/>
    <w:rsid w:val="00A2676C"/>
    <w:rsid w:val="00A2687F"/>
    <w:rsid w:val="00A26BEC"/>
    <w:rsid w:val="00A27494"/>
    <w:rsid w:val="00A30328"/>
    <w:rsid w:val="00A3072C"/>
    <w:rsid w:val="00A308C2"/>
    <w:rsid w:val="00A30A67"/>
    <w:rsid w:val="00A30D3F"/>
    <w:rsid w:val="00A30EAE"/>
    <w:rsid w:val="00A31EB3"/>
    <w:rsid w:val="00A320FC"/>
    <w:rsid w:val="00A32119"/>
    <w:rsid w:val="00A32DEE"/>
    <w:rsid w:val="00A33215"/>
    <w:rsid w:val="00A3324C"/>
    <w:rsid w:val="00A334DE"/>
    <w:rsid w:val="00A33775"/>
    <w:rsid w:val="00A339F6"/>
    <w:rsid w:val="00A33F98"/>
    <w:rsid w:val="00A344C7"/>
    <w:rsid w:val="00A34DB9"/>
    <w:rsid w:val="00A34E3C"/>
    <w:rsid w:val="00A34EFC"/>
    <w:rsid w:val="00A350D9"/>
    <w:rsid w:val="00A35195"/>
    <w:rsid w:val="00A35409"/>
    <w:rsid w:val="00A35423"/>
    <w:rsid w:val="00A35FD1"/>
    <w:rsid w:val="00A361DE"/>
    <w:rsid w:val="00A36424"/>
    <w:rsid w:val="00A3690E"/>
    <w:rsid w:val="00A36CCB"/>
    <w:rsid w:val="00A36E45"/>
    <w:rsid w:val="00A3709D"/>
    <w:rsid w:val="00A404EE"/>
    <w:rsid w:val="00A40671"/>
    <w:rsid w:val="00A4082C"/>
    <w:rsid w:val="00A40D3B"/>
    <w:rsid w:val="00A410AF"/>
    <w:rsid w:val="00A41B51"/>
    <w:rsid w:val="00A41D91"/>
    <w:rsid w:val="00A422E1"/>
    <w:rsid w:val="00A42D91"/>
    <w:rsid w:val="00A4323A"/>
    <w:rsid w:val="00A432AB"/>
    <w:rsid w:val="00A43671"/>
    <w:rsid w:val="00A439F5"/>
    <w:rsid w:val="00A43B88"/>
    <w:rsid w:val="00A440DC"/>
    <w:rsid w:val="00A44686"/>
    <w:rsid w:val="00A44BEF"/>
    <w:rsid w:val="00A44DA3"/>
    <w:rsid w:val="00A44F7D"/>
    <w:rsid w:val="00A44F85"/>
    <w:rsid w:val="00A450CD"/>
    <w:rsid w:val="00A45533"/>
    <w:rsid w:val="00A457D0"/>
    <w:rsid w:val="00A4588B"/>
    <w:rsid w:val="00A45914"/>
    <w:rsid w:val="00A4633A"/>
    <w:rsid w:val="00A46391"/>
    <w:rsid w:val="00A4642E"/>
    <w:rsid w:val="00A467C3"/>
    <w:rsid w:val="00A46B7C"/>
    <w:rsid w:val="00A46F2C"/>
    <w:rsid w:val="00A470DA"/>
    <w:rsid w:val="00A47F81"/>
    <w:rsid w:val="00A47F85"/>
    <w:rsid w:val="00A500C7"/>
    <w:rsid w:val="00A5014E"/>
    <w:rsid w:val="00A505A9"/>
    <w:rsid w:val="00A50DF5"/>
    <w:rsid w:val="00A50F95"/>
    <w:rsid w:val="00A5147C"/>
    <w:rsid w:val="00A51926"/>
    <w:rsid w:val="00A51A03"/>
    <w:rsid w:val="00A51CD1"/>
    <w:rsid w:val="00A51D06"/>
    <w:rsid w:val="00A525F2"/>
    <w:rsid w:val="00A53727"/>
    <w:rsid w:val="00A53BF5"/>
    <w:rsid w:val="00A54B52"/>
    <w:rsid w:val="00A54CAC"/>
    <w:rsid w:val="00A553E7"/>
    <w:rsid w:val="00A5555C"/>
    <w:rsid w:val="00A55C3E"/>
    <w:rsid w:val="00A55CDD"/>
    <w:rsid w:val="00A55D3B"/>
    <w:rsid w:val="00A55F63"/>
    <w:rsid w:val="00A564D6"/>
    <w:rsid w:val="00A5682A"/>
    <w:rsid w:val="00A56BF2"/>
    <w:rsid w:val="00A56F19"/>
    <w:rsid w:val="00A5754D"/>
    <w:rsid w:val="00A578D2"/>
    <w:rsid w:val="00A579A2"/>
    <w:rsid w:val="00A57BBB"/>
    <w:rsid w:val="00A57C98"/>
    <w:rsid w:val="00A57DBC"/>
    <w:rsid w:val="00A608B8"/>
    <w:rsid w:val="00A60C31"/>
    <w:rsid w:val="00A6159E"/>
    <w:rsid w:val="00A616BD"/>
    <w:rsid w:val="00A61735"/>
    <w:rsid w:val="00A61AD2"/>
    <w:rsid w:val="00A61C0A"/>
    <w:rsid w:val="00A62868"/>
    <w:rsid w:val="00A62C6B"/>
    <w:rsid w:val="00A62C92"/>
    <w:rsid w:val="00A62E2C"/>
    <w:rsid w:val="00A63094"/>
    <w:rsid w:val="00A6343B"/>
    <w:rsid w:val="00A63501"/>
    <w:rsid w:val="00A63502"/>
    <w:rsid w:val="00A642BB"/>
    <w:rsid w:val="00A656F0"/>
    <w:rsid w:val="00A65C09"/>
    <w:rsid w:val="00A65C10"/>
    <w:rsid w:val="00A65E45"/>
    <w:rsid w:val="00A66380"/>
    <w:rsid w:val="00A663A1"/>
    <w:rsid w:val="00A66A48"/>
    <w:rsid w:val="00A66EED"/>
    <w:rsid w:val="00A67143"/>
    <w:rsid w:val="00A67943"/>
    <w:rsid w:val="00A67C01"/>
    <w:rsid w:val="00A700F0"/>
    <w:rsid w:val="00A702C5"/>
    <w:rsid w:val="00A7031D"/>
    <w:rsid w:val="00A707AC"/>
    <w:rsid w:val="00A7112F"/>
    <w:rsid w:val="00A71D90"/>
    <w:rsid w:val="00A741BC"/>
    <w:rsid w:val="00A74253"/>
    <w:rsid w:val="00A74CAF"/>
    <w:rsid w:val="00A756B3"/>
    <w:rsid w:val="00A75C54"/>
    <w:rsid w:val="00A75CF0"/>
    <w:rsid w:val="00A76150"/>
    <w:rsid w:val="00A761BB"/>
    <w:rsid w:val="00A766D8"/>
    <w:rsid w:val="00A769C2"/>
    <w:rsid w:val="00A76C64"/>
    <w:rsid w:val="00A771B0"/>
    <w:rsid w:val="00A77438"/>
    <w:rsid w:val="00A778FD"/>
    <w:rsid w:val="00A77A93"/>
    <w:rsid w:val="00A77CAC"/>
    <w:rsid w:val="00A802A4"/>
    <w:rsid w:val="00A80AAE"/>
    <w:rsid w:val="00A81710"/>
    <w:rsid w:val="00A81C4C"/>
    <w:rsid w:val="00A81EB5"/>
    <w:rsid w:val="00A821B6"/>
    <w:rsid w:val="00A82374"/>
    <w:rsid w:val="00A8299B"/>
    <w:rsid w:val="00A8379C"/>
    <w:rsid w:val="00A83C01"/>
    <w:rsid w:val="00A84215"/>
    <w:rsid w:val="00A84606"/>
    <w:rsid w:val="00A846A1"/>
    <w:rsid w:val="00A846BB"/>
    <w:rsid w:val="00A84CEF"/>
    <w:rsid w:val="00A84EE5"/>
    <w:rsid w:val="00A85EBD"/>
    <w:rsid w:val="00A85F98"/>
    <w:rsid w:val="00A86732"/>
    <w:rsid w:val="00A86DFB"/>
    <w:rsid w:val="00A86F13"/>
    <w:rsid w:val="00A873C4"/>
    <w:rsid w:val="00A877A6"/>
    <w:rsid w:val="00A877E4"/>
    <w:rsid w:val="00A87BA8"/>
    <w:rsid w:val="00A87C84"/>
    <w:rsid w:val="00A87FF8"/>
    <w:rsid w:val="00A907CA"/>
    <w:rsid w:val="00A908A9"/>
    <w:rsid w:val="00A916D0"/>
    <w:rsid w:val="00A9172A"/>
    <w:rsid w:val="00A917CD"/>
    <w:rsid w:val="00A91BA9"/>
    <w:rsid w:val="00A91BAE"/>
    <w:rsid w:val="00A91CE7"/>
    <w:rsid w:val="00A92093"/>
    <w:rsid w:val="00A92124"/>
    <w:rsid w:val="00A9217D"/>
    <w:rsid w:val="00A92459"/>
    <w:rsid w:val="00A92638"/>
    <w:rsid w:val="00A926A5"/>
    <w:rsid w:val="00A926B8"/>
    <w:rsid w:val="00A92B61"/>
    <w:rsid w:val="00A92FE1"/>
    <w:rsid w:val="00A936CB"/>
    <w:rsid w:val="00A938D4"/>
    <w:rsid w:val="00A941C2"/>
    <w:rsid w:val="00A95364"/>
    <w:rsid w:val="00A953AF"/>
    <w:rsid w:val="00A959B3"/>
    <w:rsid w:val="00A95A69"/>
    <w:rsid w:val="00A95BB7"/>
    <w:rsid w:val="00A9667F"/>
    <w:rsid w:val="00A96CE3"/>
    <w:rsid w:val="00A972E7"/>
    <w:rsid w:val="00A97335"/>
    <w:rsid w:val="00A97435"/>
    <w:rsid w:val="00A97531"/>
    <w:rsid w:val="00A9764B"/>
    <w:rsid w:val="00A979DA"/>
    <w:rsid w:val="00A97C3A"/>
    <w:rsid w:val="00A97DAC"/>
    <w:rsid w:val="00A97FEC"/>
    <w:rsid w:val="00AA0028"/>
    <w:rsid w:val="00AA0103"/>
    <w:rsid w:val="00AA0168"/>
    <w:rsid w:val="00AA0187"/>
    <w:rsid w:val="00AA036C"/>
    <w:rsid w:val="00AA0D50"/>
    <w:rsid w:val="00AA16AA"/>
    <w:rsid w:val="00AA16AD"/>
    <w:rsid w:val="00AA197B"/>
    <w:rsid w:val="00AA197C"/>
    <w:rsid w:val="00AA1E7A"/>
    <w:rsid w:val="00AA1EA3"/>
    <w:rsid w:val="00AA283A"/>
    <w:rsid w:val="00AA2C28"/>
    <w:rsid w:val="00AA3896"/>
    <w:rsid w:val="00AA3EC9"/>
    <w:rsid w:val="00AA4459"/>
    <w:rsid w:val="00AA451F"/>
    <w:rsid w:val="00AA4590"/>
    <w:rsid w:val="00AA505A"/>
    <w:rsid w:val="00AA6C6F"/>
    <w:rsid w:val="00AA6F1E"/>
    <w:rsid w:val="00AA7204"/>
    <w:rsid w:val="00AA783E"/>
    <w:rsid w:val="00AA7CF1"/>
    <w:rsid w:val="00AB041A"/>
    <w:rsid w:val="00AB0598"/>
    <w:rsid w:val="00AB0FAD"/>
    <w:rsid w:val="00AB1CED"/>
    <w:rsid w:val="00AB1E77"/>
    <w:rsid w:val="00AB26BB"/>
    <w:rsid w:val="00AB2D1E"/>
    <w:rsid w:val="00AB3706"/>
    <w:rsid w:val="00AB37CB"/>
    <w:rsid w:val="00AB38D0"/>
    <w:rsid w:val="00AB3D60"/>
    <w:rsid w:val="00AB3F68"/>
    <w:rsid w:val="00AB40A7"/>
    <w:rsid w:val="00AB4107"/>
    <w:rsid w:val="00AB44BC"/>
    <w:rsid w:val="00AB4650"/>
    <w:rsid w:val="00AB4CBE"/>
    <w:rsid w:val="00AB5520"/>
    <w:rsid w:val="00AB5852"/>
    <w:rsid w:val="00AB58EA"/>
    <w:rsid w:val="00AB5BF7"/>
    <w:rsid w:val="00AB5E06"/>
    <w:rsid w:val="00AB6313"/>
    <w:rsid w:val="00AB659A"/>
    <w:rsid w:val="00AB6B0E"/>
    <w:rsid w:val="00AB71EF"/>
    <w:rsid w:val="00AB7218"/>
    <w:rsid w:val="00AB74BA"/>
    <w:rsid w:val="00AB7CDF"/>
    <w:rsid w:val="00AB7DC1"/>
    <w:rsid w:val="00AC0329"/>
    <w:rsid w:val="00AC050A"/>
    <w:rsid w:val="00AC08FC"/>
    <w:rsid w:val="00AC0A5F"/>
    <w:rsid w:val="00AC0C1A"/>
    <w:rsid w:val="00AC1233"/>
    <w:rsid w:val="00AC1DF1"/>
    <w:rsid w:val="00AC22CD"/>
    <w:rsid w:val="00AC2306"/>
    <w:rsid w:val="00AC283B"/>
    <w:rsid w:val="00AC2985"/>
    <w:rsid w:val="00AC29CE"/>
    <w:rsid w:val="00AC2C3F"/>
    <w:rsid w:val="00AC2DE0"/>
    <w:rsid w:val="00AC2E98"/>
    <w:rsid w:val="00AC3230"/>
    <w:rsid w:val="00AC3609"/>
    <w:rsid w:val="00AC37B8"/>
    <w:rsid w:val="00AC38A3"/>
    <w:rsid w:val="00AC48AA"/>
    <w:rsid w:val="00AC4F86"/>
    <w:rsid w:val="00AC537B"/>
    <w:rsid w:val="00AC540B"/>
    <w:rsid w:val="00AC5CC8"/>
    <w:rsid w:val="00AC5F0D"/>
    <w:rsid w:val="00AC60F6"/>
    <w:rsid w:val="00AC622B"/>
    <w:rsid w:val="00AC6420"/>
    <w:rsid w:val="00AC6713"/>
    <w:rsid w:val="00AC6D3F"/>
    <w:rsid w:val="00AC6DAF"/>
    <w:rsid w:val="00AC6FDB"/>
    <w:rsid w:val="00AC7326"/>
    <w:rsid w:val="00AC754B"/>
    <w:rsid w:val="00AC7969"/>
    <w:rsid w:val="00AD0321"/>
    <w:rsid w:val="00AD0C22"/>
    <w:rsid w:val="00AD14B5"/>
    <w:rsid w:val="00AD19D3"/>
    <w:rsid w:val="00AD1D79"/>
    <w:rsid w:val="00AD1FD3"/>
    <w:rsid w:val="00AD230E"/>
    <w:rsid w:val="00AD2A95"/>
    <w:rsid w:val="00AD2F27"/>
    <w:rsid w:val="00AD34C9"/>
    <w:rsid w:val="00AD34F9"/>
    <w:rsid w:val="00AD3967"/>
    <w:rsid w:val="00AD4130"/>
    <w:rsid w:val="00AD44D6"/>
    <w:rsid w:val="00AD453C"/>
    <w:rsid w:val="00AD46AD"/>
    <w:rsid w:val="00AD4DA3"/>
    <w:rsid w:val="00AD5459"/>
    <w:rsid w:val="00AD5761"/>
    <w:rsid w:val="00AD5A9E"/>
    <w:rsid w:val="00AD6124"/>
    <w:rsid w:val="00AD71A2"/>
    <w:rsid w:val="00AD781A"/>
    <w:rsid w:val="00AD7B47"/>
    <w:rsid w:val="00AD7FE6"/>
    <w:rsid w:val="00AE0424"/>
    <w:rsid w:val="00AE05A5"/>
    <w:rsid w:val="00AE06B1"/>
    <w:rsid w:val="00AE06B6"/>
    <w:rsid w:val="00AE0EC6"/>
    <w:rsid w:val="00AE1181"/>
    <w:rsid w:val="00AE11BF"/>
    <w:rsid w:val="00AE15E9"/>
    <w:rsid w:val="00AE1855"/>
    <w:rsid w:val="00AE1F3E"/>
    <w:rsid w:val="00AE340E"/>
    <w:rsid w:val="00AE3488"/>
    <w:rsid w:val="00AE3BB4"/>
    <w:rsid w:val="00AE3F3B"/>
    <w:rsid w:val="00AE42A9"/>
    <w:rsid w:val="00AE499E"/>
    <w:rsid w:val="00AE49CA"/>
    <w:rsid w:val="00AE4A4A"/>
    <w:rsid w:val="00AE53DC"/>
    <w:rsid w:val="00AE568F"/>
    <w:rsid w:val="00AE5C65"/>
    <w:rsid w:val="00AE6278"/>
    <w:rsid w:val="00AE63C2"/>
    <w:rsid w:val="00AE6C07"/>
    <w:rsid w:val="00AE72ED"/>
    <w:rsid w:val="00AE752D"/>
    <w:rsid w:val="00AE79F3"/>
    <w:rsid w:val="00AE7C5D"/>
    <w:rsid w:val="00AE7D84"/>
    <w:rsid w:val="00AF070A"/>
    <w:rsid w:val="00AF0B40"/>
    <w:rsid w:val="00AF0D00"/>
    <w:rsid w:val="00AF0D77"/>
    <w:rsid w:val="00AF11C3"/>
    <w:rsid w:val="00AF16B1"/>
    <w:rsid w:val="00AF1C4E"/>
    <w:rsid w:val="00AF1EB3"/>
    <w:rsid w:val="00AF1F24"/>
    <w:rsid w:val="00AF20FC"/>
    <w:rsid w:val="00AF2909"/>
    <w:rsid w:val="00AF2994"/>
    <w:rsid w:val="00AF3CA2"/>
    <w:rsid w:val="00AF3D8C"/>
    <w:rsid w:val="00AF4852"/>
    <w:rsid w:val="00AF485E"/>
    <w:rsid w:val="00AF4AD6"/>
    <w:rsid w:val="00AF4CB9"/>
    <w:rsid w:val="00AF5099"/>
    <w:rsid w:val="00AF5A18"/>
    <w:rsid w:val="00AF61DC"/>
    <w:rsid w:val="00AF6643"/>
    <w:rsid w:val="00AF6816"/>
    <w:rsid w:val="00AF6C73"/>
    <w:rsid w:val="00AF71DF"/>
    <w:rsid w:val="00AF73CD"/>
    <w:rsid w:val="00AF766F"/>
    <w:rsid w:val="00AF77D8"/>
    <w:rsid w:val="00AF7A83"/>
    <w:rsid w:val="00AF7D36"/>
    <w:rsid w:val="00B0038F"/>
    <w:rsid w:val="00B00449"/>
    <w:rsid w:val="00B004B9"/>
    <w:rsid w:val="00B008EE"/>
    <w:rsid w:val="00B008F1"/>
    <w:rsid w:val="00B00C1C"/>
    <w:rsid w:val="00B016C9"/>
    <w:rsid w:val="00B01788"/>
    <w:rsid w:val="00B01FB1"/>
    <w:rsid w:val="00B0242D"/>
    <w:rsid w:val="00B02714"/>
    <w:rsid w:val="00B02A48"/>
    <w:rsid w:val="00B031C2"/>
    <w:rsid w:val="00B03690"/>
    <w:rsid w:val="00B037FD"/>
    <w:rsid w:val="00B038E6"/>
    <w:rsid w:val="00B03900"/>
    <w:rsid w:val="00B041F2"/>
    <w:rsid w:val="00B04657"/>
    <w:rsid w:val="00B0491C"/>
    <w:rsid w:val="00B049BD"/>
    <w:rsid w:val="00B04BE0"/>
    <w:rsid w:val="00B04CDB"/>
    <w:rsid w:val="00B04D14"/>
    <w:rsid w:val="00B050D1"/>
    <w:rsid w:val="00B05290"/>
    <w:rsid w:val="00B05ADB"/>
    <w:rsid w:val="00B061C7"/>
    <w:rsid w:val="00B06D59"/>
    <w:rsid w:val="00B06F8B"/>
    <w:rsid w:val="00B074D7"/>
    <w:rsid w:val="00B0775D"/>
    <w:rsid w:val="00B07E75"/>
    <w:rsid w:val="00B10035"/>
    <w:rsid w:val="00B10624"/>
    <w:rsid w:val="00B10890"/>
    <w:rsid w:val="00B10FEC"/>
    <w:rsid w:val="00B1102B"/>
    <w:rsid w:val="00B1187C"/>
    <w:rsid w:val="00B11904"/>
    <w:rsid w:val="00B11FD0"/>
    <w:rsid w:val="00B12793"/>
    <w:rsid w:val="00B12B13"/>
    <w:rsid w:val="00B12BF5"/>
    <w:rsid w:val="00B12E96"/>
    <w:rsid w:val="00B12EDE"/>
    <w:rsid w:val="00B12F54"/>
    <w:rsid w:val="00B139ED"/>
    <w:rsid w:val="00B13AB0"/>
    <w:rsid w:val="00B1456C"/>
    <w:rsid w:val="00B14763"/>
    <w:rsid w:val="00B14C5B"/>
    <w:rsid w:val="00B14F54"/>
    <w:rsid w:val="00B15735"/>
    <w:rsid w:val="00B15B61"/>
    <w:rsid w:val="00B15CC7"/>
    <w:rsid w:val="00B15D44"/>
    <w:rsid w:val="00B15DB1"/>
    <w:rsid w:val="00B15E96"/>
    <w:rsid w:val="00B16118"/>
    <w:rsid w:val="00B161CB"/>
    <w:rsid w:val="00B16859"/>
    <w:rsid w:val="00B20378"/>
    <w:rsid w:val="00B20A83"/>
    <w:rsid w:val="00B20D68"/>
    <w:rsid w:val="00B212A0"/>
    <w:rsid w:val="00B21586"/>
    <w:rsid w:val="00B21BE5"/>
    <w:rsid w:val="00B2283F"/>
    <w:rsid w:val="00B22BE0"/>
    <w:rsid w:val="00B22C49"/>
    <w:rsid w:val="00B2305D"/>
    <w:rsid w:val="00B2327E"/>
    <w:rsid w:val="00B23769"/>
    <w:rsid w:val="00B23A57"/>
    <w:rsid w:val="00B23B64"/>
    <w:rsid w:val="00B24032"/>
    <w:rsid w:val="00B24177"/>
    <w:rsid w:val="00B24251"/>
    <w:rsid w:val="00B24265"/>
    <w:rsid w:val="00B2437C"/>
    <w:rsid w:val="00B24514"/>
    <w:rsid w:val="00B24708"/>
    <w:rsid w:val="00B24AFE"/>
    <w:rsid w:val="00B25307"/>
    <w:rsid w:val="00B25BD5"/>
    <w:rsid w:val="00B25EE1"/>
    <w:rsid w:val="00B26A4F"/>
    <w:rsid w:val="00B26A8E"/>
    <w:rsid w:val="00B26D00"/>
    <w:rsid w:val="00B27488"/>
    <w:rsid w:val="00B275DF"/>
    <w:rsid w:val="00B27E1B"/>
    <w:rsid w:val="00B30365"/>
    <w:rsid w:val="00B30972"/>
    <w:rsid w:val="00B30D9B"/>
    <w:rsid w:val="00B314A3"/>
    <w:rsid w:val="00B31EEA"/>
    <w:rsid w:val="00B31FDB"/>
    <w:rsid w:val="00B32351"/>
    <w:rsid w:val="00B323EE"/>
    <w:rsid w:val="00B32E55"/>
    <w:rsid w:val="00B339CD"/>
    <w:rsid w:val="00B3487F"/>
    <w:rsid w:val="00B3493A"/>
    <w:rsid w:val="00B35069"/>
    <w:rsid w:val="00B35369"/>
    <w:rsid w:val="00B354F7"/>
    <w:rsid w:val="00B3558F"/>
    <w:rsid w:val="00B359B0"/>
    <w:rsid w:val="00B35D10"/>
    <w:rsid w:val="00B36796"/>
    <w:rsid w:val="00B369EE"/>
    <w:rsid w:val="00B36EC8"/>
    <w:rsid w:val="00B3720C"/>
    <w:rsid w:val="00B37350"/>
    <w:rsid w:val="00B37E57"/>
    <w:rsid w:val="00B40468"/>
    <w:rsid w:val="00B404FA"/>
    <w:rsid w:val="00B4057A"/>
    <w:rsid w:val="00B40674"/>
    <w:rsid w:val="00B40B38"/>
    <w:rsid w:val="00B40C44"/>
    <w:rsid w:val="00B40CAF"/>
    <w:rsid w:val="00B40D1E"/>
    <w:rsid w:val="00B40E9C"/>
    <w:rsid w:val="00B41083"/>
    <w:rsid w:val="00B4130D"/>
    <w:rsid w:val="00B414C2"/>
    <w:rsid w:val="00B41775"/>
    <w:rsid w:val="00B418E4"/>
    <w:rsid w:val="00B41EB1"/>
    <w:rsid w:val="00B41F22"/>
    <w:rsid w:val="00B4222C"/>
    <w:rsid w:val="00B42589"/>
    <w:rsid w:val="00B426C4"/>
    <w:rsid w:val="00B4351A"/>
    <w:rsid w:val="00B4352A"/>
    <w:rsid w:val="00B43716"/>
    <w:rsid w:val="00B43943"/>
    <w:rsid w:val="00B43FA8"/>
    <w:rsid w:val="00B44928"/>
    <w:rsid w:val="00B44DC7"/>
    <w:rsid w:val="00B44ED3"/>
    <w:rsid w:val="00B4531F"/>
    <w:rsid w:val="00B45CA2"/>
    <w:rsid w:val="00B4611D"/>
    <w:rsid w:val="00B46274"/>
    <w:rsid w:val="00B46CB8"/>
    <w:rsid w:val="00B4730E"/>
    <w:rsid w:val="00B4739C"/>
    <w:rsid w:val="00B4742F"/>
    <w:rsid w:val="00B478D8"/>
    <w:rsid w:val="00B47911"/>
    <w:rsid w:val="00B50125"/>
    <w:rsid w:val="00B50180"/>
    <w:rsid w:val="00B5025B"/>
    <w:rsid w:val="00B502DC"/>
    <w:rsid w:val="00B503ED"/>
    <w:rsid w:val="00B5047E"/>
    <w:rsid w:val="00B50557"/>
    <w:rsid w:val="00B50923"/>
    <w:rsid w:val="00B50A3C"/>
    <w:rsid w:val="00B51EC8"/>
    <w:rsid w:val="00B51F63"/>
    <w:rsid w:val="00B51FA0"/>
    <w:rsid w:val="00B526E2"/>
    <w:rsid w:val="00B527C9"/>
    <w:rsid w:val="00B52BDA"/>
    <w:rsid w:val="00B534E4"/>
    <w:rsid w:val="00B53A05"/>
    <w:rsid w:val="00B53AA0"/>
    <w:rsid w:val="00B54074"/>
    <w:rsid w:val="00B54374"/>
    <w:rsid w:val="00B54416"/>
    <w:rsid w:val="00B551AF"/>
    <w:rsid w:val="00B559EB"/>
    <w:rsid w:val="00B55EAD"/>
    <w:rsid w:val="00B56016"/>
    <w:rsid w:val="00B560F3"/>
    <w:rsid w:val="00B562FF"/>
    <w:rsid w:val="00B56496"/>
    <w:rsid w:val="00B564CE"/>
    <w:rsid w:val="00B565C4"/>
    <w:rsid w:val="00B56DDE"/>
    <w:rsid w:val="00B57211"/>
    <w:rsid w:val="00B5736F"/>
    <w:rsid w:val="00B57515"/>
    <w:rsid w:val="00B5792A"/>
    <w:rsid w:val="00B579F3"/>
    <w:rsid w:val="00B57BA1"/>
    <w:rsid w:val="00B57C69"/>
    <w:rsid w:val="00B57DB4"/>
    <w:rsid w:val="00B60264"/>
    <w:rsid w:val="00B61187"/>
    <w:rsid w:val="00B61196"/>
    <w:rsid w:val="00B61943"/>
    <w:rsid w:val="00B6223A"/>
    <w:rsid w:val="00B625CA"/>
    <w:rsid w:val="00B62976"/>
    <w:rsid w:val="00B62AAB"/>
    <w:rsid w:val="00B6365E"/>
    <w:rsid w:val="00B639E4"/>
    <w:rsid w:val="00B6442B"/>
    <w:rsid w:val="00B64467"/>
    <w:rsid w:val="00B644A3"/>
    <w:rsid w:val="00B64B55"/>
    <w:rsid w:val="00B64D30"/>
    <w:rsid w:val="00B64F67"/>
    <w:rsid w:val="00B65517"/>
    <w:rsid w:val="00B660B1"/>
    <w:rsid w:val="00B66762"/>
    <w:rsid w:val="00B667FE"/>
    <w:rsid w:val="00B6698D"/>
    <w:rsid w:val="00B66B2A"/>
    <w:rsid w:val="00B66C96"/>
    <w:rsid w:val="00B66FC7"/>
    <w:rsid w:val="00B67756"/>
    <w:rsid w:val="00B67B98"/>
    <w:rsid w:val="00B67BC9"/>
    <w:rsid w:val="00B67F3F"/>
    <w:rsid w:val="00B708D0"/>
    <w:rsid w:val="00B71409"/>
    <w:rsid w:val="00B71754"/>
    <w:rsid w:val="00B71782"/>
    <w:rsid w:val="00B71BD9"/>
    <w:rsid w:val="00B71E0D"/>
    <w:rsid w:val="00B71FAA"/>
    <w:rsid w:val="00B72325"/>
    <w:rsid w:val="00B729D9"/>
    <w:rsid w:val="00B72CCC"/>
    <w:rsid w:val="00B730BD"/>
    <w:rsid w:val="00B73A84"/>
    <w:rsid w:val="00B741B7"/>
    <w:rsid w:val="00B745AB"/>
    <w:rsid w:val="00B74830"/>
    <w:rsid w:val="00B75321"/>
    <w:rsid w:val="00B75C8B"/>
    <w:rsid w:val="00B75E27"/>
    <w:rsid w:val="00B76222"/>
    <w:rsid w:val="00B76957"/>
    <w:rsid w:val="00B7797A"/>
    <w:rsid w:val="00B77F54"/>
    <w:rsid w:val="00B800B6"/>
    <w:rsid w:val="00B81306"/>
    <w:rsid w:val="00B8159E"/>
    <w:rsid w:val="00B81792"/>
    <w:rsid w:val="00B81FCF"/>
    <w:rsid w:val="00B82082"/>
    <w:rsid w:val="00B824AD"/>
    <w:rsid w:val="00B8321C"/>
    <w:rsid w:val="00B832F9"/>
    <w:rsid w:val="00B835EF"/>
    <w:rsid w:val="00B83DBF"/>
    <w:rsid w:val="00B84ECF"/>
    <w:rsid w:val="00B855C1"/>
    <w:rsid w:val="00B85817"/>
    <w:rsid w:val="00B85C76"/>
    <w:rsid w:val="00B864AE"/>
    <w:rsid w:val="00B864D9"/>
    <w:rsid w:val="00B865F4"/>
    <w:rsid w:val="00B86944"/>
    <w:rsid w:val="00B86C75"/>
    <w:rsid w:val="00B86F24"/>
    <w:rsid w:val="00B872D3"/>
    <w:rsid w:val="00B87620"/>
    <w:rsid w:val="00B87B0B"/>
    <w:rsid w:val="00B87C22"/>
    <w:rsid w:val="00B87DF5"/>
    <w:rsid w:val="00B907C0"/>
    <w:rsid w:val="00B9082A"/>
    <w:rsid w:val="00B9122D"/>
    <w:rsid w:val="00B9154C"/>
    <w:rsid w:val="00B924F6"/>
    <w:rsid w:val="00B92822"/>
    <w:rsid w:val="00B92C5F"/>
    <w:rsid w:val="00B92E17"/>
    <w:rsid w:val="00B932DD"/>
    <w:rsid w:val="00B935E8"/>
    <w:rsid w:val="00B94C1E"/>
    <w:rsid w:val="00B94C21"/>
    <w:rsid w:val="00B95334"/>
    <w:rsid w:val="00B9541F"/>
    <w:rsid w:val="00B958CD"/>
    <w:rsid w:val="00B9594A"/>
    <w:rsid w:val="00B95CAE"/>
    <w:rsid w:val="00B95F90"/>
    <w:rsid w:val="00B97352"/>
    <w:rsid w:val="00B97669"/>
    <w:rsid w:val="00B97B76"/>
    <w:rsid w:val="00B97D02"/>
    <w:rsid w:val="00BA062F"/>
    <w:rsid w:val="00BA12BC"/>
    <w:rsid w:val="00BA2928"/>
    <w:rsid w:val="00BA2A0F"/>
    <w:rsid w:val="00BA2CA3"/>
    <w:rsid w:val="00BA31EB"/>
    <w:rsid w:val="00BA321F"/>
    <w:rsid w:val="00BA3866"/>
    <w:rsid w:val="00BA39B2"/>
    <w:rsid w:val="00BA3B9D"/>
    <w:rsid w:val="00BA455D"/>
    <w:rsid w:val="00BA459B"/>
    <w:rsid w:val="00BA46F4"/>
    <w:rsid w:val="00BA4C73"/>
    <w:rsid w:val="00BA51F2"/>
    <w:rsid w:val="00BA54F7"/>
    <w:rsid w:val="00BA5533"/>
    <w:rsid w:val="00BA5A63"/>
    <w:rsid w:val="00BA60EB"/>
    <w:rsid w:val="00BA6F74"/>
    <w:rsid w:val="00BA70B3"/>
    <w:rsid w:val="00BA751F"/>
    <w:rsid w:val="00BA7713"/>
    <w:rsid w:val="00BA779D"/>
    <w:rsid w:val="00BA7D5C"/>
    <w:rsid w:val="00BB03F3"/>
    <w:rsid w:val="00BB0B33"/>
    <w:rsid w:val="00BB0F25"/>
    <w:rsid w:val="00BB10E1"/>
    <w:rsid w:val="00BB1378"/>
    <w:rsid w:val="00BB1DBE"/>
    <w:rsid w:val="00BB1EE3"/>
    <w:rsid w:val="00BB28D2"/>
    <w:rsid w:val="00BB333A"/>
    <w:rsid w:val="00BB39E5"/>
    <w:rsid w:val="00BB3AB7"/>
    <w:rsid w:val="00BB430A"/>
    <w:rsid w:val="00BB4360"/>
    <w:rsid w:val="00BB43C0"/>
    <w:rsid w:val="00BB4BB1"/>
    <w:rsid w:val="00BB57B0"/>
    <w:rsid w:val="00BB696D"/>
    <w:rsid w:val="00BB6992"/>
    <w:rsid w:val="00BB6BBA"/>
    <w:rsid w:val="00BB6C48"/>
    <w:rsid w:val="00BB6EB8"/>
    <w:rsid w:val="00BB7377"/>
    <w:rsid w:val="00BB7C94"/>
    <w:rsid w:val="00BB7EEE"/>
    <w:rsid w:val="00BC09D3"/>
    <w:rsid w:val="00BC0AA1"/>
    <w:rsid w:val="00BC10DC"/>
    <w:rsid w:val="00BC15D0"/>
    <w:rsid w:val="00BC15EF"/>
    <w:rsid w:val="00BC16F1"/>
    <w:rsid w:val="00BC1AC6"/>
    <w:rsid w:val="00BC1C97"/>
    <w:rsid w:val="00BC1CDC"/>
    <w:rsid w:val="00BC2011"/>
    <w:rsid w:val="00BC215F"/>
    <w:rsid w:val="00BC2277"/>
    <w:rsid w:val="00BC2516"/>
    <w:rsid w:val="00BC2685"/>
    <w:rsid w:val="00BC2C6D"/>
    <w:rsid w:val="00BC2E0E"/>
    <w:rsid w:val="00BC307B"/>
    <w:rsid w:val="00BC351C"/>
    <w:rsid w:val="00BC3DEA"/>
    <w:rsid w:val="00BC3F4E"/>
    <w:rsid w:val="00BC3FFB"/>
    <w:rsid w:val="00BC41A6"/>
    <w:rsid w:val="00BC449C"/>
    <w:rsid w:val="00BC45CF"/>
    <w:rsid w:val="00BC5233"/>
    <w:rsid w:val="00BC5A4E"/>
    <w:rsid w:val="00BC621F"/>
    <w:rsid w:val="00BC6A5D"/>
    <w:rsid w:val="00BC6BE6"/>
    <w:rsid w:val="00BC73D2"/>
    <w:rsid w:val="00BC78BF"/>
    <w:rsid w:val="00BC7B32"/>
    <w:rsid w:val="00BD0008"/>
    <w:rsid w:val="00BD1325"/>
    <w:rsid w:val="00BD1AF1"/>
    <w:rsid w:val="00BD210B"/>
    <w:rsid w:val="00BD214D"/>
    <w:rsid w:val="00BD21D0"/>
    <w:rsid w:val="00BD2296"/>
    <w:rsid w:val="00BD2364"/>
    <w:rsid w:val="00BD26AC"/>
    <w:rsid w:val="00BD2B98"/>
    <w:rsid w:val="00BD3111"/>
    <w:rsid w:val="00BD34A4"/>
    <w:rsid w:val="00BD3866"/>
    <w:rsid w:val="00BD44FA"/>
    <w:rsid w:val="00BD4C65"/>
    <w:rsid w:val="00BD4EBD"/>
    <w:rsid w:val="00BD5500"/>
    <w:rsid w:val="00BD56B9"/>
    <w:rsid w:val="00BD5A11"/>
    <w:rsid w:val="00BD60CA"/>
    <w:rsid w:val="00BD6879"/>
    <w:rsid w:val="00BD6FB2"/>
    <w:rsid w:val="00BD7132"/>
    <w:rsid w:val="00BD7677"/>
    <w:rsid w:val="00BD7913"/>
    <w:rsid w:val="00BE048E"/>
    <w:rsid w:val="00BE0B95"/>
    <w:rsid w:val="00BE0BF0"/>
    <w:rsid w:val="00BE0DFF"/>
    <w:rsid w:val="00BE0E28"/>
    <w:rsid w:val="00BE0FDF"/>
    <w:rsid w:val="00BE1110"/>
    <w:rsid w:val="00BE15F6"/>
    <w:rsid w:val="00BE1CD6"/>
    <w:rsid w:val="00BE2494"/>
    <w:rsid w:val="00BE2F5F"/>
    <w:rsid w:val="00BE3237"/>
    <w:rsid w:val="00BE341F"/>
    <w:rsid w:val="00BE394D"/>
    <w:rsid w:val="00BE3B33"/>
    <w:rsid w:val="00BE3CBC"/>
    <w:rsid w:val="00BE44A9"/>
    <w:rsid w:val="00BE4EEE"/>
    <w:rsid w:val="00BE5038"/>
    <w:rsid w:val="00BE5547"/>
    <w:rsid w:val="00BE55D3"/>
    <w:rsid w:val="00BE5712"/>
    <w:rsid w:val="00BE59F5"/>
    <w:rsid w:val="00BE5EDA"/>
    <w:rsid w:val="00BE6226"/>
    <w:rsid w:val="00BE6955"/>
    <w:rsid w:val="00BE6E0A"/>
    <w:rsid w:val="00BE711E"/>
    <w:rsid w:val="00BE731D"/>
    <w:rsid w:val="00BE79A2"/>
    <w:rsid w:val="00BF026A"/>
    <w:rsid w:val="00BF02E6"/>
    <w:rsid w:val="00BF0D4F"/>
    <w:rsid w:val="00BF1043"/>
    <w:rsid w:val="00BF1390"/>
    <w:rsid w:val="00BF20EC"/>
    <w:rsid w:val="00BF22C1"/>
    <w:rsid w:val="00BF2389"/>
    <w:rsid w:val="00BF24BE"/>
    <w:rsid w:val="00BF28FC"/>
    <w:rsid w:val="00BF306B"/>
    <w:rsid w:val="00BF3385"/>
    <w:rsid w:val="00BF3769"/>
    <w:rsid w:val="00BF38D0"/>
    <w:rsid w:val="00BF40F0"/>
    <w:rsid w:val="00BF4430"/>
    <w:rsid w:val="00BF4610"/>
    <w:rsid w:val="00BF4639"/>
    <w:rsid w:val="00BF49A8"/>
    <w:rsid w:val="00BF4D3E"/>
    <w:rsid w:val="00BF56A6"/>
    <w:rsid w:val="00BF595B"/>
    <w:rsid w:val="00BF5BA5"/>
    <w:rsid w:val="00BF5CC2"/>
    <w:rsid w:val="00BF6529"/>
    <w:rsid w:val="00BF6726"/>
    <w:rsid w:val="00BF7066"/>
    <w:rsid w:val="00BF7359"/>
    <w:rsid w:val="00BF7431"/>
    <w:rsid w:val="00BF7BDB"/>
    <w:rsid w:val="00C001B7"/>
    <w:rsid w:val="00C00423"/>
    <w:rsid w:val="00C00527"/>
    <w:rsid w:val="00C007B3"/>
    <w:rsid w:val="00C00EB2"/>
    <w:rsid w:val="00C01899"/>
    <w:rsid w:val="00C0197D"/>
    <w:rsid w:val="00C0247F"/>
    <w:rsid w:val="00C02D5F"/>
    <w:rsid w:val="00C02EC7"/>
    <w:rsid w:val="00C02F6D"/>
    <w:rsid w:val="00C0351E"/>
    <w:rsid w:val="00C03654"/>
    <w:rsid w:val="00C03BF7"/>
    <w:rsid w:val="00C04010"/>
    <w:rsid w:val="00C04453"/>
    <w:rsid w:val="00C04AA5"/>
    <w:rsid w:val="00C04CFD"/>
    <w:rsid w:val="00C04D39"/>
    <w:rsid w:val="00C04D58"/>
    <w:rsid w:val="00C04EBB"/>
    <w:rsid w:val="00C057F6"/>
    <w:rsid w:val="00C05B72"/>
    <w:rsid w:val="00C0611E"/>
    <w:rsid w:val="00C06202"/>
    <w:rsid w:val="00C064CE"/>
    <w:rsid w:val="00C06CEF"/>
    <w:rsid w:val="00C06EF0"/>
    <w:rsid w:val="00C07459"/>
    <w:rsid w:val="00C07470"/>
    <w:rsid w:val="00C07999"/>
    <w:rsid w:val="00C1038C"/>
    <w:rsid w:val="00C10E02"/>
    <w:rsid w:val="00C10FFE"/>
    <w:rsid w:val="00C112BA"/>
    <w:rsid w:val="00C113B0"/>
    <w:rsid w:val="00C113F4"/>
    <w:rsid w:val="00C11AA7"/>
    <w:rsid w:val="00C11DBE"/>
    <w:rsid w:val="00C12258"/>
    <w:rsid w:val="00C12D1E"/>
    <w:rsid w:val="00C12D72"/>
    <w:rsid w:val="00C12DFF"/>
    <w:rsid w:val="00C12F1A"/>
    <w:rsid w:val="00C13BA9"/>
    <w:rsid w:val="00C14BE7"/>
    <w:rsid w:val="00C14F26"/>
    <w:rsid w:val="00C14F95"/>
    <w:rsid w:val="00C153CA"/>
    <w:rsid w:val="00C15E4D"/>
    <w:rsid w:val="00C16229"/>
    <w:rsid w:val="00C166BD"/>
    <w:rsid w:val="00C16D6C"/>
    <w:rsid w:val="00C16E7E"/>
    <w:rsid w:val="00C17216"/>
    <w:rsid w:val="00C17448"/>
    <w:rsid w:val="00C17573"/>
    <w:rsid w:val="00C17726"/>
    <w:rsid w:val="00C17804"/>
    <w:rsid w:val="00C20474"/>
    <w:rsid w:val="00C20A1D"/>
    <w:rsid w:val="00C20FC1"/>
    <w:rsid w:val="00C21039"/>
    <w:rsid w:val="00C2103E"/>
    <w:rsid w:val="00C21214"/>
    <w:rsid w:val="00C212BE"/>
    <w:rsid w:val="00C218C4"/>
    <w:rsid w:val="00C21E1D"/>
    <w:rsid w:val="00C21E72"/>
    <w:rsid w:val="00C21E85"/>
    <w:rsid w:val="00C22208"/>
    <w:rsid w:val="00C22670"/>
    <w:rsid w:val="00C22851"/>
    <w:rsid w:val="00C23262"/>
    <w:rsid w:val="00C232B9"/>
    <w:rsid w:val="00C24136"/>
    <w:rsid w:val="00C24382"/>
    <w:rsid w:val="00C244A9"/>
    <w:rsid w:val="00C24C05"/>
    <w:rsid w:val="00C25682"/>
    <w:rsid w:val="00C25B38"/>
    <w:rsid w:val="00C25BC7"/>
    <w:rsid w:val="00C25EB1"/>
    <w:rsid w:val="00C26B7C"/>
    <w:rsid w:val="00C27277"/>
    <w:rsid w:val="00C274FE"/>
    <w:rsid w:val="00C276B1"/>
    <w:rsid w:val="00C27A06"/>
    <w:rsid w:val="00C27B56"/>
    <w:rsid w:val="00C27D2C"/>
    <w:rsid w:val="00C27DA7"/>
    <w:rsid w:val="00C27F45"/>
    <w:rsid w:val="00C30039"/>
    <w:rsid w:val="00C30D13"/>
    <w:rsid w:val="00C30E11"/>
    <w:rsid w:val="00C31023"/>
    <w:rsid w:val="00C310BA"/>
    <w:rsid w:val="00C313FE"/>
    <w:rsid w:val="00C317A0"/>
    <w:rsid w:val="00C31DAD"/>
    <w:rsid w:val="00C325BD"/>
    <w:rsid w:val="00C32ADC"/>
    <w:rsid w:val="00C32FA5"/>
    <w:rsid w:val="00C332E9"/>
    <w:rsid w:val="00C334D3"/>
    <w:rsid w:val="00C33721"/>
    <w:rsid w:val="00C339A6"/>
    <w:rsid w:val="00C33AAA"/>
    <w:rsid w:val="00C33BDF"/>
    <w:rsid w:val="00C33CF3"/>
    <w:rsid w:val="00C346F8"/>
    <w:rsid w:val="00C34931"/>
    <w:rsid w:val="00C34C5F"/>
    <w:rsid w:val="00C34F98"/>
    <w:rsid w:val="00C3567D"/>
    <w:rsid w:val="00C358CC"/>
    <w:rsid w:val="00C359DF"/>
    <w:rsid w:val="00C35AD3"/>
    <w:rsid w:val="00C35EC7"/>
    <w:rsid w:val="00C36142"/>
    <w:rsid w:val="00C362F8"/>
    <w:rsid w:val="00C3674B"/>
    <w:rsid w:val="00C36FCF"/>
    <w:rsid w:val="00C37072"/>
    <w:rsid w:val="00C3732A"/>
    <w:rsid w:val="00C3755E"/>
    <w:rsid w:val="00C375C2"/>
    <w:rsid w:val="00C3767F"/>
    <w:rsid w:val="00C37BEC"/>
    <w:rsid w:val="00C40161"/>
    <w:rsid w:val="00C4035E"/>
    <w:rsid w:val="00C40591"/>
    <w:rsid w:val="00C409DF"/>
    <w:rsid w:val="00C40D81"/>
    <w:rsid w:val="00C40E1C"/>
    <w:rsid w:val="00C41590"/>
    <w:rsid w:val="00C41F07"/>
    <w:rsid w:val="00C42760"/>
    <w:rsid w:val="00C42CF3"/>
    <w:rsid w:val="00C43047"/>
    <w:rsid w:val="00C43075"/>
    <w:rsid w:val="00C43719"/>
    <w:rsid w:val="00C43766"/>
    <w:rsid w:val="00C44300"/>
    <w:rsid w:val="00C4448E"/>
    <w:rsid w:val="00C44B5E"/>
    <w:rsid w:val="00C44E37"/>
    <w:rsid w:val="00C45276"/>
    <w:rsid w:val="00C4527F"/>
    <w:rsid w:val="00C45A95"/>
    <w:rsid w:val="00C45B8D"/>
    <w:rsid w:val="00C45C67"/>
    <w:rsid w:val="00C45FAD"/>
    <w:rsid w:val="00C467D1"/>
    <w:rsid w:val="00C467FB"/>
    <w:rsid w:val="00C46C46"/>
    <w:rsid w:val="00C47132"/>
    <w:rsid w:val="00C472CF"/>
    <w:rsid w:val="00C473F1"/>
    <w:rsid w:val="00C47818"/>
    <w:rsid w:val="00C478A0"/>
    <w:rsid w:val="00C47CA7"/>
    <w:rsid w:val="00C50E2E"/>
    <w:rsid w:val="00C5105F"/>
    <w:rsid w:val="00C51DAB"/>
    <w:rsid w:val="00C51EEB"/>
    <w:rsid w:val="00C521E5"/>
    <w:rsid w:val="00C52A1A"/>
    <w:rsid w:val="00C53B4F"/>
    <w:rsid w:val="00C53F15"/>
    <w:rsid w:val="00C54541"/>
    <w:rsid w:val="00C54E5A"/>
    <w:rsid w:val="00C54F91"/>
    <w:rsid w:val="00C55309"/>
    <w:rsid w:val="00C55603"/>
    <w:rsid w:val="00C55682"/>
    <w:rsid w:val="00C558AC"/>
    <w:rsid w:val="00C55C3F"/>
    <w:rsid w:val="00C56126"/>
    <w:rsid w:val="00C56D25"/>
    <w:rsid w:val="00C576E6"/>
    <w:rsid w:val="00C57A8B"/>
    <w:rsid w:val="00C60A21"/>
    <w:rsid w:val="00C619F6"/>
    <w:rsid w:val="00C61CBD"/>
    <w:rsid w:val="00C623FE"/>
    <w:rsid w:val="00C626CC"/>
    <w:rsid w:val="00C629D9"/>
    <w:rsid w:val="00C62E76"/>
    <w:rsid w:val="00C6330B"/>
    <w:rsid w:val="00C63878"/>
    <w:rsid w:val="00C63989"/>
    <w:rsid w:val="00C63B97"/>
    <w:rsid w:val="00C63E18"/>
    <w:rsid w:val="00C64871"/>
    <w:rsid w:val="00C64A24"/>
    <w:rsid w:val="00C651A8"/>
    <w:rsid w:val="00C654A7"/>
    <w:rsid w:val="00C656A2"/>
    <w:rsid w:val="00C65775"/>
    <w:rsid w:val="00C65ADA"/>
    <w:rsid w:val="00C65C03"/>
    <w:rsid w:val="00C65D30"/>
    <w:rsid w:val="00C65E6B"/>
    <w:rsid w:val="00C66191"/>
    <w:rsid w:val="00C66858"/>
    <w:rsid w:val="00C66861"/>
    <w:rsid w:val="00C66AEA"/>
    <w:rsid w:val="00C66BEB"/>
    <w:rsid w:val="00C7058E"/>
    <w:rsid w:val="00C718C9"/>
    <w:rsid w:val="00C71DFC"/>
    <w:rsid w:val="00C71F90"/>
    <w:rsid w:val="00C7204E"/>
    <w:rsid w:val="00C72846"/>
    <w:rsid w:val="00C73333"/>
    <w:rsid w:val="00C73BE6"/>
    <w:rsid w:val="00C73D97"/>
    <w:rsid w:val="00C73DDB"/>
    <w:rsid w:val="00C73F61"/>
    <w:rsid w:val="00C73FB6"/>
    <w:rsid w:val="00C740CA"/>
    <w:rsid w:val="00C74206"/>
    <w:rsid w:val="00C746B0"/>
    <w:rsid w:val="00C74756"/>
    <w:rsid w:val="00C7490F"/>
    <w:rsid w:val="00C74D4C"/>
    <w:rsid w:val="00C74DAB"/>
    <w:rsid w:val="00C74EB9"/>
    <w:rsid w:val="00C751DB"/>
    <w:rsid w:val="00C7561A"/>
    <w:rsid w:val="00C75A0C"/>
    <w:rsid w:val="00C76131"/>
    <w:rsid w:val="00C7635F"/>
    <w:rsid w:val="00C7654F"/>
    <w:rsid w:val="00C76EE2"/>
    <w:rsid w:val="00C771D0"/>
    <w:rsid w:val="00C77279"/>
    <w:rsid w:val="00C77672"/>
    <w:rsid w:val="00C77832"/>
    <w:rsid w:val="00C77DE7"/>
    <w:rsid w:val="00C8088A"/>
    <w:rsid w:val="00C81048"/>
    <w:rsid w:val="00C811F5"/>
    <w:rsid w:val="00C812A0"/>
    <w:rsid w:val="00C81932"/>
    <w:rsid w:val="00C81CDE"/>
    <w:rsid w:val="00C81DDB"/>
    <w:rsid w:val="00C821A3"/>
    <w:rsid w:val="00C8247D"/>
    <w:rsid w:val="00C8282A"/>
    <w:rsid w:val="00C82A0F"/>
    <w:rsid w:val="00C82C84"/>
    <w:rsid w:val="00C82CBC"/>
    <w:rsid w:val="00C82FAC"/>
    <w:rsid w:val="00C83274"/>
    <w:rsid w:val="00C8331B"/>
    <w:rsid w:val="00C834FF"/>
    <w:rsid w:val="00C83ABA"/>
    <w:rsid w:val="00C83B2C"/>
    <w:rsid w:val="00C842B5"/>
    <w:rsid w:val="00C84B31"/>
    <w:rsid w:val="00C84DC5"/>
    <w:rsid w:val="00C85BF5"/>
    <w:rsid w:val="00C85E98"/>
    <w:rsid w:val="00C86146"/>
    <w:rsid w:val="00C862A0"/>
    <w:rsid w:val="00C865E2"/>
    <w:rsid w:val="00C86858"/>
    <w:rsid w:val="00C87262"/>
    <w:rsid w:val="00C8732A"/>
    <w:rsid w:val="00C874A6"/>
    <w:rsid w:val="00C87BAA"/>
    <w:rsid w:val="00C87BBE"/>
    <w:rsid w:val="00C9013B"/>
    <w:rsid w:val="00C90491"/>
    <w:rsid w:val="00C90D6F"/>
    <w:rsid w:val="00C90E17"/>
    <w:rsid w:val="00C90F6A"/>
    <w:rsid w:val="00C91139"/>
    <w:rsid w:val="00C91447"/>
    <w:rsid w:val="00C91569"/>
    <w:rsid w:val="00C9178E"/>
    <w:rsid w:val="00C91AD0"/>
    <w:rsid w:val="00C91B4D"/>
    <w:rsid w:val="00C92A9D"/>
    <w:rsid w:val="00C92BED"/>
    <w:rsid w:val="00C92CC6"/>
    <w:rsid w:val="00C92E40"/>
    <w:rsid w:val="00C9312C"/>
    <w:rsid w:val="00C93157"/>
    <w:rsid w:val="00C93469"/>
    <w:rsid w:val="00C94588"/>
    <w:rsid w:val="00C9479F"/>
    <w:rsid w:val="00C94A09"/>
    <w:rsid w:val="00C94BD7"/>
    <w:rsid w:val="00C94E39"/>
    <w:rsid w:val="00C94F54"/>
    <w:rsid w:val="00C9504A"/>
    <w:rsid w:val="00C95BA4"/>
    <w:rsid w:val="00C95BCD"/>
    <w:rsid w:val="00C9607E"/>
    <w:rsid w:val="00C9608A"/>
    <w:rsid w:val="00C964A1"/>
    <w:rsid w:val="00C96536"/>
    <w:rsid w:val="00C96A98"/>
    <w:rsid w:val="00C972A4"/>
    <w:rsid w:val="00C97EF7"/>
    <w:rsid w:val="00CA11D3"/>
    <w:rsid w:val="00CA1AA2"/>
    <w:rsid w:val="00CA1CBF"/>
    <w:rsid w:val="00CA1DBC"/>
    <w:rsid w:val="00CA2B89"/>
    <w:rsid w:val="00CA3792"/>
    <w:rsid w:val="00CA39FD"/>
    <w:rsid w:val="00CA3BD3"/>
    <w:rsid w:val="00CA3E17"/>
    <w:rsid w:val="00CA4A5E"/>
    <w:rsid w:val="00CA4BDD"/>
    <w:rsid w:val="00CA50D7"/>
    <w:rsid w:val="00CA52D7"/>
    <w:rsid w:val="00CA536C"/>
    <w:rsid w:val="00CA5390"/>
    <w:rsid w:val="00CA5BC0"/>
    <w:rsid w:val="00CA5F5E"/>
    <w:rsid w:val="00CA60F7"/>
    <w:rsid w:val="00CA6DAA"/>
    <w:rsid w:val="00CA72F0"/>
    <w:rsid w:val="00CA78AE"/>
    <w:rsid w:val="00CA7F2E"/>
    <w:rsid w:val="00CB090D"/>
    <w:rsid w:val="00CB10D2"/>
    <w:rsid w:val="00CB112D"/>
    <w:rsid w:val="00CB11DE"/>
    <w:rsid w:val="00CB1F25"/>
    <w:rsid w:val="00CB2030"/>
    <w:rsid w:val="00CB2253"/>
    <w:rsid w:val="00CB23F7"/>
    <w:rsid w:val="00CB2C98"/>
    <w:rsid w:val="00CB2DB8"/>
    <w:rsid w:val="00CB35F9"/>
    <w:rsid w:val="00CB399B"/>
    <w:rsid w:val="00CB43D9"/>
    <w:rsid w:val="00CB44FE"/>
    <w:rsid w:val="00CB467D"/>
    <w:rsid w:val="00CB492A"/>
    <w:rsid w:val="00CB4B67"/>
    <w:rsid w:val="00CB50A3"/>
    <w:rsid w:val="00CB5163"/>
    <w:rsid w:val="00CB5B1A"/>
    <w:rsid w:val="00CB60EC"/>
    <w:rsid w:val="00CB7421"/>
    <w:rsid w:val="00CB7B06"/>
    <w:rsid w:val="00CC01C3"/>
    <w:rsid w:val="00CC0431"/>
    <w:rsid w:val="00CC0857"/>
    <w:rsid w:val="00CC0960"/>
    <w:rsid w:val="00CC0A8D"/>
    <w:rsid w:val="00CC0C9B"/>
    <w:rsid w:val="00CC0CB8"/>
    <w:rsid w:val="00CC104D"/>
    <w:rsid w:val="00CC15A6"/>
    <w:rsid w:val="00CC187F"/>
    <w:rsid w:val="00CC20A9"/>
    <w:rsid w:val="00CC2477"/>
    <w:rsid w:val="00CC270F"/>
    <w:rsid w:val="00CC285F"/>
    <w:rsid w:val="00CC297C"/>
    <w:rsid w:val="00CC2CCD"/>
    <w:rsid w:val="00CC356E"/>
    <w:rsid w:val="00CC3629"/>
    <w:rsid w:val="00CC3647"/>
    <w:rsid w:val="00CC398E"/>
    <w:rsid w:val="00CC3F3C"/>
    <w:rsid w:val="00CC44B2"/>
    <w:rsid w:val="00CC4826"/>
    <w:rsid w:val="00CC49D7"/>
    <w:rsid w:val="00CC504B"/>
    <w:rsid w:val="00CC514B"/>
    <w:rsid w:val="00CC5738"/>
    <w:rsid w:val="00CC5FF9"/>
    <w:rsid w:val="00CC609C"/>
    <w:rsid w:val="00CC6117"/>
    <w:rsid w:val="00CC618A"/>
    <w:rsid w:val="00CC645D"/>
    <w:rsid w:val="00CC658D"/>
    <w:rsid w:val="00CC68B6"/>
    <w:rsid w:val="00CC6AA8"/>
    <w:rsid w:val="00CD0BEB"/>
    <w:rsid w:val="00CD0C50"/>
    <w:rsid w:val="00CD1AAF"/>
    <w:rsid w:val="00CD1BBC"/>
    <w:rsid w:val="00CD1BF4"/>
    <w:rsid w:val="00CD1D27"/>
    <w:rsid w:val="00CD2383"/>
    <w:rsid w:val="00CD38FF"/>
    <w:rsid w:val="00CD3DA2"/>
    <w:rsid w:val="00CD42B1"/>
    <w:rsid w:val="00CD4357"/>
    <w:rsid w:val="00CD464E"/>
    <w:rsid w:val="00CD478A"/>
    <w:rsid w:val="00CD4A97"/>
    <w:rsid w:val="00CD506B"/>
    <w:rsid w:val="00CD55D3"/>
    <w:rsid w:val="00CD595C"/>
    <w:rsid w:val="00CD5BCF"/>
    <w:rsid w:val="00CD5C02"/>
    <w:rsid w:val="00CD69F9"/>
    <w:rsid w:val="00CD6E8E"/>
    <w:rsid w:val="00CD6ED2"/>
    <w:rsid w:val="00CD6F72"/>
    <w:rsid w:val="00CD70D2"/>
    <w:rsid w:val="00CD7861"/>
    <w:rsid w:val="00CD79A7"/>
    <w:rsid w:val="00CD7C33"/>
    <w:rsid w:val="00CD7D96"/>
    <w:rsid w:val="00CD7E01"/>
    <w:rsid w:val="00CE05C2"/>
    <w:rsid w:val="00CE0C14"/>
    <w:rsid w:val="00CE0CE3"/>
    <w:rsid w:val="00CE1387"/>
    <w:rsid w:val="00CE166F"/>
    <w:rsid w:val="00CE1DC0"/>
    <w:rsid w:val="00CE1E2E"/>
    <w:rsid w:val="00CE2735"/>
    <w:rsid w:val="00CE2D9B"/>
    <w:rsid w:val="00CE2EB2"/>
    <w:rsid w:val="00CE32DA"/>
    <w:rsid w:val="00CE37AE"/>
    <w:rsid w:val="00CE3849"/>
    <w:rsid w:val="00CE38E6"/>
    <w:rsid w:val="00CE3EDA"/>
    <w:rsid w:val="00CE5031"/>
    <w:rsid w:val="00CE50B7"/>
    <w:rsid w:val="00CE56CF"/>
    <w:rsid w:val="00CE636F"/>
    <w:rsid w:val="00CE68C7"/>
    <w:rsid w:val="00CE6DCF"/>
    <w:rsid w:val="00CE753A"/>
    <w:rsid w:val="00CE7D32"/>
    <w:rsid w:val="00CF009D"/>
    <w:rsid w:val="00CF019B"/>
    <w:rsid w:val="00CF08E6"/>
    <w:rsid w:val="00CF09CA"/>
    <w:rsid w:val="00CF0AEE"/>
    <w:rsid w:val="00CF0F77"/>
    <w:rsid w:val="00CF1071"/>
    <w:rsid w:val="00CF1245"/>
    <w:rsid w:val="00CF1775"/>
    <w:rsid w:val="00CF1ADA"/>
    <w:rsid w:val="00CF1F60"/>
    <w:rsid w:val="00CF203E"/>
    <w:rsid w:val="00CF2069"/>
    <w:rsid w:val="00CF2A24"/>
    <w:rsid w:val="00CF3B22"/>
    <w:rsid w:val="00CF3F3F"/>
    <w:rsid w:val="00CF44C1"/>
    <w:rsid w:val="00CF4A92"/>
    <w:rsid w:val="00CF4DF2"/>
    <w:rsid w:val="00CF5360"/>
    <w:rsid w:val="00CF575C"/>
    <w:rsid w:val="00CF595C"/>
    <w:rsid w:val="00CF5D28"/>
    <w:rsid w:val="00CF5DD6"/>
    <w:rsid w:val="00CF6346"/>
    <w:rsid w:val="00CF64D2"/>
    <w:rsid w:val="00CF65D1"/>
    <w:rsid w:val="00CF6AC3"/>
    <w:rsid w:val="00CF6C07"/>
    <w:rsid w:val="00CF6C9B"/>
    <w:rsid w:val="00CF72DE"/>
    <w:rsid w:val="00D001A0"/>
    <w:rsid w:val="00D002A9"/>
    <w:rsid w:val="00D005B2"/>
    <w:rsid w:val="00D0091E"/>
    <w:rsid w:val="00D00B00"/>
    <w:rsid w:val="00D00C21"/>
    <w:rsid w:val="00D013D4"/>
    <w:rsid w:val="00D01BFF"/>
    <w:rsid w:val="00D021AE"/>
    <w:rsid w:val="00D02E14"/>
    <w:rsid w:val="00D0314D"/>
    <w:rsid w:val="00D0342C"/>
    <w:rsid w:val="00D03470"/>
    <w:rsid w:val="00D035C2"/>
    <w:rsid w:val="00D03789"/>
    <w:rsid w:val="00D03A85"/>
    <w:rsid w:val="00D03ABE"/>
    <w:rsid w:val="00D050C6"/>
    <w:rsid w:val="00D0517D"/>
    <w:rsid w:val="00D0568B"/>
    <w:rsid w:val="00D06562"/>
    <w:rsid w:val="00D06B53"/>
    <w:rsid w:val="00D06ED6"/>
    <w:rsid w:val="00D07ADB"/>
    <w:rsid w:val="00D07B23"/>
    <w:rsid w:val="00D07DAA"/>
    <w:rsid w:val="00D1079B"/>
    <w:rsid w:val="00D10902"/>
    <w:rsid w:val="00D10F3E"/>
    <w:rsid w:val="00D11FFD"/>
    <w:rsid w:val="00D12400"/>
    <w:rsid w:val="00D1263A"/>
    <w:rsid w:val="00D12D97"/>
    <w:rsid w:val="00D13856"/>
    <w:rsid w:val="00D1401D"/>
    <w:rsid w:val="00D14064"/>
    <w:rsid w:val="00D1445F"/>
    <w:rsid w:val="00D14ACE"/>
    <w:rsid w:val="00D14BA1"/>
    <w:rsid w:val="00D15A7B"/>
    <w:rsid w:val="00D15D17"/>
    <w:rsid w:val="00D1629C"/>
    <w:rsid w:val="00D16CCB"/>
    <w:rsid w:val="00D16F35"/>
    <w:rsid w:val="00D16FA7"/>
    <w:rsid w:val="00D1725A"/>
    <w:rsid w:val="00D173C7"/>
    <w:rsid w:val="00D1743F"/>
    <w:rsid w:val="00D17533"/>
    <w:rsid w:val="00D1773D"/>
    <w:rsid w:val="00D208C8"/>
    <w:rsid w:val="00D20E63"/>
    <w:rsid w:val="00D21196"/>
    <w:rsid w:val="00D211A4"/>
    <w:rsid w:val="00D211C7"/>
    <w:rsid w:val="00D211D6"/>
    <w:rsid w:val="00D21E02"/>
    <w:rsid w:val="00D21EAF"/>
    <w:rsid w:val="00D21FDD"/>
    <w:rsid w:val="00D228D7"/>
    <w:rsid w:val="00D22E20"/>
    <w:rsid w:val="00D22FC5"/>
    <w:rsid w:val="00D23091"/>
    <w:rsid w:val="00D233F6"/>
    <w:rsid w:val="00D2352D"/>
    <w:rsid w:val="00D23636"/>
    <w:rsid w:val="00D23922"/>
    <w:rsid w:val="00D239AF"/>
    <w:rsid w:val="00D23B8A"/>
    <w:rsid w:val="00D23C49"/>
    <w:rsid w:val="00D2449C"/>
    <w:rsid w:val="00D24803"/>
    <w:rsid w:val="00D2508C"/>
    <w:rsid w:val="00D25533"/>
    <w:rsid w:val="00D25CAC"/>
    <w:rsid w:val="00D261BA"/>
    <w:rsid w:val="00D26203"/>
    <w:rsid w:val="00D2667B"/>
    <w:rsid w:val="00D266E1"/>
    <w:rsid w:val="00D26ADA"/>
    <w:rsid w:val="00D270D9"/>
    <w:rsid w:val="00D27BC1"/>
    <w:rsid w:val="00D27BFC"/>
    <w:rsid w:val="00D302FE"/>
    <w:rsid w:val="00D30704"/>
    <w:rsid w:val="00D30800"/>
    <w:rsid w:val="00D30BA5"/>
    <w:rsid w:val="00D30F3A"/>
    <w:rsid w:val="00D30FA6"/>
    <w:rsid w:val="00D31154"/>
    <w:rsid w:val="00D31AC8"/>
    <w:rsid w:val="00D31E67"/>
    <w:rsid w:val="00D321D6"/>
    <w:rsid w:val="00D323F1"/>
    <w:rsid w:val="00D3289B"/>
    <w:rsid w:val="00D328A2"/>
    <w:rsid w:val="00D3292E"/>
    <w:rsid w:val="00D329F9"/>
    <w:rsid w:val="00D32EE1"/>
    <w:rsid w:val="00D33046"/>
    <w:rsid w:val="00D3310E"/>
    <w:rsid w:val="00D332AE"/>
    <w:rsid w:val="00D3330C"/>
    <w:rsid w:val="00D33688"/>
    <w:rsid w:val="00D338BF"/>
    <w:rsid w:val="00D33BAF"/>
    <w:rsid w:val="00D33E4E"/>
    <w:rsid w:val="00D34F35"/>
    <w:rsid w:val="00D35188"/>
    <w:rsid w:val="00D3544D"/>
    <w:rsid w:val="00D35DE1"/>
    <w:rsid w:val="00D35F59"/>
    <w:rsid w:val="00D36106"/>
    <w:rsid w:val="00D367C6"/>
    <w:rsid w:val="00D37222"/>
    <w:rsid w:val="00D374D5"/>
    <w:rsid w:val="00D37925"/>
    <w:rsid w:val="00D4005C"/>
    <w:rsid w:val="00D402ED"/>
    <w:rsid w:val="00D4064D"/>
    <w:rsid w:val="00D4074B"/>
    <w:rsid w:val="00D40F95"/>
    <w:rsid w:val="00D41DC4"/>
    <w:rsid w:val="00D420F1"/>
    <w:rsid w:val="00D4246C"/>
    <w:rsid w:val="00D432A4"/>
    <w:rsid w:val="00D4365E"/>
    <w:rsid w:val="00D43B0B"/>
    <w:rsid w:val="00D44549"/>
    <w:rsid w:val="00D448AF"/>
    <w:rsid w:val="00D44B09"/>
    <w:rsid w:val="00D44D13"/>
    <w:rsid w:val="00D45040"/>
    <w:rsid w:val="00D45399"/>
    <w:rsid w:val="00D45DB9"/>
    <w:rsid w:val="00D45E1A"/>
    <w:rsid w:val="00D46415"/>
    <w:rsid w:val="00D4676E"/>
    <w:rsid w:val="00D5000B"/>
    <w:rsid w:val="00D503E7"/>
    <w:rsid w:val="00D50526"/>
    <w:rsid w:val="00D511BC"/>
    <w:rsid w:val="00D5122B"/>
    <w:rsid w:val="00D51244"/>
    <w:rsid w:val="00D51741"/>
    <w:rsid w:val="00D51B81"/>
    <w:rsid w:val="00D51FC2"/>
    <w:rsid w:val="00D52792"/>
    <w:rsid w:val="00D5303E"/>
    <w:rsid w:val="00D53B76"/>
    <w:rsid w:val="00D53CB2"/>
    <w:rsid w:val="00D53EA0"/>
    <w:rsid w:val="00D541C6"/>
    <w:rsid w:val="00D54207"/>
    <w:rsid w:val="00D5427C"/>
    <w:rsid w:val="00D54285"/>
    <w:rsid w:val="00D54396"/>
    <w:rsid w:val="00D54695"/>
    <w:rsid w:val="00D54A20"/>
    <w:rsid w:val="00D54B3E"/>
    <w:rsid w:val="00D54BA1"/>
    <w:rsid w:val="00D54BC4"/>
    <w:rsid w:val="00D55008"/>
    <w:rsid w:val="00D5501C"/>
    <w:rsid w:val="00D55024"/>
    <w:rsid w:val="00D552BA"/>
    <w:rsid w:val="00D552E2"/>
    <w:rsid w:val="00D55944"/>
    <w:rsid w:val="00D55C72"/>
    <w:rsid w:val="00D563E3"/>
    <w:rsid w:val="00D5674B"/>
    <w:rsid w:val="00D56B7A"/>
    <w:rsid w:val="00D57719"/>
    <w:rsid w:val="00D57A6C"/>
    <w:rsid w:val="00D57B87"/>
    <w:rsid w:val="00D57F75"/>
    <w:rsid w:val="00D603AE"/>
    <w:rsid w:val="00D608B2"/>
    <w:rsid w:val="00D60C77"/>
    <w:rsid w:val="00D60E20"/>
    <w:rsid w:val="00D6127F"/>
    <w:rsid w:val="00D61C20"/>
    <w:rsid w:val="00D62120"/>
    <w:rsid w:val="00D62353"/>
    <w:rsid w:val="00D62F90"/>
    <w:rsid w:val="00D63067"/>
    <w:rsid w:val="00D6340F"/>
    <w:rsid w:val="00D63474"/>
    <w:rsid w:val="00D6349D"/>
    <w:rsid w:val="00D63655"/>
    <w:rsid w:val="00D63AB7"/>
    <w:rsid w:val="00D63C45"/>
    <w:rsid w:val="00D63D99"/>
    <w:rsid w:val="00D64592"/>
    <w:rsid w:val="00D6488F"/>
    <w:rsid w:val="00D64F96"/>
    <w:rsid w:val="00D653C1"/>
    <w:rsid w:val="00D65433"/>
    <w:rsid w:val="00D65495"/>
    <w:rsid w:val="00D655DB"/>
    <w:rsid w:val="00D6634B"/>
    <w:rsid w:val="00D664EB"/>
    <w:rsid w:val="00D66C72"/>
    <w:rsid w:val="00D66F8A"/>
    <w:rsid w:val="00D67049"/>
    <w:rsid w:val="00D67A4E"/>
    <w:rsid w:val="00D70129"/>
    <w:rsid w:val="00D707D5"/>
    <w:rsid w:val="00D71303"/>
    <w:rsid w:val="00D7192E"/>
    <w:rsid w:val="00D71C77"/>
    <w:rsid w:val="00D71EDF"/>
    <w:rsid w:val="00D72050"/>
    <w:rsid w:val="00D7214B"/>
    <w:rsid w:val="00D72968"/>
    <w:rsid w:val="00D7298B"/>
    <w:rsid w:val="00D72EC4"/>
    <w:rsid w:val="00D73BEF"/>
    <w:rsid w:val="00D73E58"/>
    <w:rsid w:val="00D74AD7"/>
    <w:rsid w:val="00D74B10"/>
    <w:rsid w:val="00D759A6"/>
    <w:rsid w:val="00D75F62"/>
    <w:rsid w:val="00D76133"/>
    <w:rsid w:val="00D76634"/>
    <w:rsid w:val="00D774FB"/>
    <w:rsid w:val="00D7788A"/>
    <w:rsid w:val="00D8001F"/>
    <w:rsid w:val="00D808B5"/>
    <w:rsid w:val="00D809F8"/>
    <w:rsid w:val="00D80ADF"/>
    <w:rsid w:val="00D812DD"/>
    <w:rsid w:val="00D81572"/>
    <w:rsid w:val="00D81704"/>
    <w:rsid w:val="00D817B6"/>
    <w:rsid w:val="00D81B86"/>
    <w:rsid w:val="00D82203"/>
    <w:rsid w:val="00D82C3A"/>
    <w:rsid w:val="00D82EEE"/>
    <w:rsid w:val="00D830BD"/>
    <w:rsid w:val="00D830D1"/>
    <w:rsid w:val="00D836E6"/>
    <w:rsid w:val="00D8382E"/>
    <w:rsid w:val="00D83AF8"/>
    <w:rsid w:val="00D83B88"/>
    <w:rsid w:val="00D83BEA"/>
    <w:rsid w:val="00D83C24"/>
    <w:rsid w:val="00D8482A"/>
    <w:rsid w:val="00D84B43"/>
    <w:rsid w:val="00D85726"/>
    <w:rsid w:val="00D85FA3"/>
    <w:rsid w:val="00D8611E"/>
    <w:rsid w:val="00D863CC"/>
    <w:rsid w:val="00D86D39"/>
    <w:rsid w:val="00D876E7"/>
    <w:rsid w:val="00D879C4"/>
    <w:rsid w:val="00D879E3"/>
    <w:rsid w:val="00D87A31"/>
    <w:rsid w:val="00D90071"/>
    <w:rsid w:val="00D9032D"/>
    <w:rsid w:val="00D9082C"/>
    <w:rsid w:val="00D90905"/>
    <w:rsid w:val="00D90ABB"/>
    <w:rsid w:val="00D90DBE"/>
    <w:rsid w:val="00D90F30"/>
    <w:rsid w:val="00D9133B"/>
    <w:rsid w:val="00D9153C"/>
    <w:rsid w:val="00D9159D"/>
    <w:rsid w:val="00D91607"/>
    <w:rsid w:val="00D91627"/>
    <w:rsid w:val="00D916FF"/>
    <w:rsid w:val="00D918DE"/>
    <w:rsid w:val="00D92316"/>
    <w:rsid w:val="00D929AA"/>
    <w:rsid w:val="00D9329B"/>
    <w:rsid w:val="00D9394A"/>
    <w:rsid w:val="00D93A3D"/>
    <w:rsid w:val="00D94870"/>
    <w:rsid w:val="00D948E2"/>
    <w:rsid w:val="00D95B86"/>
    <w:rsid w:val="00D95F6A"/>
    <w:rsid w:val="00D96549"/>
    <w:rsid w:val="00D9660A"/>
    <w:rsid w:val="00D96DC5"/>
    <w:rsid w:val="00D96E28"/>
    <w:rsid w:val="00D96E4E"/>
    <w:rsid w:val="00D971B8"/>
    <w:rsid w:val="00D976FB"/>
    <w:rsid w:val="00D97E2D"/>
    <w:rsid w:val="00DA0458"/>
    <w:rsid w:val="00DA049C"/>
    <w:rsid w:val="00DA0B4D"/>
    <w:rsid w:val="00DA0C26"/>
    <w:rsid w:val="00DA0C45"/>
    <w:rsid w:val="00DA0C46"/>
    <w:rsid w:val="00DA0C88"/>
    <w:rsid w:val="00DA11A1"/>
    <w:rsid w:val="00DA14E8"/>
    <w:rsid w:val="00DA1823"/>
    <w:rsid w:val="00DA1B36"/>
    <w:rsid w:val="00DA1B43"/>
    <w:rsid w:val="00DA20D7"/>
    <w:rsid w:val="00DA237B"/>
    <w:rsid w:val="00DA2515"/>
    <w:rsid w:val="00DA26C4"/>
    <w:rsid w:val="00DA298B"/>
    <w:rsid w:val="00DA2BEB"/>
    <w:rsid w:val="00DA2D1A"/>
    <w:rsid w:val="00DA39FD"/>
    <w:rsid w:val="00DA4771"/>
    <w:rsid w:val="00DA4A7C"/>
    <w:rsid w:val="00DA4E98"/>
    <w:rsid w:val="00DA4FF5"/>
    <w:rsid w:val="00DA52C4"/>
    <w:rsid w:val="00DA6098"/>
    <w:rsid w:val="00DA6155"/>
    <w:rsid w:val="00DA616F"/>
    <w:rsid w:val="00DA653C"/>
    <w:rsid w:val="00DA66F0"/>
    <w:rsid w:val="00DA6B0F"/>
    <w:rsid w:val="00DA721D"/>
    <w:rsid w:val="00DA7BC8"/>
    <w:rsid w:val="00DA7D98"/>
    <w:rsid w:val="00DB0238"/>
    <w:rsid w:val="00DB066F"/>
    <w:rsid w:val="00DB0AF9"/>
    <w:rsid w:val="00DB1269"/>
    <w:rsid w:val="00DB14F1"/>
    <w:rsid w:val="00DB184E"/>
    <w:rsid w:val="00DB1ACF"/>
    <w:rsid w:val="00DB1B6C"/>
    <w:rsid w:val="00DB1D5C"/>
    <w:rsid w:val="00DB21FC"/>
    <w:rsid w:val="00DB22E3"/>
    <w:rsid w:val="00DB291E"/>
    <w:rsid w:val="00DB29DF"/>
    <w:rsid w:val="00DB2A44"/>
    <w:rsid w:val="00DB2C4C"/>
    <w:rsid w:val="00DB3302"/>
    <w:rsid w:val="00DB3D47"/>
    <w:rsid w:val="00DB40D5"/>
    <w:rsid w:val="00DB4815"/>
    <w:rsid w:val="00DB4905"/>
    <w:rsid w:val="00DB4B38"/>
    <w:rsid w:val="00DB4E70"/>
    <w:rsid w:val="00DB5011"/>
    <w:rsid w:val="00DB578F"/>
    <w:rsid w:val="00DB5CF1"/>
    <w:rsid w:val="00DB5F36"/>
    <w:rsid w:val="00DB62F6"/>
    <w:rsid w:val="00DB6681"/>
    <w:rsid w:val="00DB66FA"/>
    <w:rsid w:val="00DB6836"/>
    <w:rsid w:val="00DB6A8E"/>
    <w:rsid w:val="00DB6A9F"/>
    <w:rsid w:val="00DB6B84"/>
    <w:rsid w:val="00DB6D52"/>
    <w:rsid w:val="00DB7652"/>
    <w:rsid w:val="00DB78E5"/>
    <w:rsid w:val="00DB79DE"/>
    <w:rsid w:val="00DB7F71"/>
    <w:rsid w:val="00DC0F62"/>
    <w:rsid w:val="00DC121C"/>
    <w:rsid w:val="00DC1252"/>
    <w:rsid w:val="00DC1E80"/>
    <w:rsid w:val="00DC20AF"/>
    <w:rsid w:val="00DC23BF"/>
    <w:rsid w:val="00DC2907"/>
    <w:rsid w:val="00DC29B3"/>
    <w:rsid w:val="00DC36E8"/>
    <w:rsid w:val="00DC37D6"/>
    <w:rsid w:val="00DC3AA5"/>
    <w:rsid w:val="00DC4018"/>
    <w:rsid w:val="00DC4322"/>
    <w:rsid w:val="00DC4770"/>
    <w:rsid w:val="00DC48CE"/>
    <w:rsid w:val="00DC4B44"/>
    <w:rsid w:val="00DC4CEA"/>
    <w:rsid w:val="00DC54F9"/>
    <w:rsid w:val="00DC5ABB"/>
    <w:rsid w:val="00DC5AE4"/>
    <w:rsid w:val="00DC5F4E"/>
    <w:rsid w:val="00DC680F"/>
    <w:rsid w:val="00DC6883"/>
    <w:rsid w:val="00DC6BB5"/>
    <w:rsid w:val="00DC6EE7"/>
    <w:rsid w:val="00DC7308"/>
    <w:rsid w:val="00DC755E"/>
    <w:rsid w:val="00DC7785"/>
    <w:rsid w:val="00DC7801"/>
    <w:rsid w:val="00DC7935"/>
    <w:rsid w:val="00DC7B42"/>
    <w:rsid w:val="00DC7BAD"/>
    <w:rsid w:val="00DD015A"/>
    <w:rsid w:val="00DD09ED"/>
    <w:rsid w:val="00DD164D"/>
    <w:rsid w:val="00DD1C76"/>
    <w:rsid w:val="00DD1D8A"/>
    <w:rsid w:val="00DD2121"/>
    <w:rsid w:val="00DD22FA"/>
    <w:rsid w:val="00DD2472"/>
    <w:rsid w:val="00DD276F"/>
    <w:rsid w:val="00DD27AD"/>
    <w:rsid w:val="00DD2961"/>
    <w:rsid w:val="00DD2CF2"/>
    <w:rsid w:val="00DD3072"/>
    <w:rsid w:val="00DD319C"/>
    <w:rsid w:val="00DD333C"/>
    <w:rsid w:val="00DD39F9"/>
    <w:rsid w:val="00DD4078"/>
    <w:rsid w:val="00DD411B"/>
    <w:rsid w:val="00DD45EE"/>
    <w:rsid w:val="00DD47F1"/>
    <w:rsid w:val="00DD4A24"/>
    <w:rsid w:val="00DD541C"/>
    <w:rsid w:val="00DD5838"/>
    <w:rsid w:val="00DD5A1A"/>
    <w:rsid w:val="00DD6BA3"/>
    <w:rsid w:val="00DD6E40"/>
    <w:rsid w:val="00DD6F49"/>
    <w:rsid w:val="00DD7819"/>
    <w:rsid w:val="00DD7E7C"/>
    <w:rsid w:val="00DE020E"/>
    <w:rsid w:val="00DE088B"/>
    <w:rsid w:val="00DE0ACC"/>
    <w:rsid w:val="00DE0CB8"/>
    <w:rsid w:val="00DE0DFB"/>
    <w:rsid w:val="00DE104F"/>
    <w:rsid w:val="00DE16A9"/>
    <w:rsid w:val="00DE1B47"/>
    <w:rsid w:val="00DE1B5D"/>
    <w:rsid w:val="00DE1CC3"/>
    <w:rsid w:val="00DE1DD9"/>
    <w:rsid w:val="00DE2865"/>
    <w:rsid w:val="00DE38BE"/>
    <w:rsid w:val="00DE3D7E"/>
    <w:rsid w:val="00DE3EBB"/>
    <w:rsid w:val="00DE3F13"/>
    <w:rsid w:val="00DE4269"/>
    <w:rsid w:val="00DE4306"/>
    <w:rsid w:val="00DE4392"/>
    <w:rsid w:val="00DE43CE"/>
    <w:rsid w:val="00DE4782"/>
    <w:rsid w:val="00DE503D"/>
    <w:rsid w:val="00DE5144"/>
    <w:rsid w:val="00DE5152"/>
    <w:rsid w:val="00DE5611"/>
    <w:rsid w:val="00DE5BA0"/>
    <w:rsid w:val="00DE5BC5"/>
    <w:rsid w:val="00DE6484"/>
    <w:rsid w:val="00DE685B"/>
    <w:rsid w:val="00DE7367"/>
    <w:rsid w:val="00DE748D"/>
    <w:rsid w:val="00DE77BA"/>
    <w:rsid w:val="00DE7A91"/>
    <w:rsid w:val="00DE7C9E"/>
    <w:rsid w:val="00DF076D"/>
    <w:rsid w:val="00DF130B"/>
    <w:rsid w:val="00DF1336"/>
    <w:rsid w:val="00DF16D0"/>
    <w:rsid w:val="00DF1787"/>
    <w:rsid w:val="00DF1BDB"/>
    <w:rsid w:val="00DF2335"/>
    <w:rsid w:val="00DF2AB6"/>
    <w:rsid w:val="00DF2EA5"/>
    <w:rsid w:val="00DF2F65"/>
    <w:rsid w:val="00DF3632"/>
    <w:rsid w:val="00DF3763"/>
    <w:rsid w:val="00DF3AF4"/>
    <w:rsid w:val="00DF3C65"/>
    <w:rsid w:val="00DF3CF6"/>
    <w:rsid w:val="00DF45D2"/>
    <w:rsid w:val="00DF48CB"/>
    <w:rsid w:val="00DF5057"/>
    <w:rsid w:val="00DF52BA"/>
    <w:rsid w:val="00DF57D5"/>
    <w:rsid w:val="00DF5E16"/>
    <w:rsid w:val="00DF6083"/>
    <w:rsid w:val="00DF6363"/>
    <w:rsid w:val="00DF67A3"/>
    <w:rsid w:val="00DF7D6A"/>
    <w:rsid w:val="00DF7F75"/>
    <w:rsid w:val="00E00071"/>
    <w:rsid w:val="00E005CB"/>
    <w:rsid w:val="00E00709"/>
    <w:rsid w:val="00E01655"/>
    <w:rsid w:val="00E017FD"/>
    <w:rsid w:val="00E0199B"/>
    <w:rsid w:val="00E01D85"/>
    <w:rsid w:val="00E01EBC"/>
    <w:rsid w:val="00E02215"/>
    <w:rsid w:val="00E02302"/>
    <w:rsid w:val="00E0265A"/>
    <w:rsid w:val="00E028BF"/>
    <w:rsid w:val="00E02F17"/>
    <w:rsid w:val="00E030F8"/>
    <w:rsid w:val="00E03123"/>
    <w:rsid w:val="00E03501"/>
    <w:rsid w:val="00E03B31"/>
    <w:rsid w:val="00E03BFE"/>
    <w:rsid w:val="00E03E39"/>
    <w:rsid w:val="00E044CB"/>
    <w:rsid w:val="00E044E5"/>
    <w:rsid w:val="00E046B2"/>
    <w:rsid w:val="00E0479F"/>
    <w:rsid w:val="00E04DA6"/>
    <w:rsid w:val="00E04EAE"/>
    <w:rsid w:val="00E04FCD"/>
    <w:rsid w:val="00E050EC"/>
    <w:rsid w:val="00E05523"/>
    <w:rsid w:val="00E058C5"/>
    <w:rsid w:val="00E05A91"/>
    <w:rsid w:val="00E06225"/>
    <w:rsid w:val="00E06264"/>
    <w:rsid w:val="00E06381"/>
    <w:rsid w:val="00E0794C"/>
    <w:rsid w:val="00E1023D"/>
    <w:rsid w:val="00E104E0"/>
    <w:rsid w:val="00E1063A"/>
    <w:rsid w:val="00E11DF4"/>
    <w:rsid w:val="00E11FA2"/>
    <w:rsid w:val="00E122C7"/>
    <w:rsid w:val="00E12515"/>
    <w:rsid w:val="00E14C6A"/>
    <w:rsid w:val="00E158E7"/>
    <w:rsid w:val="00E15B22"/>
    <w:rsid w:val="00E15BE2"/>
    <w:rsid w:val="00E16588"/>
    <w:rsid w:val="00E16A2A"/>
    <w:rsid w:val="00E1722F"/>
    <w:rsid w:val="00E17777"/>
    <w:rsid w:val="00E17B13"/>
    <w:rsid w:val="00E17BBA"/>
    <w:rsid w:val="00E17E1D"/>
    <w:rsid w:val="00E20765"/>
    <w:rsid w:val="00E20C72"/>
    <w:rsid w:val="00E21206"/>
    <w:rsid w:val="00E212D1"/>
    <w:rsid w:val="00E21534"/>
    <w:rsid w:val="00E225E7"/>
    <w:rsid w:val="00E2270B"/>
    <w:rsid w:val="00E229D7"/>
    <w:rsid w:val="00E22B6D"/>
    <w:rsid w:val="00E22BCC"/>
    <w:rsid w:val="00E22EFA"/>
    <w:rsid w:val="00E230A5"/>
    <w:rsid w:val="00E233B3"/>
    <w:rsid w:val="00E23872"/>
    <w:rsid w:val="00E23E19"/>
    <w:rsid w:val="00E24004"/>
    <w:rsid w:val="00E241C6"/>
    <w:rsid w:val="00E24C55"/>
    <w:rsid w:val="00E24C64"/>
    <w:rsid w:val="00E24CA8"/>
    <w:rsid w:val="00E24F6E"/>
    <w:rsid w:val="00E259FB"/>
    <w:rsid w:val="00E25B0C"/>
    <w:rsid w:val="00E25BD1"/>
    <w:rsid w:val="00E26293"/>
    <w:rsid w:val="00E26EE4"/>
    <w:rsid w:val="00E277BC"/>
    <w:rsid w:val="00E27D6D"/>
    <w:rsid w:val="00E27F34"/>
    <w:rsid w:val="00E30454"/>
    <w:rsid w:val="00E30C2B"/>
    <w:rsid w:val="00E31145"/>
    <w:rsid w:val="00E31171"/>
    <w:rsid w:val="00E31449"/>
    <w:rsid w:val="00E317A0"/>
    <w:rsid w:val="00E32810"/>
    <w:rsid w:val="00E32E44"/>
    <w:rsid w:val="00E34971"/>
    <w:rsid w:val="00E34F82"/>
    <w:rsid w:val="00E35965"/>
    <w:rsid w:val="00E35DB1"/>
    <w:rsid w:val="00E36427"/>
    <w:rsid w:val="00E367FF"/>
    <w:rsid w:val="00E3688D"/>
    <w:rsid w:val="00E369E5"/>
    <w:rsid w:val="00E37A74"/>
    <w:rsid w:val="00E404F4"/>
    <w:rsid w:val="00E4053E"/>
    <w:rsid w:val="00E410CA"/>
    <w:rsid w:val="00E4152D"/>
    <w:rsid w:val="00E42210"/>
    <w:rsid w:val="00E423CF"/>
    <w:rsid w:val="00E4260A"/>
    <w:rsid w:val="00E4283F"/>
    <w:rsid w:val="00E439C2"/>
    <w:rsid w:val="00E43A83"/>
    <w:rsid w:val="00E43E9D"/>
    <w:rsid w:val="00E447DF"/>
    <w:rsid w:val="00E450F5"/>
    <w:rsid w:val="00E45194"/>
    <w:rsid w:val="00E4532D"/>
    <w:rsid w:val="00E45749"/>
    <w:rsid w:val="00E45845"/>
    <w:rsid w:val="00E45F74"/>
    <w:rsid w:val="00E45FC3"/>
    <w:rsid w:val="00E46064"/>
    <w:rsid w:val="00E46841"/>
    <w:rsid w:val="00E46CDC"/>
    <w:rsid w:val="00E47204"/>
    <w:rsid w:val="00E474B4"/>
    <w:rsid w:val="00E474D0"/>
    <w:rsid w:val="00E47922"/>
    <w:rsid w:val="00E47A23"/>
    <w:rsid w:val="00E50216"/>
    <w:rsid w:val="00E507F7"/>
    <w:rsid w:val="00E50883"/>
    <w:rsid w:val="00E50E1E"/>
    <w:rsid w:val="00E50EB7"/>
    <w:rsid w:val="00E51C47"/>
    <w:rsid w:val="00E52164"/>
    <w:rsid w:val="00E5272A"/>
    <w:rsid w:val="00E5326C"/>
    <w:rsid w:val="00E5406F"/>
    <w:rsid w:val="00E54277"/>
    <w:rsid w:val="00E546E3"/>
    <w:rsid w:val="00E5476C"/>
    <w:rsid w:val="00E54D1B"/>
    <w:rsid w:val="00E54E56"/>
    <w:rsid w:val="00E55651"/>
    <w:rsid w:val="00E55A88"/>
    <w:rsid w:val="00E55AC6"/>
    <w:rsid w:val="00E563B9"/>
    <w:rsid w:val="00E57174"/>
    <w:rsid w:val="00E574D9"/>
    <w:rsid w:val="00E57A2C"/>
    <w:rsid w:val="00E57B7B"/>
    <w:rsid w:val="00E57E98"/>
    <w:rsid w:val="00E57EB7"/>
    <w:rsid w:val="00E609A5"/>
    <w:rsid w:val="00E60F60"/>
    <w:rsid w:val="00E61284"/>
    <w:rsid w:val="00E61B6C"/>
    <w:rsid w:val="00E61BB4"/>
    <w:rsid w:val="00E61C2F"/>
    <w:rsid w:val="00E61CBC"/>
    <w:rsid w:val="00E61E85"/>
    <w:rsid w:val="00E61F0F"/>
    <w:rsid w:val="00E6200D"/>
    <w:rsid w:val="00E62517"/>
    <w:rsid w:val="00E62CDE"/>
    <w:rsid w:val="00E63491"/>
    <w:rsid w:val="00E6377D"/>
    <w:rsid w:val="00E63A16"/>
    <w:rsid w:val="00E63C50"/>
    <w:rsid w:val="00E63FE1"/>
    <w:rsid w:val="00E64074"/>
    <w:rsid w:val="00E64338"/>
    <w:rsid w:val="00E644C6"/>
    <w:rsid w:val="00E648B5"/>
    <w:rsid w:val="00E65115"/>
    <w:rsid w:val="00E65232"/>
    <w:rsid w:val="00E656F4"/>
    <w:rsid w:val="00E66193"/>
    <w:rsid w:val="00E6633B"/>
    <w:rsid w:val="00E66E33"/>
    <w:rsid w:val="00E67412"/>
    <w:rsid w:val="00E678EF"/>
    <w:rsid w:val="00E67B4E"/>
    <w:rsid w:val="00E701B5"/>
    <w:rsid w:val="00E702CA"/>
    <w:rsid w:val="00E709ED"/>
    <w:rsid w:val="00E70AA6"/>
    <w:rsid w:val="00E70DB6"/>
    <w:rsid w:val="00E726D7"/>
    <w:rsid w:val="00E7397F"/>
    <w:rsid w:val="00E739C7"/>
    <w:rsid w:val="00E739DA"/>
    <w:rsid w:val="00E73B2D"/>
    <w:rsid w:val="00E74016"/>
    <w:rsid w:val="00E74048"/>
    <w:rsid w:val="00E74505"/>
    <w:rsid w:val="00E74C9A"/>
    <w:rsid w:val="00E75294"/>
    <w:rsid w:val="00E75708"/>
    <w:rsid w:val="00E75D33"/>
    <w:rsid w:val="00E76BB7"/>
    <w:rsid w:val="00E76D3C"/>
    <w:rsid w:val="00E76E0C"/>
    <w:rsid w:val="00E7709C"/>
    <w:rsid w:val="00E77511"/>
    <w:rsid w:val="00E77815"/>
    <w:rsid w:val="00E77E8E"/>
    <w:rsid w:val="00E8162D"/>
    <w:rsid w:val="00E81784"/>
    <w:rsid w:val="00E81DF2"/>
    <w:rsid w:val="00E8270C"/>
    <w:rsid w:val="00E828DB"/>
    <w:rsid w:val="00E8298A"/>
    <w:rsid w:val="00E82ADB"/>
    <w:rsid w:val="00E83C45"/>
    <w:rsid w:val="00E8426D"/>
    <w:rsid w:val="00E8429E"/>
    <w:rsid w:val="00E843D4"/>
    <w:rsid w:val="00E84597"/>
    <w:rsid w:val="00E84D0A"/>
    <w:rsid w:val="00E85086"/>
    <w:rsid w:val="00E852BE"/>
    <w:rsid w:val="00E853B6"/>
    <w:rsid w:val="00E85A2B"/>
    <w:rsid w:val="00E86461"/>
    <w:rsid w:val="00E864E9"/>
    <w:rsid w:val="00E86A23"/>
    <w:rsid w:val="00E86A34"/>
    <w:rsid w:val="00E86B54"/>
    <w:rsid w:val="00E86B66"/>
    <w:rsid w:val="00E86EE5"/>
    <w:rsid w:val="00E87F11"/>
    <w:rsid w:val="00E90C9C"/>
    <w:rsid w:val="00E91247"/>
    <w:rsid w:val="00E914B9"/>
    <w:rsid w:val="00E919F6"/>
    <w:rsid w:val="00E91BC8"/>
    <w:rsid w:val="00E92164"/>
    <w:rsid w:val="00E92313"/>
    <w:rsid w:val="00E93BF1"/>
    <w:rsid w:val="00E93D00"/>
    <w:rsid w:val="00E93E15"/>
    <w:rsid w:val="00E93F75"/>
    <w:rsid w:val="00E941A6"/>
    <w:rsid w:val="00E9429B"/>
    <w:rsid w:val="00E94A68"/>
    <w:rsid w:val="00E94F7C"/>
    <w:rsid w:val="00E957C7"/>
    <w:rsid w:val="00E959AF"/>
    <w:rsid w:val="00E95AFB"/>
    <w:rsid w:val="00E96DFC"/>
    <w:rsid w:val="00E96EC3"/>
    <w:rsid w:val="00E97812"/>
    <w:rsid w:val="00E9788D"/>
    <w:rsid w:val="00E97AD0"/>
    <w:rsid w:val="00EA03E5"/>
    <w:rsid w:val="00EA0E28"/>
    <w:rsid w:val="00EA1115"/>
    <w:rsid w:val="00EA16D2"/>
    <w:rsid w:val="00EA1778"/>
    <w:rsid w:val="00EA1956"/>
    <w:rsid w:val="00EA1E59"/>
    <w:rsid w:val="00EA1E87"/>
    <w:rsid w:val="00EA221F"/>
    <w:rsid w:val="00EA22F5"/>
    <w:rsid w:val="00EA2461"/>
    <w:rsid w:val="00EA2AC6"/>
    <w:rsid w:val="00EA2ACC"/>
    <w:rsid w:val="00EA2CD0"/>
    <w:rsid w:val="00EA3626"/>
    <w:rsid w:val="00EA3854"/>
    <w:rsid w:val="00EA38A4"/>
    <w:rsid w:val="00EA3A72"/>
    <w:rsid w:val="00EA3DB3"/>
    <w:rsid w:val="00EA4263"/>
    <w:rsid w:val="00EA4926"/>
    <w:rsid w:val="00EA5427"/>
    <w:rsid w:val="00EA595E"/>
    <w:rsid w:val="00EA60BD"/>
    <w:rsid w:val="00EA6A2A"/>
    <w:rsid w:val="00EA7561"/>
    <w:rsid w:val="00EA75AB"/>
    <w:rsid w:val="00EA7704"/>
    <w:rsid w:val="00EA7A0B"/>
    <w:rsid w:val="00EB0583"/>
    <w:rsid w:val="00EB097F"/>
    <w:rsid w:val="00EB0DEE"/>
    <w:rsid w:val="00EB1496"/>
    <w:rsid w:val="00EB24AD"/>
    <w:rsid w:val="00EB2E21"/>
    <w:rsid w:val="00EB2F30"/>
    <w:rsid w:val="00EB36F8"/>
    <w:rsid w:val="00EB3708"/>
    <w:rsid w:val="00EB45B3"/>
    <w:rsid w:val="00EB476A"/>
    <w:rsid w:val="00EB4F54"/>
    <w:rsid w:val="00EB5132"/>
    <w:rsid w:val="00EB523B"/>
    <w:rsid w:val="00EB58A4"/>
    <w:rsid w:val="00EB59C9"/>
    <w:rsid w:val="00EB5DBE"/>
    <w:rsid w:val="00EB6633"/>
    <w:rsid w:val="00EB6B85"/>
    <w:rsid w:val="00EB6D80"/>
    <w:rsid w:val="00EB7D9C"/>
    <w:rsid w:val="00EB7FFE"/>
    <w:rsid w:val="00EC0AA0"/>
    <w:rsid w:val="00EC0CC5"/>
    <w:rsid w:val="00EC0F7D"/>
    <w:rsid w:val="00EC0FC9"/>
    <w:rsid w:val="00EC1183"/>
    <w:rsid w:val="00EC15DB"/>
    <w:rsid w:val="00EC1D8F"/>
    <w:rsid w:val="00EC1D9F"/>
    <w:rsid w:val="00EC1E89"/>
    <w:rsid w:val="00EC2351"/>
    <w:rsid w:val="00EC3113"/>
    <w:rsid w:val="00EC31BB"/>
    <w:rsid w:val="00EC36D1"/>
    <w:rsid w:val="00EC452E"/>
    <w:rsid w:val="00EC4564"/>
    <w:rsid w:val="00EC4E51"/>
    <w:rsid w:val="00EC57F3"/>
    <w:rsid w:val="00EC58A5"/>
    <w:rsid w:val="00EC59D3"/>
    <w:rsid w:val="00EC5A51"/>
    <w:rsid w:val="00EC5CC3"/>
    <w:rsid w:val="00EC5DC2"/>
    <w:rsid w:val="00EC63F0"/>
    <w:rsid w:val="00EC6A46"/>
    <w:rsid w:val="00EC6A60"/>
    <w:rsid w:val="00EC6C3D"/>
    <w:rsid w:val="00EC6F29"/>
    <w:rsid w:val="00EC6F43"/>
    <w:rsid w:val="00EC6FDB"/>
    <w:rsid w:val="00EC77B1"/>
    <w:rsid w:val="00EC7994"/>
    <w:rsid w:val="00EC7B91"/>
    <w:rsid w:val="00ED048D"/>
    <w:rsid w:val="00ED0675"/>
    <w:rsid w:val="00ED06A0"/>
    <w:rsid w:val="00ED0AEF"/>
    <w:rsid w:val="00ED0BEE"/>
    <w:rsid w:val="00ED0C41"/>
    <w:rsid w:val="00ED128D"/>
    <w:rsid w:val="00ED147A"/>
    <w:rsid w:val="00ED15D2"/>
    <w:rsid w:val="00ED1A8A"/>
    <w:rsid w:val="00ED1B03"/>
    <w:rsid w:val="00ED2021"/>
    <w:rsid w:val="00ED20C6"/>
    <w:rsid w:val="00ED2489"/>
    <w:rsid w:val="00ED2684"/>
    <w:rsid w:val="00ED2992"/>
    <w:rsid w:val="00ED2A88"/>
    <w:rsid w:val="00ED2D92"/>
    <w:rsid w:val="00ED2DE8"/>
    <w:rsid w:val="00ED2E11"/>
    <w:rsid w:val="00ED3632"/>
    <w:rsid w:val="00ED45B1"/>
    <w:rsid w:val="00ED4874"/>
    <w:rsid w:val="00ED4E3B"/>
    <w:rsid w:val="00ED5000"/>
    <w:rsid w:val="00ED5198"/>
    <w:rsid w:val="00ED52ED"/>
    <w:rsid w:val="00ED596A"/>
    <w:rsid w:val="00ED5E64"/>
    <w:rsid w:val="00ED60E6"/>
    <w:rsid w:val="00ED63DA"/>
    <w:rsid w:val="00ED674D"/>
    <w:rsid w:val="00ED682B"/>
    <w:rsid w:val="00ED697D"/>
    <w:rsid w:val="00ED6E03"/>
    <w:rsid w:val="00ED7697"/>
    <w:rsid w:val="00ED78B1"/>
    <w:rsid w:val="00ED795D"/>
    <w:rsid w:val="00ED7BE2"/>
    <w:rsid w:val="00ED7FCA"/>
    <w:rsid w:val="00EE015E"/>
    <w:rsid w:val="00EE0198"/>
    <w:rsid w:val="00EE01CE"/>
    <w:rsid w:val="00EE0447"/>
    <w:rsid w:val="00EE06ED"/>
    <w:rsid w:val="00EE0C21"/>
    <w:rsid w:val="00EE12AC"/>
    <w:rsid w:val="00EE15FA"/>
    <w:rsid w:val="00EE18BC"/>
    <w:rsid w:val="00EE1E9C"/>
    <w:rsid w:val="00EE2AC7"/>
    <w:rsid w:val="00EE2AD9"/>
    <w:rsid w:val="00EE30B3"/>
    <w:rsid w:val="00EE3436"/>
    <w:rsid w:val="00EE351F"/>
    <w:rsid w:val="00EE3B5C"/>
    <w:rsid w:val="00EE3D83"/>
    <w:rsid w:val="00EE3EED"/>
    <w:rsid w:val="00EE4C62"/>
    <w:rsid w:val="00EE4D91"/>
    <w:rsid w:val="00EE4F9F"/>
    <w:rsid w:val="00EE5768"/>
    <w:rsid w:val="00EE610F"/>
    <w:rsid w:val="00EE69CD"/>
    <w:rsid w:val="00EE6CEB"/>
    <w:rsid w:val="00EE7305"/>
    <w:rsid w:val="00EE796E"/>
    <w:rsid w:val="00EE79CC"/>
    <w:rsid w:val="00EE79DA"/>
    <w:rsid w:val="00EF099E"/>
    <w:rsid w:val="00EF0F46"/>
    <w:rsid w:val="00EF1007"/>
    <w:rsid w:val="00EF1140"/>
    <w:rsid w:val="00EF1172"/>
    <w:rsid w:val="00EF18A9"/>
    <w:rsid w:val="00EF1AFA"/>
    <w:rsid w:val="00EF1BCB"/>
    <w:rsid w:val="00EF1C93"/>
    <w:rsid w:val="00EF1F9E"/>
    <w:rsid w:val="00EF20BD"/>
    <w:rsid w:val="00EF2C6A"/>
    <w:rsid w:val="00EF3214"/>
    <w:rsid w:val="00EF348A"/>
    <w:rsid w:val="00EF382B"/>
    <w:rsid w:val="00EF38E4"/>
    <w:rsid w:val="00EF3DCA"/>
    <w:rsid w:val="00EF3F94"/>
    <w:rsid w:val="00EF3FE2"/>
    <w:rsid w:val="00EF406F"/>
    <w:rsid w:val="00EF4DD2"/>
    <w:rsid w:val="00EF4E04"/>
    <w:rsid w:val="00EF4F48"/>
    <w:rsid w:val="00EF4FE4"/>
    <w:rsid w:val="00EF52DA"/>
    <w:rsid w:val="00EF5564"/>
    <w:rsid w:val="00EF5867"/>
    <w:rsid w:val="00EF5AFD"/>
    <w:rsid w:val="00EF5F18"/>
    <w:rsid w:val="00EF5F7E"/>
    <w:rsid w:val="00EF600D"/>
    <w:rsid w:val="00EF651C"/>
    <w:rsid w:val="00EF69C3"/>
    <w:rsid w:val="00EF6F2E"/>
    <w:rsid w:val="00EF73A7"/>
    <w:rsid w:val="00EF7C16"/>
    <w:rsid w:val="00EF7F02"/>
    <w:rsid w:val="00F00380"/>
    <w:rsid w:val="00F0119A"/>
    <w:rsid w:val="00F01488"/>
    <w:rsid w:val="00F01AF0"/>
    <w:rsid w:val="00F01B22"/>
    <w:rsid w:val="00F01BB6"/>
    <w:rsid w:val="00F0235E"/>
    <w:rsid w:val="00F02938"/>
    <w:rsid w:val="00F0393E"/>
    <w:rsid w:val="00F03B21"/>
    <w:rsid w:val="00F03CB1"/>
    <w:rsid w:val="00F03F89"/>
    <w:rsid w:val="00F047BE"/>
    <w:rsid w:val="00F04C27"/>
    <w:rsid w:val="00F04E32"/>
    <w:rsid w:val="00F05034"/>
    <w:rsid w:val="00F059A5"/>
    <w:rsid w:val="00F05BC3"/>
    <w:rsid w:val="00F05CAC"/>
    <w:rsid w:val="00F05FE1"/>
    <w:rsid w:val="00F06447"/>
    <w:rsid w:val="00F06963"/>
    <w:rsid w:val="00F06EE4"/>
    <w:rsid w:val="00F07317"/>
    <w:rsid w:val="00F07A94"/>
    <w:rsid w:val="00F07C3A"/>
    <w:rsid w:val="00F10012"/>
    <w:rsid w:val="00F100CA"/>
    <w:rsid w:val="00F1026F"/>
    <w:rsid w:val="00F1060C"/>
    <w:rsid w:val="00F109C1"/>
    <w:rsid w:val="00F10BAC"/>
    <w:rsid w:val="00F11048"/>
    <w:rsid w:val="00F112E3"/>
    <w:rsid w:val="00F119FD"/>
    <w:rsid w:val="00F11D72"/>
    <w:rsid w:val="00F1227F"/>
    <w:rsid w:val="00F12C4E"/>
    <w:rsid w:val="00F13441"/>
    <w:rsid w:val="00F13EA2"/>
    <w:rsid w:val="00F140FA"/>
    <w:rsid w:val="00F143AA"/>
    <w:rsid w:val="00F1442F"/>
    <w:rsid w:val="00F14440"/>
    <w:rsid w:val="00F14D82"/>
    <w:rsid w:val="00F152EA"/>
    <w:rsid w:val="00F16635"/>
    <w:rsid w:val="00F16F85"/>
    <w:rsid w:val="00F170E6"/>
    <w:rsid w:val="00F174E9"/>
    <w:rsid w:val="00F17BE1"/>
    <w:rsid w:val="00F17C41"/>
    <w:rsid w:val="00F17F32"/>
    <w:rsid w:val="00F20162"/>
    <w:rsid w:val="00F2055F"/>
    <w:rsid w:val="00F205DA"/>
    <w:rsid w:val="00F20771"/>
    <w:rsid w:val="00F21222"/>
    <w:rsid w:val="00F214B7"/>
    <w:rsid w:val="00F216DA"/>
    <w:rsid w:val="00F21B07"/>
    <w:rsid w:val="00F22094"/>
    <w:rsid w:val="00F2214A"/>
    <w:rsid w:val="00F22A73"/>
    <w:rsid w:val="00F230F4"/>
    <w:rsid w:val="00F231F9"/>
    <w:rsid w:val="00F23B08"/>
    <w:rsid w:val="00F23CD5"/>
    <w:rsid w:val="00F23DE7"/>
    <w:rsid w:val="00F24BB6"/>
    <w:rsid w:val="00F25286"/>
    <w:rsid w:val="00F25705"/>
    <w:rsid w:val="00F25E17"/>
    <w:rsid w:val="00F270A0"/>
    <w:rsid w:val="00F27264"/>
    <w:rsid w:val="00F27BF3"/>
    <w:rsid w:val="00F27F65"/>
    <w:rsid w:val="00F3005A"/>
    <w:rsid w:val="00F3011E"/>
    <w:rsid w:val="00F30A29"/>
    <w:rsid w:val="00F30A82"/>
    <w:rsid w:val="00F30B6C"/>
    <w:rsid w:val="00F319AF"/>
    <w:rsid w:val="00F31D5D"/>
    <w:rsid w:val="00F322B2"/>
    <w:rsid w:val="00F322CD"/>
    <w:rsid w:val="00F333DA"/>
    <w:rsid w:val="00F33B39"/>
    <w:rsid w:val="00F33C07"/>
    <w:rsid w:val="00F33CC1"/>
    <w:rsid w:val="00F33E5A"/>
    <w:rsid w:val="00F33F35"/>
    <w:rsid w:val="00F34830"/>
    <w:rsid w:val="00F354FE"/>
    <w:rsid w:val="00F36355"/>
    <w:rsid w:val="00F36937"/>
    <w:rsid w:val="00F37013"/>
    <w:rsid w:val="00F3729A"/>
    <w:rsid w:val="00F373D1"/>
    <w:rsid w:val="00F3741A"/>
    <w:rsid w:val="00F37481"/>
    <w:rsid w:val="00F375A0"/>
    <w:rsid w:val="00F37970"/>
    <w:rsid w:val="00F37AE5"/>
    <w:rsid w:val="00F41185"/>
    <w:rsid w:val="00F414ED"/>
    <w:rsid w:val="00F41798"/>
    <w:rsid w:val="00F4179D"/>
    <w:rsid w:val="00F41F41"/>
    <w:rsid w:val="00F42094"/>
    <w:rsid w:val="00F422A4"/>
    <w:rsid w:val="00F42452"/>
    <w:rsid w:val="00F427F8"/>
    <w:rsid w:val="00F42C03"/>
    <w:rsid w:val="00F42CB8"/>
    <w:rsid w:val="00F43B2D"/>
    <w:rsid w:val="00F43C39"/>
    <w:rsid w:val="00F43D0F"/>
    <w:rsid w:val="00F43DE7"/>
    <w:rsid w:val="00F441D5"/>
    <w:rsid w:val="00F4451E"/>
    <w:rsid w:val="00F4484E"/>
    <w:rsid w:val="00F44E98"/>
    <w:rsid w:val="00F4503E"/>
    <w:rsid w:val="00F4508C"/>
    <w:rsid w:val="00F4555E"/>
    <w:rsid w:val="00F4607B"/>
    <w:rsid w:val="00F46421"/>
    <w:rsid w:val="00F46755"/>
    <w:rsid w:val="00F46EDE"/>
    <w:rsid w:val="00F47681"/>
    <w:rsid w:val="00F47FAC"/>
    <w:rsid w:val="00F50064"/>
    <w:rsid w:val="00F506C5"/>
    <w:rsid w:val="00F507BE"/>
    <w:rsid w:val="00F50844"/>
    <w:rsid w:val="00F50A0A"/>
    <w:rsid w:val="00F50A27"/>
    <w:rsid w:val="00F50B1C"/>
    <w:rsid w:val="00F51670"/>
    <w:rsid w:val="00F51D65"/>
    <w:rsid w:val="00F51FB3"/>
    <w:rsid w:val="00F524B8"/>
    <w:rsid w:val="00F52E71"/>
    <w:rsid w:val="00F52FED"/>
    <w:rsid w:val="00F53104"/>
    <w:rsid w:val="00F53575"/>
    <w:rsid w:val="00F53837"/>
    <w:rsid w:val="00F53DB0"/>
    <w:rsid w:val="00F5441A"/>
    <w:rsid w:val="00F54437"/>
    <w:rsid w:val="00F54978"/>
    <w:rsid w:val="00F5545F"/>
    <w:rsid w:val="00F55460"/>
    <w:rsid w:val="00F55A6B"/>
    <w:rsid w:val="00F55D75"/>
    <w:rsid w:val="00F55E16"/>
    <w:rsid w:val="00F57165"/>
    <w:rsid w:val="00F57178"/>
    <w:rsid w:val="00F57192"/>
    <w:rsid w:val="00F5734E"/>
    <w:rsid w:val="00F5740B"/>
    <w:rsid w:val="00F574C7"/>
    <w:rsid w:val="00F57B76"/>
    <w:rsid w:val="00F60007"/>
    <w:rsid w:val="00F60344"/>
    <w:rsid w:val="00F60A7B"/>
    <w:rsid w:val="00F613B0"/>
    <w:rsid w:val="00F61418"/>
    <w:rsid w:val="00F61852"/>
    <w:rsid w:val="00F61C9E"/>
    <w:rsid w:val="00F61E5E"/>
    <w:rsid w:val="00F6239F"/>
    <w:rsid w:val="00F629CE"/>
    <w:rsid w:val="00F62A83"/>
    <w:rsid w:val="00F6382F"/>
    <w:rsid w:val="00F63E31"/>
    <w:rsid w:val="00F6458C"/>
    <w:rsid w:val="00F6470C"/>
    <w:rsid w:val="00F64960"/>
    <w:rsid w:val="00F64A99"/>
    <w:rsid w:val="00F64B57"/>
    <w:rsid w:val="00F64C1A"/>
    <w:rsid w:val="00F64D2A"/>
    <w:rsid w:val="00F6511A"/>
    <w:rsid w:val="00F65CAD"/>
    <w:rsid w:val="00F65FBC"/>
    <w:rsid w:val="00F661BC"/>
    <w:rsid w:val="00F66350"/>
    <w:rsid w:val="00F66473"/>
    <w:rsid w:val="00F6663C"/>
    <w:rsid w:val="00F66A12"/>
    <w:rsid w:val="00F66FB0"/>
    <w:rsid w:val="00F66FE7"/>
    <w:rsid w:val="00F670DB"/>
    <w:rsid w:val="00F67396"/>
    <w:rsid w:val="00F67554"/>
    <w:rsid w:val="00F67755"/>
    <w:rsid w:val="00F67966"/>
    <w:rsid w:val="00F67B74"/>
    <w:rsid w:val="00F70378"/>
    <w:rsid w:val="00F7048D"/>
    <w:rsid w:val="00F705A3"/>
    <w:rsid w:val="00F70A5C"/>
    <w:rsid w:val="00F70B22"/>
    <w:rsid w:val="00F70BC6"/>
    <w:rsid w:val="00F713C0"/>
    <w:rsid w:val="00F7189C"/>
    <w:rsid w:val="00F71AE6"/>
    <w:rsid w:val="00F72785"/>
    <w:rsid w:val="00F72B76"/>
    <w:rsid w:val="00F72BAB"/>
    <w:rsid w:val="00F72EDB"/>
    <w:rsid w:val="00F73681"/>
    <w:rsid w:val="00F73746"/>
    <w:rsid w:val="00F73B9E"/>
    <w:rsid w:val="00F73CD9"/>
    <w:rsid w:val="00F74658"/>
    <w:rsid w:val="00F74995"/>
    <w:rsid w:val="00F7520C"/>
    <w:rsid w:val="00F752B8"/>
    <w:rsid w:val="00F75B85"/>
    <w:rsid w:val="00F76715"/>
    <w:rsid w:val="00F76986"/>
    <w:rsid w:val="00F76D2C"/>
    <w:rsid w:val="00F77256"/>
    <w:rsid w:val="00F7772E"/>
    <w:rsid w:val="00F77A1F"/>
    <w:rsid w:val="00F77BA5"/>
    <w:rsid w:val="00F77FA2"/>
    <w:rsid w:val="00F80093"/>
    <w:rsid w:val="00F80312"/>
    <w:rsid w:val="00F80A74"/>
    <w:rsid w:val="00F80D08"/>
    <w:rsid w:val="00F817D5"/>
    <w:rsid w:val="00F81BAA"/>
    <w:rsid w:val="00F81CF6"/>
    <w:rsid w:val="00F81D41"/>
    <w:rsid w:val="00F822F6"/>
    <w:rsid w:val="00F825E8"/>
    <w:rsid w:val="00F831DA"/>
    <w:rsid w:val="00F83268"/>
    <w:rsid w:val="00F83424"/>
    <w:rsid w:val="00F83444"/>
    <w:rsid w:val="00F83574"/>
    <w:rsid w:val="00F83787"/>
    <w:rsid w:val="00F837A4"/>
    <w:rsid w:val="00F83BD7"/>
    <w:rsid w:val="00F83C32"/>
    <w:rsid w:val="00F83C5A"/>
    <w:rsid w:val="00F83C96"/>
    <w:rsid w:val="00F83D77"/>
    <w:rsid w:val="00F8415D"/>
    <w:rsid w:val="00F84A8C"/>
    <w:rsid w:val="00F854BD"/>
    <w:rsid w:val="00F856F1"/>
    <w:rsid w:val="00F85B0B"/>
    <w:rsid w:val="00F85BB6"/>
    <w:rsid w:val="00F85FA0"/>
    <w:rsid w:val="00F87545"/>
    <w:rsid w:val="00F878A5"/>
    <w:rsid w:val="00F87EE2"/>
    <w:rsid w:val="00F901B6"/>
    <w:rsid w:val="00F904A7"/>
    <w:rsid w:val="00F90604"/>
    <w:rsid w:val="00F90B2E"/>
    <w:rsid w:val="00F90D80"/>
    <w:rsid w:val="00F915FD"/>
    <w:rsid w:val="00F916F0"/>
    <w:rsid w:val="00F9170F"/>
    <w:rsid w:val="00F91FB8"/>
    <w:rsid w:val="00F92531"/>
    <w:rsid w:val="00F9291B"/>
    <w:rsid w:val="00F9329E"/>
    <w:rsid w:val="00F93DA3"/>
    <w:rsid w:val="00F93EC5"/>
    <w:rsid w:val="00F943EF"/>
    <w:rsid w:val="00F94B4B"/>
    <w:rsid w:val="00F94FCB"/>
    <w:rsid w:val="00F950FB"/>
    <w:rsid w:val="00F95892"/>
    <w:rsid w:val="00F960CF"/>
    <w:rsid w:val="00F963C4"/>
    <w:rsid w:val="00F96481"/>
    <w:rsid w:val="00F971AC"/>
    <w:rsid w:val="00F97585"/>
    <w:rsid w:val="00F97A71"/>
    <w:rsid w:val="00F97B8D"/>
    <w:rsid w:val="00FA014D"/>
    <w:rsid w:val="00FA0A20"/>
    <w:rsid w:val="00FA0C21"/>
    <w:rsid w:val="00FA0C85"/>
    <w:rsid w:val="00FA0DB0"/>
    <w:rsid w:val="00FA282F"/>
    <w:rsid w:val="00FA3013"/>
    <w:rsid w:val="00FA3DF9"/>
    <w:rsid w:val="00FA3FCE"/>
    <w:rsid w:val="00FA46C5"/>
    <w:rsid w:val="00FA4F2B"/>
    <w:rsid w:val="00FA58A0"/>
    <w:rsid w:val="00FA5AE8"/>
    <w:rsid w:val="00FA5E36"/>
    <w:rsid w:val="00FA6637"/>
    <w:rsid w:val="00FA66DB"/>
    <w:rsid w:val="00FA6FD2"/>
    <w:rsid w:val="00FA7554"/>
    <w:rsid w:val="00FA7794"/>
    <w:rsid w:val="00FA7975"/>
    <w:rsid w:val="00FA7EB5"/>
    <w:rsid w:val="00FB093B"/>
    <w:rsid w:val="00FB10B5"/>
    <w:rsid w:val="00FB234F"/>
    <w:rsid w:val="00FB2C26"/>
    <w:rsid w:val="00FB3260"/>
    <w:rsid w:val="00FB33F5"/>
    <w:rsid w:val="00FB3828"/>
    <w:rsid w:val="00FB4A79"/>
    <w:rsid w:val="00FB5121"/>
    <w:rsid w:val="00FB57F1"/>
    <w:rsid w:val="00FB5A9C"/>
    <w:rsid w:val="00FB5FE9"/>
    <w:rsid w:val="00FB6408"/>
    <w:rsid w:val="00FB6FD1"/>
    <w:rsid w:val="00FB7185"/>
    <w:rsid w:val="00FB732F"/>
    <w:rsid w:val="00FB734E"/>
    <w:rsid w:val="00FB756B"/>
    <w:rsid w:val="00FB7878"/>
    <w:rsid w:val="00FB789F"/>
    <w:rsid w:val="00FB7B37"/>
    <w:rsid w:val="00FB7F52"/>
    <w:rsid w:val="00FC02D9"/>
    <w:rsid w:val="00FC0FA4"/>
    <w:rsid w:val="00FC1156"/>
    <w:rsid w:val="00FC135D"/>
    <w:rsid w:val="00FC1582"/>
    <w:rsid w:val="00FC1EA2"/>
    <w:rsid w:val="00FC31BE"/>
    <w:rsid w:val="00FC32A8"/>
    <w:rsid w:val="00FC332B"/>
    <w:rsid w:val="00FC3549"/>
    <w:rsid w:val="00FC3A6E"/>
    <w:rsid w:val="00FC3B40"/>
    <w:rsid w:val="00FC3E24"/>
    <w:rsid w:val="00FC3EDF"/>
    <w:rsid w:val="00FC4031"/>
    <w:rsid w:val="00FC41BA"/>
    <w:rsid w:val="00FC43BC"/>
    <w:rsid w:val="00FC446E"/>
    <w:rsid w:val="00FC48A9"/>
    <w:rsid w:val="00FC4B4F"/>
    <w:rsid w:val="00FC501C"/>
    <w:rsid w:val="00FC58A6"/>
    <w:rsid w:val="00FC5C80"/>
    <w:rsid w:val="00FC68B1"/>
    <w:rsid w:val="00FC6938"/>
    <w:rsid w:val="00FC6A54"/>
    <w:rsid w:val="00FC6C5A"/>
    <w:rsid w:val="00FC6CB6"/>
    <w:rsid w:val="00FC6E55"/>
    <w:rsid w:val="00FC6F77"/>
    <w:rsid w:val="00FC7C79"/>
    <w:rsid w:val="00FC7F02"/>
    <w:rsid w:val="00FC7F8D"/>
    <w:rsid w:val="00FD0633"/>
    <w:rsid w:val="00FD0691"/>
    <w:rsid w:val="00FD0A98"/>
    <w:rsid w:val="00FD0C4E"/>
    <w:rsid w:val="00FD148E"/>
    <w:rsid w:val="00FD1522"/>
    <w:rsid w:val="00FD193B"/>
    <w:rsid w:val="00FD275D"/>
    <w:rsid w:val="00FD2927"/>
    <w:rsid w:val="00FD3111"/>
    <w:rsid w:val="00FD324A"/>
    <w:rsid w:val="00FD32F7"/>
    <w:rsid w:val="00FD38A2"/>
    <w:rsid w:val="00FD3BBD"/>
    <w:rsid w:val="00FD4026"/>
    <w:rsid w:val="00FD40E2"/>
    <w:rsid w:val="00FD4D5A"/>
    <w:rsid w:val="00FD519B"/>
    <w:rsid w:val="00FD51C1"/>
    <w:rsid w:val="00FD5297"/>
    <w:rsid w:val="00FD55D1"/>
    <w:rsid w:val="00FD5642"/>
    <w:rsid w:val="00FD5AED"/>
    <w:rsid w:val="00FD5B38"/>
    <w:rsid w:val="00FD5B6C"/>
    <w:rsid w:val="00FD5C4B"/>
    <w:rsid w:val="00FD65DE"/>
    <w:rsid w:val="00FD73A3"/>
    <w:rsid w:val="00FD73D0"/>
    <w:rsid w:val="00FD7535"/>
    <w:rsid w:val="00FD7A78"/>
    <w:rsid w:val="00FD7CDF"/>
    <w:rsid w:val="00FE09C0"/>
    <w:rsid w:val="00FE1333"/>
    <w:rsid w:val="00FE17CF"/>
    <w:rsid w:val="00FE1977"/>
    <w:rsid w:val="00FE1C4F"/>
    <w:rsid w:val="00FE20A3"/>
    <w:rsid w:val="00FE2344"/>
    <w:rsid w:val="00FE26D5"/>
    <w:rsid w:val="00FE2B6A"/>
    <w:rsid w:val="00FE30C3"/>
    <w:rsid w:val="00FE3F9D"/>
    <w:rsid w:val="00FE4469"/>
    <w:rsid w:val="00FE498E"/>
    <w:rsid w:val="00FE4A35"/>
    <w:rsid w:val="00FE4EC9"/>
    <w:rsid w:val="00FE5077"/>
    <w:rsid w:val="00FE5246"/>
    <w:rsid w:val="00FE5460"/>
    <w:rsid w:val="00FE56D4"/>
    <w:rsid w:val="00FE5E8B"/>
    <w:rsid w:val="00FE60E9"/>
    <w:rsid w:val="00FE611E"/>
    <w:rsid w:val="00FE643E"/>
    <w:rsid w:val="00FE6C7B"/>
    <w:rsid w:val="00FE6F49"/>
    <w:rsid w:val="00FE73F2"/>
    <w:rsid w:val="00FE7839"/>
    <w:rsid w:val="00FE7F86"/>
    <w:rsid w:val="00FF014A"/>
    <w:rsid w:val="00FF057D"/>
    <w:rsid w:val="00FF1098"/>
    <w:rsid w:val="00FF13E9"/>
    <w:rsid w:val="00FF15E9"/>
    <w:rsid w:val="00FF16C6"/>
    <w:rsid w:val="00FF1837"/>
    <w:rsid w:val="00FF1D32"/>
    <w:rsid w:val="00FF1EF6"/>
    <w:rsid w:val="00FF1F78"/>
    <w:rsid w:val="00FF2A25"/>
    <w:rsid w:val="00FF2AC6"/>
    <w:rsid w:val="00FF3489"/>
    <w:rsid w:val="00FF3911"/>
    <w:rsid w:val="00FF3914"/>
    <w:rsid w:val="00FF49B0"/>
    <w:rsid w:val="00FF4BB9"/>
    <w:rsid w:val="00FF5274"/>
    <w:rsid w:val="00FF53A3"/>
    <w:rsid w:val="00FF55CA"/>
    <w:rsid w:val="00FF5A1A"/>
    <w:rsid w:val="00FF667A"/>
    <w:rsid w:val="00FF70B4"/>
    <w:rsid w:val="00FF7326"/>
    <w:rsid w:val="00FF7E7A"/>
    <w:rsid w:val="00FF7FD5"/>
    <w:rsid w:val="04132E81"/>
    <w:rsid w:val="0B073AE9"/>
    <w:rsid w:val="0C3B1C9C"/>
    <w:rsid w:val="1F1151C2"/>
    <w:rsid w:val="251E1D03"/>
    <w:rsid w:val="2B960845"/>
    <w:rsid w:val="5754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9"/>
    <w:pPr>
      <w:ind w:left="890"/>
      <w:outlineLvl w:val="0"/>
    </w:pPr>
    <w:rPr>
      <w:rFonts w:ascii="微软雅黑" w:hAnsi="微软雅黑" w:eastAsia="微软雅黑" w:cs="微软雅黑"/>
      <w:sz w:val="36"/>
      <w:szCs w:val="36"/>
    </w:rPr>
  </w:style>
  <w:style w:type="paragraph" w:styleId="3">
    <w:name w:val="heading 3"/>
    <w:basedOn w:val="1"/>
    <w:next w:val="1"/>
    <w:link w:val="3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unhideWhenUsed/>
    <w:qFormat/>
    <w:uiPriority w:val="0"/>
    <w:pPr>
      <w:autoSpaceDE/>
      <w:autoSpaceDN/>
      <w:spacing w:line="360" w:lineRule="auto"/>
      <w:ind w:firstLine="200" w:firstLineChars="200"/>
      <w:jc w:val="both"/>
    </w:pPr>
    <w:rPr>
      <w:rFonts w:cs="Times New Roman"/>
      <w:sz w:val="18"/>
      <w:szCs w:val="18"/>
      <w:lang w:val="zh-CN" w:eastAsia="zh-CN"/>
    </w:rPr>
  </w:style>
  <w:style w:type="paragraph" w:styleId="5">
    <w:name w:val="Body Text"/>
    <w:basedOn w:val="1"/>
    <w:qFormat/>
    <w:uiPriority w:val="1"/>
    <w:rPr>
      <w:rFonts w:ascii="黑体" w:hAnsi="黑体" w:eastAsia="黑体" w:cs="黑体"/>
      <w:sz w:val="30"/>
      <w:szCs w:val="30"/>
    </w:r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able of figures"/>
    <w:basedOn w:val="1"/>
    <w:next w:val="1"/>
    <w:semiHidden/>
    <w:unhideWhenUsed/>
    <w:qFormat/>
    <w:uiPriority w:val="99"/>
    <w:pPr>
      <w:ind w:left="200" w:leftChars="200" w:hanging="200" w:hanging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字符"/>
    <w:basedOn w:val="13"/>
    <w:link w:val="8"/>
    <w:qFormat/>
    <w:uiPriority w:val="99"/>
    <w:rPr>
      <w:rFonts w:ascii="宋体" w:hAnsi="宋体" w:eastAsia="宋体" w:cs="宋体"/>
      <w:sz w:val="18"/>
      <w:szCs w:val="18"/>
    </w:rPr>
  </w:style>
  <w:style w:type="character" w:customStyle="1" w:styleId="19">
    <w:name w:val="页脚 字符"/>
    <w:basedOn w:val="13"/>
    <w:link w:val="7"/>
    <w:qFormat/>
    <w:uiPriority w:val="99"/>
    <w:rPr>
      <w:rFonts w:ascii="宋体" w:hAnsi="宋体" w:eastAsia="宋体" w:cs="宋体"/>
      <w:sz w:val="18"/>
      <w:szCs w:val="18"/>
    </w:rPr>
  </w:style>
  <w:style w:type="paragraph" w:customStyle="1" w:styleId="20">
    <w:name w:val="表格内文字"/>
    <w:basedOn w:val="1"/>
    <w:next w:val="1"/>
    <w:link w:val="21"/>
    <w:qFormat/>
    <w:uiPriority w:val="0"/>
    <w:pPr>
      <w:widowControl/>
      <w:autoSpaceDE/>
      <w:autoSpaceDN/>
      <w:jc w:val="center"/>
    </w:pPr>
    <w:rPr>
      <w:rFonts w:ascii="Times New Roman" w:hAnsi="Times New Roman" w:cs="Times New Roman"/>
      <w:sz w:val="21"/>
      <w:szCs w:val="21"/>
      <w:lang w:val="zh-CN" w:eastAsia="zh-CN"/>
    </w:rPr>
  </w:style>
  <w:style w:type="character" w:customStyle="1" w:styleId="21">
    <w:name w:val="表格内文字 字符"/>
    <w:link w:val="20"/>
    <w:qFormat/>
    <w:uiPriority w:val="0"/>
    <w:rPr>
      <w:rFonts w:ascii="Times New Roman" w:hAnsi="Times New Roman" w:eastAsia="宋体" w:cs="Times New Roman"/>
      <w:sz w:val="21"/>
      <w:szCs w:val="21"/>
      <w:lang w:val="zh-CN" w:eastAsia="zh-CN"/>
    </w:rPr>
  </w:style>
  <w:style w:type="paragraph" w:customStyle="1" w:styleId="22">
    <w:name w:val="小标题"/>
    <w:next w:val="1"/>
    <w:link w:val="23"/>
    <w:qFormat/>
    <w:uiPriority w:val="0"/>
    <w:pPr>
      <w:widowControl/>
      <w:autoSpaceDE/>
      <w:autoSpaceDN/>
      <w:spacing w:line="360" w:lineRule="auto"/>
      <w:ind w:firstLine="200" w:firstLineChars="200"/>
    </w:pPr>
    <w:rPr>
      <w:rFonts w:ascii="Times New Roman" w:hAnsi="Times New Roman" w:eastAsia="宋体" w:cs="Times New Roman"/>
      <w:b/>
      <w:bCs/>
      <w:sz w:val="24"/>
      <w:szCs w:val="32"/>
      <w:lang w:val="en-US" w:eastAsia="zh-CN" w:bidi="ar-SA"/>
    </w:rPr>
  </w:style>
  <w:style w:type="character" w:customStyle="1" w:styleId="23">
    <w:name w:val="小标题 字符"/>
    <w:link w:val="22"/>
    <w:qFormat/>
    <w:uiPriority w:val="0"/>
    <w:rPr>
      <w:rFonts w:ascii="Times New Roman" w:hAnsi="Times New Roman" w:eastAsia="宋体" w:cs="Times New Roman"/>
      <w:b/>
      <w:bCs/>
      <w:sz w:val="24"/>
      <w:szCs w:val="32"/>
      <w:lang w:eastAsia="zh-CN"/>
    </w:rPr>
  </w:style>
  <w:style w:type="character" w:customStyle="1" w:styleId="24">
    <w:name w:val="文档结构图 字符"/>
    <w:basedOn w:val="13"/>
    <w:link w:val="4"/>
    <w:qFormat/>
    <w:uiPriority w:val="0"/>
    <w:rPr>
      <w:rFonts w:ascii="宋体" w:hAnsi="宋体" w:eastAsia="宋体" w:cs="Times New Roman"/>
      <w:sz w:val="18"/>
      <w:szCs w:val="18"/>
      <w:lang w:val="zh-CN" w:eastAsia="zh-CN"/>
    </w:rPr>
  </w:style>
  <w:style w:type="character" w:customStyle="1" w:styleId="25">
    <w:name w:val="批注框文本 字符"/>
    <w:basedOn w:val="13"/>
    <w:link w:val="6"/>
    <w:semiHidden/>
    <w:qFormat/>
    <w:uiPriority w:val="99"/>
    <w:rPr>
      <w:rFonts w:ascii="宋体" w:hAnsi="宋体" w:eastAsia="宋体" w:cs="宋体"/>
      <w:sz w:val="18"/>
      <w:szCs w:val="18"/>
    </w:rPr>
  </w:style>
  <w:style w:type="paragraph" w:customStyle="1" w:styleId="26">
    <w:name w:val="Default"/>
    <w:basedOn w:val="1"/>
    <w:next w:val="1"/>
    <w:qFormat/>
    <w:uiPriority w:val="0"/>
    <w:pPr>
      <w:adjustRightInd w:val="0"/>
      <w:jc w:val="center"/>
      <w:textAlignment w:val="baseline"/>
    </w:pPr>
    <w:rPr>
      <w:rFonts w:hAnsi="Calibri"/>
      <w:b/>
      <w:color w:val="000000"/>
      <w:kern w:val="2"/>
      <w:szCs w:val="24"/>
      <w:lang w:eastAsia="zh-CN"/>
    </w:rPr>
  </w:style>
  <w:style w:type="table" w:customStyle="1" w:styleId="27">
    <w:name w:val="Table Normal5"/>
    <w:semiHidden/>
    <w:unhideWhenUsed/>
    <w:qFormat/>
    <w:uiPriority w:val="2"/>
    <w:rPr>
      <w:szCs w:val="20"/>
    </w:rPr>
    <w:tblPr>
      <w:tblCellMar>
        <w:top w:w="0" w:type="dxa"/>
        <w:left w:w="0" w:type="dxa"/>
        <w:bottom w:w="0" w:type="dxa"/>
        <w:right w:w="0" w:type="dxa"/>
      </w:tblCellMar>
    </w:tblPr>
  </w:style>
  <w:style w:type="paragraph" w:customStyle="1" w:styleId="28">
    <w:name w:val="表头"/>
    <w:basedOn w:val="1"/>
    <w:next w:val="1"/>
    <w:qFormat/>
    <w:uiPriority w:val="0"/>
    <w:pPr>
      <w:keepNext/>
      <w:keepLines/>
      <w:tabs>
        <w:tab w:val="left" w:pos="0"/>
      </w:tabs>
      <w:autoSpaceDE/>
      <w:autoSpaceDN/>
      <w:adjustRightInd w:val="0"/>
      <w:snapToGrid w:val="0"/>
      <w:spacing w:before="260" w:after="260"/>
      <w:ind w:firstLine="210"/>
    </w:pPr>
    <w:rPr>
      <w:rFonts w:cs="Times New Roman"/>
      <w:bCs/>
      <w:color w:val="000000"/>
      <w:kern w:val="2"/>
      <w:sz w:val="21"/>
      <w:szCs w:val="28"/>
      <w:lang w:eastAsia="zh-CN"/>
    </w:rPr>
  </w:style>
  <w:style w:type="paragraph" w:customStyle="1" w:styleId="29">
    <w:name w:val="表格文字"/>
    <w:basedOn w:val="1"/>
    <w:next w:val="1"/>
    <w:qFormat/>
    <w:uiPriority w:val="0"/>
    <w:pPr>
      <w:autoSpaceDE/>
      <w:autoSpaceDN/>
      <w:snapToGrid w:val="0"/>
      <w:spacing w:line="360" w:lineRule="exact"/>
      <w:jc w:val="center"/>
    </w:pPr>
    <w:rPr>
      <w:rFonts w:ascii="Times New Roman" w:hAnsi="Times New Roman" w:cs="Times New Roman"/>
      <w:sz w:val="24"/>
      <w:szCs w:val="20"/>
      <w:lang w:eastAsia="zh-CN"/>
    </w:rPr>
  </w:style>
  <w:style w:type="character" w:customStyle="1" w:styleId="30">
    <w:name w:val="表格 Char Char"/>
    <w:link w:val="31"/>
    <w:qFormat/>
    <w:uiPriority w:val="0"/>
    <w:rPr>
      <w:sz w:val="24"/>
      <w:szCs w:val="24"/>
    </w:rPr>
  </w:style>
  <w:style w:type="paragraph" w:customStyle="1" w:styleId="31">
    <w:name w:val="表格"/>
    <w:basedOn w:val="10"/>
    <w:next w:val="1"/>
    <w:link w:val="30"/>
    <w:qFormat/>
    <w:uiPriority w:val="0"/>
    <w:pPr>
      <w:autoSpaceDE/>
      <w:autoSpaceDN/>
      <w:jc w:val="center"/>
    </w:pPr>
    <w:rPr>
      <w:rFonts w:asciiTheme="minorHAnsi" w:hAnsiTheme="minorHAnsi" w:eastAsiaTheme="minorEastAsia" w:cstheme="minorBidi"/>
      <w:sz w:val="24"/>
      <w:szCs w:val="24"/>
    </w:rPr>
  </w:style>
  <w:style w:type="character" w:customStyle="1" w:styleId="32">
    <w:name w:val="标题 3 字符"/>
    <w:basedOn w:val="13"/>
    <w:link w:val="3"/>
    <w:qFormat/>
    <w:uiPriority w:val="0"/>
    <w:rPr>
      <w:rFonts w:ascii="Times New Roman" w:hAnsi="Times New Roman" w:eastAsia="宋体" w:cs="Times New Roman"/>
      <w:b/>
      <w:bCs/>
      <w:kern w:val="2"/>
      <w:sz w:val="32"/>
      <w:szCs w:val="32"/>
      <w:lang w:eastAsia="zh-CN"/>
    </w:rPr>
  </w:style>
  <w:style w:type="table" w:customStyle="1" w:styleId="33">
    <w:name w:val="Table Normal1"/>
    <w:semiHidden/>
    <w:unhideWhenUsed/>
    <w:qFormat/>
    <w:uiPriority w:val="2"/>
    <w:tblPr>
      <w:tblCellMar>
        <w:top w:w="0" w:type="dxa"/>
        <w:left w:w="0" w:type="dxa"/>
        <w:bottom w:w="0" w:type="dxa"/>
        <w:right w:w="0" w:type="dxa"/>
      </w:tblCellMar>
    </w:tblPr>
  </w:style>
  <w:style w:type="table" w:customStyle="1" w:styleId="34">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环评标题"/>
    <w:basedOn w:val="1"/>
    <w:link w:val="36"/>
    <w:qFormat/>
    <w:uiPriority w:val="0"/>
    <w:pPr>
      <w:adjustRightInd w:val="0"/>
      <w:snapToGrid w:val="0"/>
      <w:spacing w:line="360" w:lineRule="auto"/>
      <w:jc w:val="both"/>
    </w:pPr>
    <w:rPr>
      <w:rFonts w:ascii="Times New Roman" w:hAnsi="Times New Roman"/>
      <w:b/>
      <w:sz w:val="24"/>
      <w:szCs w:val="21"/>
      <w:lang w:eastAsia="zh-CN"/>
    </w:rPr>
  </w:style>
  <w:style w:type="character" w:customStyle="1" w:styleId="36">
    <w:name w:val="环评标题 字符"/>
    <w:link w:val="35"/>
    <w:qFormat/>
    <w:uiPriority w:val="0"/>
    <w:rPr>
      <w:rFonts w:ascii="Times New Roman" w:hAnsi="Times New Roman" w:eastAsia="宋体" w:cs="宋体"/>
      <w:b/>
      <w:sz w:val="24"/>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3F5D4-680B-4FCC-AE3E-23F3BE051576}">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39877</Words>
  <Characters>42993</Characters>
  <Lines>328</Lines>
  <Paragraphs>92</Paragraphs>
  <TotalTime>22560</TotalTime>
  <ScaleCrop>false</ScaleCrop>
  <LinksUpToDate>false</LinksUpToDate>
  <CharactersWithSpaces>43378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2021-03-16T16:30:00Z</dcterms:created>
  <dc:creator>lhj</dc:creator>
  <cp:lastModifiedBy>王学珍</cp:lastModifiedBy>
  <cp:lastPrinted>2024-04-30T07:52:00Z</cp:lastPrinted>
  <dcterms:modified xsi:type="dcterms:W3CDTF">2024-09-11T01:35:00Z</dcterms:modified>
  <cp:revision>16682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2021-03-16T00:00:00Z</vt:filetime>
  </property>
  <property fmtid="{D5CDD505-2E9C-101B-9397-08002B2CF9AE}" pid="5" name="KSOProductBuildVer">
    <vt:lpwstr>2052-12.1.0.17827</vt:lpwstr>
  </property>
  <property fmtid="{D5CDD505-2E9C-101B-9397-08002B2CF9AE}" pid="6" name="ICV">
    <vt:lpwstr>E4D2AB43DEA7425897DE792E27141E9A_12</vt:lpwstr>
  </property>
</Properties>
</file>