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0673F">
      <w:pPr>
        <w:rPr>
          <w:rFonts w:hint="default" w:ascii="Times New Roman" w:hAnsi="Times New Roman" w:eastAsia="仿宋_GB2312" w:cs="Times New Roman"/>
          <w:color w:val="000000"/>
          <w:sz w:val="36"/>
          <w:szCs w:val="36"/>
        </w:rPr>
      </w:pPr>
    </w:p>
    <w:p w14:paraId="74123EA1">
      <w:pPr>
        <w:rPr>
          <w:rFonts w:hint="default" w:ascii="Times New Roman" w:hAnsi="Times New Roman" w:eastAsia="仿宋_GB2312" w:cs="Times New Roman"/>
          <w:color w:val="000000"/>
          <w:sz w:val="36"/>
          <w:szCs w:val="36"/>
        </w:rPr>
      </w:pPr>
    </w:p>
    <w:p w14:paraId="73A348CA">
      <w:pPr>
        <w:rPr>
          <w:rFonts w:hint="default" w:ascii="Times New Roman" w:hAnsi="Times New Roman" w:eastAsia="仿宋_GB2312" w:cs="Times New Roman"/>
          <w:color w:val="000000"/>
          <w:sz w:val="36"/>
          <w:szCs w:val="36"/>
        </w:rPr>
      </w:pPr>
    </w:p>
    <w:p w14:paraId="7ABD0C9E">
      <w:pPr>
        <w:rPr>
          <w:rFonts w:hint="default" w:ascii="Times New Roman" w:hAnsi="Times New Roman" w:eastAsia="仿宋_GB2312" w:cs="Times New Roman"/>
          <w:color w:val="000000"/>
          <w:sz w:val="36"/>
          <w:szCs w:val="36"/>
        </w:rPr>
      </w:pPr>
    </w:p>
    <w:p w14:paraId="47BF637C">
      <w:pPr>
        <w:rPr>
          <w:rFonts w:hint="default" w:ascii="Times New Roman" w:hAnsi="Times New Roman" w:eastAsia="仿宋_GB2312" w:cs="Times New Roman"/>
          <w:color w:val="000000"/>
          <w:sz w:val="36"/>
          <w:szCs w:val="36"/>
        </w:rPr>
      </w:pPr>
    </w:p>
    <w:p w14:paraId="6F413D99">
      <w:pPr>
        <w:adjustRightInd w:val="0"/>
        <w:snapToGrid w:val="0"/>
        <w:jc w:val="center"/>
        <w:outlineLvl w:val="0"/>
        <w:rPr>
          <w:rFonts w:hint="default" w:ascii="Times New Roman" w:hAnsi="Times New Roman" w:eastAsia="方正小标宋_GBK" w:cs="Times New Roman"/>
          <w:bCs/>
          <w:color w:val="000000"/>
          <w:sz w:val="72"/>
          <w:szCs w:val="72"/>
        </w:rPr>
      </w:pPr>
      <w:r>
        <w:rPr>
          <w:rFonts w:hint="default" w:ascii="Times New Roman" w:hAnsi="Times New Roman" w:eastAsia="方正小标宋_GBK" w:cs="Times New Roman"/>
          <w:bCs/>
          <w:color w:val="000000"/>
          <w:sz w:val="72"/>
          <w:szCs w:val="72"/>
        </w:rPr>
        <w:t>建设项目环境影响报告表</w:t>
      </w:r>
    </w:p>
    <w:p w14:paraId="05BD6BB3">
      <w:pPr>
        <w:adjustRightInd w:val="0"/>
        <w:snapToGrid w:val="0"/>
        <w:spacing w:before="192" w:beforeLines="80"/>
        <w:jc w:val="center"/>
        <w:rPr>
          <w:rFonts w:hint="default" w:ascii="Times New Roman" w:hAnsi="Times New Roman" w:eastAsia="楷体_GB2312" w:cs="Times New Roman"/>
          <w:bCs/>
          <w:color w:val="000000"/>
          <w:sz w:val="48"/>
          <w:szCs w:val="48"/>
        </w:rPr>
      </w:pPr>
      <w:r>
        <w:rPr>
          <w:rFonts w:hint="default" w:ascii="Times New Roman" w:hAnsi="Times New Roman" w:eastAsia="楷体_GB2312" w:cs="Times New Roman"/>
          <w:bCs/>
          <w:color w:val="000000"/>
          <w:sz w:val="48"/>
          <w:szCs w:val="48"/>
        </w:rPr>
        <w:t>（污染影响类）</w:t>
      </w:r>
    </w:p>
    <w:p w14:paraId="7CAC285F">
      <w:pPr>
        <w:adjustRightInd w:val="0"/>
        <w:snapToGrid w:val="0"/>
        <w:spacing w:line="288" w:lineRule="auto"/>
        <w:jc w:val="center"/>
        <w:outlineLvl w:val="0"/>
        <w:rPr>
          <w:rFonts w:hint="default" w:ascii="Times New Roman" w:hAnsi="Times New Roman" w:eastAsia="华文仿宋" w:cs="Times New Roman"/>
          <w:color w:val="000000"/>
          <w:kern w:val="44"/>
          <w:sz w:val="44"/>
          <w:szCs w:val="44"/>
        </w:rPr>
      </w:pPr>
    </w:p>
    <w:p w14:paraId="254806DD">
      <w:pPr>
        <w:ind w:firstLine="1040"/>
        <w:rPr>
          <w:rFonts w:hint="default" w:ascii="Times New Roman" w:hAnsi="Times New Roman" w:eastAsia="仿宋" w:cs="Times New Roman"/>
          <w:color w:val="000000"/>
          <w:sz w:val="44"/>
          <w:szCs w:val="44"/>
        </w:rPr>
      </w:pPr>
    </w:p>
    <w:p w14:paraId="16FBAF5A">
      <w:pPr>
        <w:ind w:firstLine="1040"/>
        <w:rPr>
          <w:rFonts w:hint="default" w:ascii="Times New Roman" w:hAnsi="Times New Roman" w:eastAsia="仿宋" w:cs="Times New Roman"/>
          <w:color w:val="000000"/>
          <w:sz w:val="44"/>
          <w:szCs w:val="44"/>
        </w:rPr>
      </w:pPr>
    </w:p>
    <w:p w14:paraId="64906935">
      <w:pPr>
        <w:ind w:firstLine="1040"/>
        <w:rPr>
          <w:rFonts w:hint="default" w:ascii="Times New Roman" w:hAnsi="Times New Roman" w:eastAsia="仿宋" w:cs="Times New Roman"/>
          <w:color w:val="000000"/>
          <w:sz w:val="44"/>
          <w:szCs w:val="44"/>
        </w:rPr>
      </w:pPr>
    </w:p>
    <w:p w14:paraId="30682E6C">
      <w:pPr>
        <w:ind w:firstLine="1040"/>
        <w:rPr>
          <w:rFonts w:hint="default" w:ascii="Times New Roman" w:hAnsi="Times New Roman" w:eastAsia="仿宋" w:cs="Times New Roman"/>
          <w:color w:val="000000"/>
          <w:sz w:val="44"/>
          <w:szCs w:val="44"/>
        </w:rPr>
      </w:pPr>
    </w:p>
    <w:p w14:paraId="5A18AF29">
      <w:pPr>
        <w:adjustRightInd w:val="0"/>
        <w:snapToGrid w:val="0"/>
        <w:spacing w:line="288" w:lineRule="auto"/>
        <w:jc w:val="center"/>
        <w:rPr>
          <w:rFonts w:hint="eastAsia" w:ascii="Times New Roman" w:hAnsi="Times New Roman" w:eastAsia="仿宋_GB2312" w:cs="Times New Roman"/>
          <w:color w:val="000000"/>
          <w:sz w:val="36"/>
          <w:szCs w:val="36"/>
          <w:u w:val="single"/>
          <w:lang w:eastAsia="zh-CN"/>
        </w:rPr>
      </w:pPr>
      <w:r>
        <w:rPr>
          <w:rFonts w:hint="default" w:ascii="Times New Roman" w:hAnsi="Times New Roman" w:eastAsia="仿宋_GB2312" w:cs="Times New Roman"/>
          <w:color w:val="000000"/>
          <w:sz w:val="36"/>
          <w:szCs w:val="36"/>
        </w:rPr>
        <w:t xml:space="preserve">项目名称： </w:t>
      </w:r>
      <w:r>
        <w:rPr>
          <w:rFonts w:hint="eastAsia" w:ascii="Times New Roman" w:hAnsi="Times New Roman" w:eastAsia="仿宋_GB2312" w:cs="Times New Roman"/>
          <w:color w:val="000000"/>
          <w:sz w:val="36"/>
          <w:szCs w:val="36"/>
          <w:lang w:val="en-US" w:eastAsia="zh-CN"/>
        </w:rPr>
        <w:t xml:space="preserve"> </w:t>
      </w:r>
      <w:r>
        <w:rPr>
          <w:rFonts w:hint="eastAsia" w:ascii="Times New Roman" w:hAnsi="Times New Roman" w:eastAsia="仿宋_GB2312" w:cs="Times New Roman"/>
          <w:color w:val="000000"/>
          <w:sz w:val="36"/>
          <w:szCs w:val="36"/>
          <w:u w:val="single"/>
          <w:lang w:eastAsia="zh-CN"/>
        </w:rPr>
        <w:t>托克逊县泰汇洁净科技有限公司煤泥烘干</w:t>
      </w:r>
    </w:p>
    <w:p w14:paraId="1EC01D85">
      <w:pPr>
        <w:adjustRightInd w:val="0"/>
        <w:snapToGrid w:val="0"/>
        <w:spacing w:line="288" w:lineRule="auto"/>
        <w:jc w:val="center"/>
        <w:rPr>
          <w:rFonts w:hint="eastAsia" w:ascii="Times New Roman" w:hAnsi="Times New Roman" w:eastAsia="仿宋_GB2312" w:cs="Times New Roman"/>
          <w:color w:val="000000"/>
          <w:sz w:val="36"/>
          <w:szCs w:val="36"/>
          <w:u w:val="single"/>
          <w:lang w:val="en-US" w:eastAsia="zh-CN"/>
        </w:rPr>
      </w:pPr>
      <w:r>
        <w:rPr>
          <w:rFonts w:hint="eastAsia" w:ascii="Times New Roman" w:hAnsi="Times New Roman" w:eastAsia="仿宋_GB2312" w:cs="Times New Roman"/>
          <w:color w:val="000000"/>
          <w:sz w:val="36"/>
          <w:szCs w:val="36"/>
          <w:u w:val="single"/>
          <w:lang w:eastAsia="zh-CN"/>
        </w:rPr>
        <w:t>及腐殖酸生产线建设项目</w:t>
      </w:r>
      <w:r>
        <w:rPr>
          <w:rFonts w:hint="eastAsia" w:ascii="Times New Roman" w:hAnsi="Times New Roman" w:eastAsia="仿宋_GB2312" w:cs="Times New Roman"/>
          <w:color w:val="000000"/>
          <w:sz w:val="36"/>
          <w:szCs w:val="36"/>
          <w:u w:val="single"/>
          <w:lang w:val="en-US" w:eastAsia="zh-CN"/>
        </w:rPr>
        <w:t xml:space="preserve">      </w:t>
      </w:r>
    </w:p>
    <w:p w14:paraId="5FF5CF8C">
      <w:pPr>
        <w:adjustRightInd w:val="0"/>
        <w:snapToGrid w:val="0"/>
        <w:spacing w:line="288" w:lineRule="auto"/>
        <w:ind w:firstLine="360" w:firstLineChars="100"/>
        <w:rPr>
          <w:rFonts w:hint="default" w:ascii="Times New Roman" w:hAnsi="Times New Roman" w:eastAsia="仿宋_GB2312" w:cs="Times New Roman"/>
          <w:color w:val="000000"/>
          <w:sz w:val="36"/>
          <w:szCs w:val="36"/>
          <w:u w:val="single"/>
        </w:rPr>
      </w:pPr>
      <w:r>
        <w:rPr>
          <w:rFonts w:hint="default" w:ascii="Times New Roman" w:hAnsi="Times New Roman" w:eastAsia="仿宋_GB2312" w:cs="Times New Roman"/>
          <w:color w:val="000000"/>
          <w:sz w:val="36"/>
          <w:szCs w:val="36"/>
        </w:rPr>
        <w:t>建设单位（盖章）：</w:t>
      </w:r>
      <w:r>
        <w:rPr>
          <w:rFonts w:hint="default" w:ascii="Times New Roman" w:hAnsi="Times New Roman" w:eastAsia="仿宋_GB2312" w:cs="Times New Roman"/>
          <w:color w:val="000000"/>
          <w:sz w:val="36"/>
          <w:szCs w:val="36"/>
          <w:u w:val="single"/>
        </w:rPr>
        <w:t xml:space="preserve"> </w:t>
      </w:r>
      <w:r>
        <w:rPr>
          <w:rFonts w:hint="default" w:ascii="Times New Roman" w:hAnsi="Times New Roman" w:eastAsia="仿宋_GB2312" w:cs="Times New Roman"/>
          <w:color w:val="000000"/>
          <w:sz w:val="36"/>
          <w:szCs w:val="36"/>
          <w:u w:val="single"/>
          <w:lang w:val="en-US" w:eastAsia="zh-CN"/>
        </w:rPr>
        <w:t xml:space="preserve"> </w:t>
      </w:r>
      <w:r>
        <w:rPr>
          <w:rFonts w:hint="eastAsia" w:ascii="Times New Roman" w:hAnsi="Times New Roman" w:eastAsia="仿宋_GB2312" w:cs="Times New Roman"/>
          <w:color w:val="000000"/>
          <w:sz w:val="36"/>
          <w:szCs w:val="36"/>
          <w:u w:val="single"/>
          <w:lang w:eastAsia="zh-CN"/>
        </w:rPr>
        <w:t>托克逊县泰汇洁净科技有限公司</w:t>
      </w:r>
      <w:r>
        <w:rPr>
          <w:rFonts w:hint="default" w:ascii="Times New Roman" w:hAnsi="Times New Roman" w:eastAsia="仿宋_GB2312" w:cs="Times New Roman"/>
          <w:color w:val="000000"/>
          <w:sz w:val="36"/>
          <w:szCs w:val="36"/>
          <w:u w:val="single"/>
          <w:lang w:val="en-US" w:eastAsia="zh-CN"/>
        </w:rPr>
        <w:t xml:space="preserve"> </w:t>
      </w:r>
      <w:r>
        <w:rPr>
          <w:rFonts w:hint="default" w:ascii="Times New Roman" w:hAnsi="Times New Roman" w:eastAsia="仿宋_GB2312" w:cs="Times New Roman"/>
          <w:color w:val="000000"/>
          <w:sz w:val="36"/>
          <w:szCs w:val="36"/>
          <w:u w:val="single"/>
        </w:rPr>
        <w:t xml:space="preserve"> </w:t>
      </w:r>
      <w:r>
        <w:rPr>
          <w:rFonts w:hint="eastAsia" w:ascii="Times New Roman" w:hAnsi="Times New Roman" w:eastAsia="仿宋_GB2312" w:cs="Times New Roman"/>
          <w:color w:val="000000"/>
          <w:sz w:val="36"/>
          <w:szCs w:val="36"/>
          <w:u w:val="single"/>
          <w:lang w:val="en-US" w:eastAsia="zh-CN"/>
        </w:rPr>
        <w:t xml:space="preserve"> </w:t>
      </w:r>
      <w:r>
        <w:rPr>
          <w:rFonts w:hint="default" w:ascii="Times New Roman" w:hAnsi="Times New Roman" w:eastAsia="仿宋_GB2312" w:cs="Times New Roman"/>
          <w:color w:val="000000"/>
          <w:sz w:val="36"/>
          <w:szCs w:val="36"/>
          <w:u w:val="single"/>
        </w:rPr>
        <w:t xml:space="preserve"> </w:t>
      </w:r>
    </w:p>
    <w:p w14:paraId="6BFDCB29">
      <w:pPr>
        <w:adjustRightInd w:val="0"/>
        <w:snapToGrid w:val="0"/>
        <w:spacing w:line="288" w:lineRule="auto"/>
        <w:ind w:firstLine="360" w:firstLineChars="100"/>
        <w:rPr>
          <w:rFonts w:hint="default" w:ascii="Times New Roman" w:hAnsi="Times New Roman" w:eastAsia="仿宋_GB2312" w:cs="Times New Roman"/>
          <w:color w:val="000000"/>
          <w:sz w:val="36"/>
          <w:szCs w:val="36"/>
          <w:u w:val="single"/>
        </w:rPr>
      </w:pPr>
      <w:r>
        <w:rPr>
          <w:rFonts w:hint="default" w:ascii="Times New Roman" w:hAnsi="Times New Roman" w:eastAsia="仿宋_GB2312" w:cs="Times New Roman"/>
          <w:color w:val="000000"/>
          <w:sz w:val="36"/>
          <w:szCs w:val="36"/>
        </w:rPr>
        <w:t>编制日期：</w:t>
      </w:r>
      <w:r>
        <w:rPr>
          <w:rFonts w:hint="default" w:ascii="Times New Roman" w:hAnsi="Times New Roman" w:eastAsia="仿宋_GB2312" w:cs="Times New Roman"/>
          <w:color w:val="000000"/>
          <w:sz w:val="36"/>
          <w:szCs w:val="36"/>
          <w:u w:val="single"/>
        </w:rPr>
        <w:t xml:space="preserve">            </w:t>
      </w:r>
      <w:r>
        <w:rPr>
          <w:rFonts w:hint="default" w:ascii="Times New Roman" w:hAnsi="Times New Roman" w:eastAsia="仿宋_GB2312" w:cs="Times New Roman"/>
          <w:color w:val="000000"/>
          <w:sz w:val="36"/>
          <w:szCs w:val="36"/>
          <w:u w:val="single"/>
          <w:lang w:val="en-US" w:eastAsia="zh-CN"/>
        </w:rPr>
        <w:t>2024年</w:t>
      </w:r>
      <w:r>
        <w:rPr>
          <w:rFonts w:hint="eastAsia" w:eastAsia="仿宋_GB2312" w:cs="Times New Roman"/>
          <w:color w:val="000000"/>
          <w:sz w:val="36"/>
          <w:szCs w:val="36"/>
          <w:u w:val="single"/>
          <w:lang w:val="en-US" w:eastAsia="zh-CN"/>
        </w:rPr>
        <w:t>7</w:t>
      </w:r>
      <w:r>
        <w:rPr>
          <w:rFonts w:hint="default" w:ascii="Times New Roman" w:hAnsi="Times New Roman" w:eastAsia="仿宋_GB2312" w:cs="Times New Roman"/>
          <w:color w:val="000000"/>
          <w:sz w:val="36"/>
          <w:szCs w:val="36"/>
          <w:u w:val="single"/>
          <w:lang w:val="en-US" w:eastAsia="zh-CN"/>
        </w:rPr>
        <w:t>月</w:t>
      </w:r>
      <w:r>
        <w:rPr>
          <w:rFonts w:hint="default" w:ascii="Times New Roman" w:hAnsi="Times New Roman" w:eastAsia="仿宋_GB2312" w:cs="Times New Roman"/>
          <w:color w:val="000000"/>
          <w:sz w:val="36"/>
          <w:szCs w:val="36"/>
          <w:u w:val="single"/>
        </w:rPr>
        <w:t xml:space="preserve">             </w:t>
      </w:r>
    </w:p>
    <w:p w14:paraId="5293EEDA">
      <w:pPr>
        <w:adjustRightInd w:val="0"/>
        <w:snapToGrid w:val="0"/>
        <w:spacing w:line="288" w:lineRule="auto"/>
        <w:ind w:firstLine="1040"/>
        <w:rPr>
          <w:rFonts w:hint="default" w:ascii="Times New Roman" w:hAnsi="Times New Roman" w:eastAsia="仿宋_GB2312" w:cs="Times New Roman"/>
          <w:color w:val="000000"/>
          <w:sz w:val="36"/>
          <w:szCs w:val="36"/>
          <w:u w:val="single"/>
        </w:rPr>
      </w:pPr>
      <w:bookmarkStart w:id="0" w:name="_Hlk57884087"/>
    </w:p>
    <w:p w14:paraId="532E27C0">
      <w:pPr>
        <w:adjustRightInd w:val="0"/>
        <w:snapToGrid w:val="0"/>
        <w:spacing w:line="288" w:lineRule="auto"/>
        <w:ind w:firstLine="1040"/>
        <w:rPr>
          <w:rFonts w:hint="default" w:ascii="Times New Roman" w:hAnsi="Times New Roman" w:eastAsia="仿宋_GB2312" w:cs="Times New Roman"/>
          <w:color w:val="000000"/>
          <w:sz w:val="36"/>
          <w:szCs w:val="36"/>
        </w:rPr>
      </w:pPr>
    </w:p>
    <w:p w14:paraId="01371BE8">
      <w:pPr>
        <w:adjustRightInd w:val="0"/>
        <w:snapToGrid w:val="0"/>
        <w:spacing w:line="288" w:lineRule="auto"/>
        <w:ind w:firstLine="1040"/>
        <w:rPr>
          <w:rFonts w:hint="default" w:ascii="Times New Roman" w:hAnsi="Times New Roman" w:eastAsia="仿宋_GB2312" w:cs="Times New Roman"/>
          <w:color w:val="000000"/>
          <w:sz w:val="36"/>
          <w:szCs w:val="36"/>
        </w:rPr>
      </w:pPr>
    </w:p>
    <w:p w14:paraId="157BE0C7">
      <w:pPr>
        <w:adjustRightInd w:val="0"/>
        <w:snapToGrid w:val="0"/>
        <w:spacing w:line="288" w:lineRule="auto"/>
        <w:ind w:firstLine="1040"/>
        <w:rPr>
          <w:rFonts w:hint="default" w:ascii="Times New Roman" w:hAnsi="Times New Roman" w:eastAsia="仿宋_GB2312" w:cs="Times New Roman"/>
          <w:color w:val="000000"/>
          <w:sz w:val="36"/>
          <w:szCs w:val="36"/>
        </w:rPr>
      </w:pPr>
    </w:p>
    <w:bookmarkEnd w:id="0"/>
    <w:p w14:paraId="3F624658">
      <w:pPr>
        <w:adjustRightInd w:val="0"/>
        <w:snapToGrid w:val="0"/>
        <w:spacing w:line="288" w:lineRule="auto"/>
        <w:jc w:val="center"/>
        <w:rPr>
          <w:rFonts w:hint="default" w:ascii="Times New Roman" w:hAnsi="Times New Roman" w:eastAsia="楷体_GB2312" w:cs="Times New Roman"/>
          <w:color w:val="000000"/>
          <w:sz w:val="36"/>
          <w:szCs w:val="36"/>
        </w:rPr>
      </w:pPr>
      <w:r>
        <w:rPr>
          <w:rFonts w:hint="default" w:ascii="Times New Roman" w:hAnsi="Times New Roman" w:eastAsia="楷体_GB2312" w:cs="Times New Roman"/>
          <w:color w:val="000000"/>
          <w:sz w:val="36"/>
          <w:szCs w:val="36"/>
        </w:rPr>
        <w:t>中华人民共和国生态环境部制</w:t>
      </w:r>
    </w:p>
    <w:p w14:paraId="79573DEA">
      <w:pPr>
        <w:adjustRightInd w:val="0"/>
        <w:snapToGrid w:val="0"/>
        <w:spacing w:line="288" w:lineRule="auto"/>
        <w:ind w:firstLine="1040"/>
        <w:rPr>
          <w:rFonts w:hint="default" w:ascii="Times New Roman" w:hAnsi="Times New Roman" w:eastAsia="仿宋_GB2312" w:cs="Times New Roman"/>
          <w:color w:val="000000"/>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3CC7F178">
      <w:pPr>
        <w:pStyle w:val="18"/>
        <w:jc w:val="center"/>
        <w:outlineLvl w:val="0"/>
        <w:rPr>
          <w:rFonts w:hint="default" w:ascii="Times New Roman" w:hAnsi="Times New Roman" w:eastAsia="黑体" w:cs="Times New Roman"/>
          <w:snapToGrid w:val="0"/>
          <w:color w:val="000000"/>
          <w:sz w:val="30"/>
          <w:szCs w:val="30"/>
        </w:rPr>
      </w:pPr>
      <w:r>
        <w:rPr>
          <w:rFonts w:hint="default" w:ascii="Times New Roman" w:hAnsi="Times New Roman" w:eastAsia="黑体" w:cs="Times New Roman"/>
          <w:snapToGrid w:val="0"/>
          <w:color w:val="000000"/>
          <w:sz w:val="30"/>
          <w:szCs w:val="30"/>
        </w:rPr>
        <w:t>一、建设项目基本情况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14:paraId="06C74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7B1A7F4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6488" w:type="dxa"/>
            <w:gridSpan w:val="3"/>
            <w:noWrap w:val="0"/>
            <w:vAlign w:val="center"/>
          </w:tcPr>
          <w:p w14:paraId="1713E737">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托克逊县泰汇洁净科技有限公司煤泥烘干及腐植酸生产建设项目</w:t>
            </w:r>
          </w:p>
        </w:tc>
      </w:tr>
      <w:tr w14:paraId="195C1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01E0B31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6488" w:type="dxa"/>
            <w:gridSpan w:val="3"/>
            <w:noWrap w:val="0"/>
            <w:vAlign w:val="center"/>
          </w:tcPr>
          <w:p w14:paraId="580EA39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托克逊县阿乐惠镇S301大河沿-乌拉斯台南侧700米处</w:t>
            </w:r>
          </w:p>
        </w:tc>
      </w:tr>
      <w:tr w14:paraId="0E4EB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14:paraId="0DB912B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国民经济</w:t>
            </w:r>
          </w:p>
          <w:p w14:paraId="4A0D977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p>
        </w:tc>
        <w:tc>
          <w:tcPr>
            <w:tcW w:w="1637" w:type="dxa"/>
            <w:noWrap w:val="0"/>
            <w:vAlign w:val="center"/>
          </w:tcPr>
          <w:p w14:paraId="2A6F1776">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N7723固体废物治理</w:t>
            </w:r>
          </w:p>
        </w:tc>
        <w:tc>
          <w:tcPr>
            <w:tcW w:w="2212" w:type="dxa"/>
            <w:noWrap w:val="0"/>
            <w:vAlign w:val="center"/>
          </w:tcPr>
          <w:p w14:paraId="51F92A00">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14:paraId="0F5F080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p>
        </w:tc>
        <w:tc>
          <w:tcPr>
            <w:tcW w:w="2639" w:type="dxa"/>
            <w:noWrap w:val="0"/>
            <w:vAlign w:val="center"/>
          </w:tcPr>
          <w:p w14:paraId="15E1FBAC">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四十七、生态保护和环境治理业103一般工业固体废物(含污水处理污泥)、建筑施工废弃物处置及综合利用</w:t>
            </w:r>
          </w:p>
        </w:tc>
      </w:tr>
      <w:tr w14:paraId="1E159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14:paraId="0D128425">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建设性质</w:t>
            </w:r>
          </w:p>
        </w:tc>
        <w:tc>
          <w:tcPr>
            <w:tcW w:w="1637" w:type="dxa"/>
            <w:noWrap w:val="0"/>
            <w:vAlign w:val="center"/>
          </w:tcPr>
          <w:p w14:paraId="35467E7A">
            <w:pPr>
              <w:jc w:val="left"/>
              <w:rPr>
                <w:rFonts w:hint="default" w:ascii="Times New Roman" w:hAnsi="Times New Roman" w:cs="Times New Roman"/>
                <w:color w:val="auto"/>
                <w:szCs w:val="21"/>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新建（迁建）</w:t>
            </w:r>
          </w:p>
          <w:p w14:paraId="023B6CEF">
            <w:pPr>
              <w:jc w:val="left"/>
              <w:rPr>
                <w:rFonts w:hint="default" w:ascii="Times New Roman" w:hAnsi="Times New Roman" w:cs="Times New Roman"/>
                <w:color w:val="auto"/>
                <w:szCs w:val="21"/>
              </w:rPr>
            </w:pPr>
            <w:r>
              <w:rPr>
                <w:rFonts w:hint="default" w:ascii="Times New Roman" w:hAnsi="Times New Roman" w:cs="Times New Roman"/>
                <w:color w:val="auto"/>
                <w:szCs w:val="21"/>
              </w:rPr>
              <w:t>□改建</w:t>
            </w:r>
          </w:p>
          <w:p w14:paraId="05B96D60">
            <w:pPr>
              <w:jc w:val="left"/>
              <w:rPr>
                <w:rFonts w:hint="default" w:ascii="Times New Roman" w:hAnsi="Times New Roman" w:cs="Times New Roman"/>
                <w:color w:val="auto"/>
                <w:szCs w:val="21"/>
              </w:rPr>
            </w:pPr>
            <w:r>
              <w:rPr>
                <w:rFonts w:hint="default" w:ascii="Times New Roman" w:hAnsi="Times New Roman" w:cs="Times New Roman"/>
                <w:color w:val="auto"/>
                <w:szCs w:val="21"/>
              </w:rPr>
              <w:t>□扩建</w:t>
            </w:r>
          </w:p>
          <w:p w14:paraId="5377AC72">
            <w:pPr>
              <w:jc w:val="left"/>
              <w:rPr>
                <w:rFonts w:hint="default" w:ascii="Times New Roman" w:hAnsi="Times New Roman" w:cs="Times New Roman"/>
                <w:color w:val="auto"/>
                <w:szCs w:val="21"/>
              </w:rPr>
            </w:pPr>
            <w:r>
              <w:rPr>
                <w:rFonts w:hint="default" w:ascii="Times New Roman" w:hAnsi="Times New Roman" w:cs="Times New Roman"/>
                <w:color w:val="auto"/>
                <w:szCs w:val="21"/>
              </w:rPr>
              <w:t>□技术改造</w:t>
            </w:r>
          </w:p>
        </w:tc>
        <w:tc>
          <w:tcPr>
            <w:tcW w:w="2212" w:type="dxa"/>
            <w:noWrap w:val="0"/>
            <w:vAlign w:val="center"/>
          </w:tcPr>
          <w:p w14:paraId="09652CF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14:paraId="605612A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申报情形</w:t>
            </w:r>
          </w:p>
        </w:tc>
        <w:tc>
          <w:tcPr>
            <w:tcW w:w="2639" w:type="dxa"/>
            <w:noWrap w:val="0"/>
            <w:vAlign w:val="center"/>
          </w:tcPr>
          <w:p w14:paraId="63AE7D8E">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 xml:space="preserve">首次申报项目             </w:t>
            </w:r>
          </w:p>
          <w:p w14:paraId="33B0364C">
            <w:pPr>
              <w:jc w:val="left"/>
              <w:rPr>
                <w:rFonts w:hint="default" w:ascii="Times New Roman" w:hAnsi="Times New Roman" w:cs="Times New Roman"/>
                <w:color w:val="auto"/>
                <w:szCs w:val="21"/>
              </w:rPr>
            </w:pPr>
            <w:r>
              <w:rPr>
                <w:rFonts w:hint="default" w:ascii="Times New Roman" w:hAnsi="Times New Roman" w:cs="Times New Roman"/>
                <w:color w:val="auto"/>
                <w:szCs w:val="21"/>
              </w:rPr>
              <w:t>□不予批准后再次申报项目</w:t>
            </w:r>
          </w:p>
          <w:p w14:paraId="5F4D1068">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 xml:space="preserve">超五年重新审核项目     </w:t>
            </w:r>
          </w:p>
          <w:p w14:paraId="00361389">
            <w:pPr>
              <w:jc w:val="left"/>
              <w:rPr>
                <w:rFonts w:hint="default" w:ascii="Times New Roman" w:hAnsi="Times New Roman" w:cs="Times New Roman"/>
                <w:color w:val="auto"/>
                <w:szCs w:val="21"/>
              </w:rPr>
            </w:pPr>
            <w:r>
              <w:rPr>
                <w:rFonts w:hint="default" w:ascii="Times New Roman" w:hAnsi="Times New Roman" w:cs="Times New Roman"/>
                <w:color w:val="auto"/>
                <w:szCs w:val="21"/>
              </w:rPr>
              <w:t>□重大变动重新报批项目</w:t>
            </w:r>
          </w:p>
        </w:tc>
      </w:tr>
      <w:tr w14:paraId="47F14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14:paraId="1246128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14:paraId="6BB0DBD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备案）部门（选填）</w:t>
            </w:r>
          </w:p>
        </w:tc>
        <w:tc>
          <w:tcPr>
            <w:tcW w:w="1637" w:type="dxa"/>
            <w:noWrap w:val="0"/>
            <w:vAlign w:val="center"/>
          </w:tcPr>
          <w:p w14:paraId="678E211D">
            <w:pPr>
              <w:adjustRightInd w:val="0"/>
              <w:snapToGrid w:val="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托克逊县发展和改革委员会</w:t>
            </w:r>
          </w:p>
        </w:tc>
        <w:tc>
          <w:tcPr>
            <w:tcW w:w="2212" w:type="dxa"/>
            <w:noWrap w:val="0"/>
            <w:vAlign w:val="center"/>
          </w:tcPr>
          <w:p w14:paraId="2E4D05A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14:paraId="4F8DC88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备案）文号（选填）</w:t>
            </w:r>
          </w:p>
        </w:tc>
        <w:tc>
          <w:tcPr>
            <w:tcW w:w="2639" w:type="dxa"/>
            <w:noWrap w:val="0"/>
            <w:vAlign w:val="center"/>
          </w:tcPr>
          <w:p w14:paraId="3D8BC5F2">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r>
      <w:tr w14:paraId="11476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1DB4BF0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总投资（万元）</w:t>
            </w:r>
          </w:p>
        </w:tc>
        <w:tc>
          <w:tcPr>
            <w:tcW w:w="1637" w:type="dxa"/>
            <w:noWrap w:val="0"/>
            <w:vAlign w:val="center"/>
          </w:tcPr>
          <w:p w14:paraId="2019EA4B">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2000</w:t>
            </w:r>
            <w:r>
              <w:rPr>
                <w:rFonts w:hint="eastAsia" w:cs="Times New Roman"/>
                <w:color w:val="auto"/>
                <w:szCs w:val="21"/>
                <w:lang w:val="en-US" w:eastAsia="zh-CN"/>
              </w:rPr>
              <w:t>.00</w:t>
            </w:r>
          </w:p>
        </w:tc>
        <w:tc>
          <w:tcPr>
            <w:tcW w:w="2212" w:type="dxa"/>
            <w:noWrap w:val="0"/>
            <w:tcMar>
              <w:top w:w="16" w:type="dxa"/>
              <w:left w:w="16" w:type="dxa"/>
              <w:right w:w="16" w:type="dxa"/>
            </w:tcMar>
            <w:vAlign w:val="center"/>
          </w:tcPr>
          <w:p w14:paraId="380A90A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环保投资（万元）</w:t>
            </w:r>
          </w:p>
        </w:tc>
        <w:tc>
          <w:tcPr>
            <w:tcW w:w="2639" w:type="dxa"/>
            <w:noWrap w:val="0"/>
            <w:vAlign w:val="center"/>
          </w:tcPr>
          <w:p w14:paraId="0A1E0E66">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149.00</w:t>
            </w:r>
          </w:p>
        </w:tc>
      </w:tr>
      <w:tr w14:paraId="25C8A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619AD075">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环保投资占比（%）</w:t>
            </w:r>
          </w:p>
        </w:tc>
        <w:tc>
          <w:tcPr>
            <w:tcW w:w="1637" w:type="dxa"/>
            <w:noWrap w:val="0"/>
            <w:vAlign w:val="center"/>
          </w:tcPr>
          <w:p w14:paraId="6CC67A7E">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7.45</w:t>
            </w:r>
          </w:p>
        </w:tc>
        <w:tc>
          <w:tcPr>
            <w:tcW w:w="2212" w:type="dxa"/>
            <w:noWrap w:val="0"/>
            <w:tcMar>
              <w:top w:w="16" w:type="dxa"/>
              <w:left w:w="16" w:type="dxa"/>
              <w:right w:w="16" w:type="dxa"/>
            </w:tcMar>
            <w:vAlign w:val="center"/>
          </w:tcPr>
          <w:p w14:paraId="12EC0DD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施工工期</w:t>
            </w:r>
          </w:p>
        </w:tc>
        <w:tc>
          <w:tcPr>
            <w:tcW w:w="2639" w:type="dxa"/>
            <w:noWrap w:val="0"/>
            <w:vAlign w:val="center"/>
          </w:tcPr>
          <w:p w14:paraId="3F7C5BC0">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w:t>
            </w:r>
            <w:r>
              <w:rPr>
                <w:rFonts w:hint="default" w:ascii="Times New Roman" w:hAnsi="Times New Roman" w:cs="Times New Roman"/>
                <w:color w:val="auto"/>
                <w:szCs w:val="21"/>
                <w:lang w:val="en-US" w:eastAsia="zh-CN"/>
              </w:rPr>
              <w:t>个月</w:t>
            </w:r>
          </w:p>
        </w:tc>
      </w:tr>
      <w:tr w14:paraId="49F49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14:paraId="40B9D407">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是否开工建设</w:t>
            </w:r>
          </w:p>
        </w:tc>
        <w:tc>
          <w:tcPr>
            <w:tcW w:w="1637" w:type="dxa"/>
            <w:noWrap w:val="0"/>
            <w:vAlign w:val="center"/>
          </w:tcPr>
          <w:p w14:paraId="12B42458">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否</w:t>
            </w:r>
          </w:p>
          <w:p w14:paraId="5DB3D1DA">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是：</w:t>
            </w:r>
            <w:r>
              <w:rPr>
                <w:rFonts w:hint="default" w:ascii="Times New Roman" w:hAnsi="Times New Roman" w:cs="Times New Roman"/>
                <w:color w:val="auto"/>
                <w:szCs w:val="21"/>
                <w:u w:val="single"/>
              </w:rPr>
              <w:t xml:space="preserve">             </w:t>
            </w:r>
          </w:p>
        </w:tc>
        <w:tc>
          <w:tcPr>
            <w:tcW w:w="2212" w:type="dxa"/>
            <w:noWrap w:val="0"/>
            <w:tcMar>
              <w:top w:w="16" w:type="dxa"/>
              <w:left w:w="16" w:type="dxa"/>
              <w:right w:w="16" w:type="dxa"/>
            </w:tcMar>
            <w:vAlign w:val="center"/>
          </w:tcPr>
          <w:p w14:paraId="164CB71B">
            <w:pPr>
              <w:adjustRightInd w:val="0"/>
              <w:snapToGrid w:val="0"/>
              <w:jc w:val="center"/>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用地（用海）</w:t>
            </w:r>
          </w:p>
          <w:p w14:paraId="68AE25E0">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pacing w:val="-6"/>
                <w:szCs w:val="21"/>
              </w:rPr>
              <w:t>面积（m</w:t>
            </w:r>
            <w:r>
              <w:rPr>
                <w:rFonts w:hint="default" w:ascii="Times New Roman" w:hAnsi="Times New Roman" w:cs="Times New Roman"/>
                <w:color w:val="auto"/>
                <w:spacing w:val="-6"/>
                <w:szCs w:val="21"/>
                <w:vertAlign w:val="superscript"/>
              </w:rPr>
              <w:t>2</w:t>
            </w:r>
            <w:r>
              <w:rPr>
                <w:rFonts w:hint="default" w:ascii="Times New Roman" w:hAnsi="Times New Roman" w:cs="Times New Roman"/>
                <w:color w:val="auto"/>
                <w:spacing w:val="-6"/>
                <w:szCs w:val="21"/>
              </w:rPr>
              <w:t>）</w:t>
            </w:r>
          </w:p>
        </w:tc>
        <w:tc>
          <w:tcPr>
            <w:tcW w:w="2639" w:type="dxa"/>
            <w:noWrap w:val="0"/>
            <w:vAlign w:val="center"/>
          </w:tcPr>
          <w:p w14:paraId="296316F4">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31200</w:t>
            </w:r>
          </w:p>
        </w:tc>
      </w:tr>
      <w:tr w14:paraId="23C11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382" w:type="dxa"/>
            <w:noWrap w:val="0"/>
            <w:vAlign w:val="center"/>
          </w:tcPr>
          <w:p w14:paraId="3B6979CE">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专项评价设置情况</w:t>
            </w:r>
          </w:p>
        </w:tc>
        <w:tc>
          <w:tcPr>
            <w:tcW w:w="6488" w:type="dxa"/>
            <w:gridSpan w:val="3"/>
            <w:noWrap w:val="0"/>
            <w:vAlign w:val="center"/>
          </w:tcPr>
          <w:p w14:paraId="5240447F">
            <w:pPr>
              <w:autoSpaceDE w:val="0"/>
              <w:autoSpaceDN w:val="0"/>
              <w:adjustRightInd w:val="0"/>
              <w:snapToGrid w:val="0"/>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无</w:t>
            </w:r>
          </w:p>
        </w:tc>
      </w:tr>
      <w:tr w14:paraId="62EF1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382" w:type="dxa"/>
            <w:noWrap w:val="0"/>
            <w:vAlign w:val="center"/>
          </w:tcPr>
          <w:p w14:paraId="16AA56EB">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规划情况</w:t>
            </w:r>
          </w:p>
        </w:tc>
        <w:tc>
          <w:tcPr>
            <w:tcW w:w="6488" w:type="dxa"/>
            <w:gridSpan w:val="3"/>
            <w:noWrap w:val="0"/>
            <w:vAlign w:val="center"/>
          </w:tcPr>
          <w:p w14:paraId="2C4AB21C">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eastAsia="zh-CN"/>
              </w:rPr>
              <w:t>无</w:t>
            </w:r>
          </w:p>
        </w:tc>
      </w:tr>
      <w:tr w14:paraId="06CBA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382" w:type="dxa"/>
            <w:noWrap w:val="0"/>
            <w:vAlign w:val="center"/>
          </w:tcPr>
          <w:p w14:paraId="2299811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规划环境影响</w:t>
            </w:r>
          </w:p>
          <w:p w14:paraId="22BDEDC8">
            <w:pPr>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评价情况</w:t>
            </w:r>
          </w:p>
        </w:tc>
        <w:tc>
          <w:tcPr>
            <w:tcW w:w="6488" w:type="dxa"/>
            <w:gridSpan w:val="3"/>
            <w:noWrap w:val="0"/>
            <w:vAlign w:val="center"/>
          </w:tcPr>
          <w:p w14:paraId="4A52CBAC">
            <w:pPr>
              <w:keepNext w:val="0"/>
              <w:keepLines w:val="0"/>
              <w:widowControl/>
              <w:suppressLineNumbers w:val="0"/>
              <w:spacing w:line="360" w:lineRule="auto"/>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4"/>
                <w:szCs w:val="24"/>
                <w:lang w:eastAsia="zh-CN"/>
              </w:rPr>
              <w:t>无</w:t>
            </w:r>
          </w:p>
        </w:tc>
      </w:tr>
      <w:tr w14:paraId="1FF71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382" w:type="dxa"/>
            <w:noWrap w:val="0"/>
            <w:vAlign w:val="center"/>
          </w:tcPr>
          <w:p w14:paraId="7B289720">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规划及规划环境</w:t>
            </w:r>
          </w:p>
          <w:p w14:paraId="65948F7E">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影响评价符合性分析</w:t>
            </w:r>
          </w:p>
        </w:tc>
        <w:tc>
          <w:tcPr>
            <w:tcW w:w="6488" w:type="dxa"/>
            <w:gridSpan w:val="3"/>
            <w:noWrap w:val="0"/>
            <w:vAlign w:val="center"/>
          </w:tcPr>
          <w:p w14:paraId="561269E5">
            <w:pPr>
              <w:autoSpaceDE w:val="0"/>
              <w:autoSpaceDN w:val="0"/>
              <w:adjustRightInd w:val="0"/>
              <w:snapToGrid w:val="0"/>
              <w:spacing w:line="360" w:lineRule="auto"/>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 w:val="24"/>
                <w:szCs w:val="24"/>
                <w:lang w:eastAsia="zh-CN"/>
              </w:rPr>
              <w:t>无</w:t>
            </w:r>
          </w:p>
        </w:tc>
      </w:tr>
      <w:tr w14:paraId="3A5F6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7" w:hRule="atLeast"/>
          <w:jc w:val="center"/>
        </w:trPr>
        <w:tc>
          <w:tcPr>
            <w:tcW w:w="2382" w:type="dxa"/>
            <w:noWrap w:val="0"/>
            <w:vAlign w:val="center"/>
          </w:tcPr>
          <w:p w14:paraId="41183865">
            <w:pPr>
              <w:autoSpaceDE w:val="0"/>
              <w:autoSpaceDN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其他符合性分析</w:t>
            </w:r>
          </w:p>
        </w:tc>
        <w:tc>
          <w:tcPr>
            <w:tcW w:w="6488" w:type="dxa"/>
            <w:gridSpan w:val="3"/>
            <w:noWrap w:val="0"/>
            <w:vAlign w:val="center"/>
          </w:tcPr>
          <w:p w14:paraId="7976E181">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outlineLvl w:val="9"/>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产业政策符合性分析</w:t>
            </w:r>
          </w:p>
          <w:p w14:paraId="0CF6D34E">
            <w:pPr>
              <w:pageBreakBefore w:val="0"/>
              <w:kinsoku/>
              <w:overflowPunct/>
              <w:topLinePunct w:val="0"/>
              <w:bidi w:val="0"/>
              <w:spacing w:line="360" w:lineRule="auto"/>
              <w:ind w:right="0" w:firstLine="480" w:firstLineChars="200"/>
              <w:jc w:val="both"/>
              <w:textAlignment w:val="auto"/>
              <w:outlineLvl w:val="9"/>
              <w:rPr>
                <w:color w:val="auto"/>
                <w:spacing w:val="7"/>
                <w:sz w:val="24"/>
              </w:rPr>
            </w:pPr>
            <w:r>
              <w:rPr>
                <w:rFonts w:hint="default" w:ascii="Times New Roman" w:hAnsi="Times New Roman" w:cs="Times New Roman"/>
                <w:color w:val="auto"/>
                <w:kern w:val="0"/>
                <w:sz w:val="24"/>
                <w:szCs w:val="24"/>
              </w:rPr>
              <w:t>根据国家发展和改革委员会令第 29 号《产业结构调整指导目录（</w:t>
            </w:r>
            <w:r>
              <w:rPr>
                <w:rFonts w:hint="default" w:ascii="Times New Roman" w:hAnsi="Times New Roman" w:cs="Times New Roman"/>
                <w:color w:val="auto"/>
                <w:kern w:val="0"/>
                <w:sz w:val="24"/>
                <w:szCs w:val="24"/>
                <w:lang w:val="en-US" w:eastAsia="zh-CN"/>
              </w:rPr>
              <w:t>2024</w:t>
            </w:r>
            <w:r>
              <w:rPr>
                <w:rFonts w:hint="default" w:ascii="Times New Roman" w:hAnsi="Times New Roman" w:cs="Times New Roman"/>
                <w:color w:val="auto"/>
                <w:kern w:val="0"/>
                <w:sz w:val="24"/>
                <w:szCs w:val="24"/>
              </w:rPr>
              <w:t xml:space="preserve"> 年本）》，本项目不属于鼓励类、限制类和淘汰类项目。根据国务院关于发布实施《促进产业结构调整暂行规定》的决定第三章产业结构调整指导目录第十三条“不属于鼓励类、限制类和淘汰类，且符合国家有关法律、法规和政策规定的，为允许类”的规定，因此本项目符合国家的产业政策</w:t>
            </w:r>
            <w:r>
              <w:rPr>
                <w:color w:val="auto"/>
                <w:spacing w:val="7"/>
                <w:sz w:val="24"/>
              </w:rPr>
              <w:t>。</w:t>
            </w:r>
          </w:p>
          <w:p w14:paraId="157F81BA">
            <w:pPr>
              <w:keepNext w:val="0"/>
              <w:keepLines w:val="0"/>
              <w:pageBreakBefore w:val="0"/>
              <w:widowControl w:val="0"/>
              <w:kinsoku/>
              <w:wordWrap/>
              <w:overflowPunct/>
              <w:topLinePunct w:val="0"/>
              <w:autoSpaceDE w:val="0"/>
              <w:autoSpaceDN w:val="0"/>
              <w:bidi w:val="0"/>
              <w:adjustRightInd/>
              <w:snapToGrid/>
              <w:spacing w:line="360" w:lineRule="auto"/>
              <w:ind w:right="0" w:firstLine="482" w:firstLineChars="200"/>
              <w:jc w:val="both"/>
              <w:textAlignment w:val="auto"/>
              <w:outlineLvl w:val="9"/>
              <w:rPr>
                <w:rFonts w:hint="default" w:ascii="Times New Roman" w:hAnsi="Times New Roman" w:cs="Times New Roman"/>
                <w:b/>
                <w:bCs/>
                <w:color w:val="auto"/>
                <w:kern w:val="0"/>
                <w:sz w:val="24"/>
                <w:szCs w:val="24"/>
                <w:lang w:val="en-US" w:eastAsia="zh-CN"/>
              </w:rPr>
            </w:pPr>
            <w:r>
              <w:rPr>
                <w:rFonts w:hint="default" w:ascii="Times New Roman" w:hAnsi="Times New Roman" w:cs="Times New Roman"/>
                <w:b/>
                <w:bCs/>
                <w:color w:val="auto"/>
                <w:kern w:val="0"/>
                <w:sz w:val="24"/>
                <w:szCs w:val="24"/>
                <w:lang w:val="en-US" w:eastAsia="zh-CN"/>
              </w:rPr>
              <w:t>2</w:t>
            </w:r>
            <w:r>
              <w:rPr>
                <w:rFonts w:hint="eastAsia" w:ascii="Times New Roman" w:hAnsi="Times New Roman" w:cs="Times New Roman"/>
                <w:b/>
                <w:bCs/>
                <w:color w:val="auto"/>
                <w:kern w:val="0"/>
                <w:sz w:val="24"/>
                <w:szCs w:val="24"/>
                <w:lang w:val="en-US" w:eastAsia="zh-CN"/>
              </w:rPr>
              <w:t>、</w:t>
            </w:r>
            <w:r>
              <w:rPr>
                <w:rFonts w:hint="default" w:ascii="Times New Roman" w:hAnsi="Times New Roman" w:cs="Times New Roman"/>
                <w:b/>
                <w:bCs/>
                <w:color w:val="auto"/>
                <w:kern w:val="0"/>
                <w:sz w:val="24"/>
                <w:szCs w:val="24"/>
                <w:lang w:val="en-US" w:eastAsia="zh-CN"/>
              </w:rPr>
              <w:t>与《新疆维吾尔自治区“三线一单”生态环境分区管控方案》新政发〔202</w:t>
            </w:r>
            <w:r>
              <w:rPr>
                <w:rFonts w:hint="eastAsia" w:cs="Times New Roman"/>
                <w:b/>
                <w:bCs/>
                <w:color w:val="auto"/>
                <w:kern w:val="0"/>
                <w:sz w:val="24"/>
                <w:szCs w:val="24"/>
                <w:lang w:val="en-US" w:eastAsia="zh-CN"/>
              </w:rPr>
              <w:t>1</w:t>
            </w:r>
            <w:r>
              <w:rPr>
                <w:rFonts w:hint="default" w:ascii="Times New Roman" w:hAnsi="Times New Roman" w:cs="Times New Roman"/>
                <w:b/>
                <w:bCs/>
                <w:color w:val="auto"/>
                <w:kern w:val="0"/>
                <w:sz w:val="24"/>
                <w:szCs w:val="24"/>
                <w:lang w:val="en-US" w:eastAsia="zh-CN"/>
              </w:rPr>
              <w:t>〕18号的符合性分析</w:t>
            </w:r>
          </w:p>
          <w:p w14:paraId="561C8215">
            <w:pPr>
              <w:keepNext w:val="0"/>
              <w:keepLines w:val="0"/>
              <w:pageBreakBefore w:val="0"/>
              <w:widowControl w:val="0"/>
              <w:suppressLineNumbers w:val="0"/>
              <w:kinsoku/>
              <w:wordWrap w:val="0"/>
              <w:overflowPunct/>
              <w:topLinePunct w:val="0"/>
              <w:autoSpaceDE/>
              <w:autoSpaceDN/>
              <w:bidi w:val="0"/>
              <w:adjustRightInd/>
              <w:snapToGrid/>
              <w:spacing w:line="360" w:lineRule="auto"/>
              <w:ind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为贯彻落实《中共中央国务院关于全面加强生态环境保护坚决打好污染防治攻坚战的意见》和《自治区党委自治区人民政府关于全面加强生态环境保护坚决打好污染防治攻坚战实施方案》,按照生态环境部统一部署,自治区组织编制了“生态保护红线、环境质量底线、资源利用上线和生态环境准入清单”(以下简称“三线一单”)，现就实施“三线一单”生态环境分区管控。根据新疆维吾尔自治区人民政府办公厅新</w:t>
            </w:r>
            <w:r>
              <w:rPr>
                <w:rFonts w:hint="default" w:ascii="Times New Roman" w:hAnsi="Times New Roman" w:eastAsia="宋体" w:cs="Times New Roman"/>
                <w:color w:val="auto"/>
                <w:kern w:val="0"/>
                <w:sz w:val="24"/>
                <w:szCs w:val="24"/>
                <w:lang w:val="en-US" w:eastAsia="zh-CN" w:bidi="ar"/>
              </w:rPr>
              <w:t>政发[2021]18号《关于印发《新疆维吾尔自</w:t>
            </w:r>
            <w:r>
              <w:rPr>
                <w:rFonts w:hint="eastAsia" w:ascii="宋体" w:hAnsi="宋体" w:eastAsia="宋体" w:cs="宋体"/>
                <w:color w:val="auto"/>
                <w:kern w:val="0"/>
                <w:sz w:val="24"/>
                <w:szCs w:val="24"/>
                <w:lang w:val="en-US" w:eastAsia="zh-CN" w:bidi="ar"/>
              </w:rPr>
              <w:t>治区“三线一单”生</w:t>
            </w:r>
            <w:r>
              <w:rPr>
                <w:rFonts w:hint="default" w:ascii="Times New Roman" w:hAnsi="Times New Roman" w:eastAsia="宋体" w:cs="Times New Roman"/>
                <w:color w:val="auto"/>
                <w:kern w:val="0"/>
                <w:sz w:val="24"/>
                <w:szCs w:val="24"/>
                <w:lang w:val="en-US" w:eastAsia="zh-CN" w:bidi="ar"/>
              </w:rPr>
              <w:t>态环境分区管控方案》的通知》要求，项目与新政发〔202</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8号文符合性分析见表</w:t>
            </w:r>
            <w:r>
              <w:rPr>
                <w:rFonts w:hint="eastAsia" w:ascii="Times New Roman" w:hAnsi="Times New Roman" w:eastAsia="宋体" w:cs="Times New Roman"/>
                <w:color w:val="auto"/>
                <w:kern w:val="0"/>
                <w:sz w:val="24"/>
                <w:szCs w:val="24"/>
                <w:lang w:val="en-US" w:eastAsia="zh-CN" w:bidi="ar"/>
              </w:rPr>
              <w:t>1-1</w:t>
            </w:r>
            <w:r>
              <w:rPr>
                <w:rFonts w:hint="default" w:ascii="Times New Roman" w:hAnsi="Times New Roman" w:eastAsia="宋体" w:cs="Times New Roman"/>
                <w:color w:val="auto"/>
                <w:kern w:val="0"/>
                <w:sz w:val="24"/>
                <w:szCs w:val="24"/>
                <w:lang w:val="en-US" w:eastAsia="zh-CN" w:bidi="ar"/>
              </w:rPr>
              <w:t>。</w:t>
            </w:r>
          </w:p>
          <w:p w14:paraId="206163F4">
            <w:pPr>
              <w:keepNext w:val="0"/>
              <w:keepLines w:val="0"/>
              <w:pageBreakBefore w:val="0"/>
              <w:widowControl/>
              <w:suppressLineNumbers w:val="0"/>
              <w:kinsoku/>
              <w:overflowPunct/>
              <w:topLinePunct w:val="0"/>
              <w:bidi w:val="0"/>
              <w:spacing w:line="360" w:lineRule="auto"/>
              <w:ind w:right="0" w:firstLine="422" w:firstLineChars="200"/>
              <w:jc w:val="both"/>
              <w:textAlignment w:val="auto"/>
              <w:outlineLvl w:val="9"/>
              <w:rPr>
                <w:color w:val="auto"/>
              </w:rPr>
            </w:pPr>
            <w:r>
              <w:rPr>
                <w:rFonts w:hint="default" w:ascii="Times New Roman" w:hAnsi="Times New Roman" w:eastAsia="宋体" w:cs="Times New Roman"/>
                <w:b/>
                <w:bCs/>
                <w:color w:val="auto"/>
                <w:kern w:val="0"/>
                <w:sz w:val="21"/>
                <w:szCs w:val="21"/>
                <w:lang w:val="en-US" w:eastAsia="zh-CN" w:bidi="ar"/>
              </w:rPr>
              <w:t>表1-1</w:t>
            </w:r>
            <w:r>
              <w:rPr>
                <w:rFonts w:hint="eastAsia" w:ascii="Times New Roman" w:hAnsi="Times New Roman" w:eastAsia="宋体" w:cs="Times New Roman"/>
                <w:b/>
                <w:bCs/>
                <w:color w:val="auto"/>
                <w:kern w:val="0"/>
                <w:sz w:val="21"/>
                <w:szCs w:val="21"/>
                <w:lang w:val="en-US" w:eastAsia="zh-CN" w:bidi="ar"/>
              </w:rPr>
              <w:t xml:space="preserve">  </w:t>
            </w:r>
            <w:r>
              <w:rPr>
                <w:rFonts w:hint="default" w:ascii="Times New Roman" w:hAnsi="Times New Roman" w:eastAsia="宋体" w:cs="Times New Roman"/>
                <w:b/>
                <w:bCs/>
                <w:color w:val="auto"/>
                <w:kern w:val="0"/>
                <w:sz w:val="21"/>
                <w:szCs w:val="21"/>
                <w:lang w:val="en-US" w:eastAsia="zh-CN" w:bidi="ar"/>
              </w:rPr>
              <w:t xml:space="preserve"> 项目与</w:t>
            </w:r>
            <w:r>
              <w:rPr>
                <w:rFonts w:hint="default" w:ascii="Times New Roman" w:hAnsi="Times New Roman" w:cs="Times New Roman"/>
                <w:b/>
                <w:bCs/>
                <w:color w:val="auto"/>
                <w:kern w:val="0"/>
                <w:sz w:val="21"/>
                <w:szCs w:val="21"/>
                <w:lang w:val="en-US" w:eastAsia="zh-CN"/>
              </w:rPr>
              <w:t>新疆维吾尔自治区“三线一单”生态环境分区管控方案</w:t>
            </w:r>
            <w:r>
              <w:rPr>
                <w:rFonts w:hint="default" w:ascii="Times New Roman" w:hAnsi="Times New Roman" w:eastAsia="宋体" w:cs="Times New Roman"/>
                <w:b/>
                <w:bCs/>
                <w:color w:val="auto"/>
                <w:kern w:val="0"/>
                <w:sz w:val="21"/>
                <w:szCs w:val="21"/>
                <w:lang w:val="en-US" w:eastAsia="zh-CN" w:bidi="ar"/>
              </w:rPr>
              <w:t>”符合性分析一览表</w:t>
            </w:r>
          </w:p>
          <w:tbl>
            <w:tblPr>
              <w:tblStyle w:val="23"/>
              <w:tblW w:w="4999"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2654"/>
              <w:gridCol w:w="852"/>
            </w:tblGrid>
            <w:tr w14:paraId="075855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4" w:type="pct"/>
                  <w:tcBorders>
                    <w:top w:val="single" w:color="000000" w:sz="12" w:space="0"/>
                    <w:bottom w:val="single" w:color="000000" w:sz="12" w:space="0"/>
                    <w:tl2br w:val="nil"/>
                    <w:tr2bl w:val="nil"/>
                  </w:tcBorders>
                  <w:noWrap w:val="0"/>
                  <w:vAlign w:val="center"/>
                </w:tcPr>
                <w:p w14:paraId="213A03D1">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lang w:val="en-US" w:eastAsia="zh-CN" w:bidi="ar"/>
                    </w:rPr>
                    <w:t>“三线一单”要求</w:t>
                  </w:r>
                </w:p>
              </w:tc>
              <w:tc>
                <w:tcPr>
                  <w:tcW w:w="2115" w:type="pct"/>
                  <w:tcBorders>
                    <w:top w:val="single" w:color="000000" w:sz="12" w:space="0"/>
                    <w:bottom w:val="single" w:color="000000" w:sz="12" w:space="0"/>
                    <w:tl2br w:val="nil"/>
                    <w:tr2bl w:val="nil"/>
                  </w:tcBorders>
                  <w:noWrap w:val="0"/>
                  <w:vAlign w:val="center"/>
                </w:tcPr>
                <w:p w14:paraId="3E641469">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lang w:val="en-US" w:eastAsia="zh-CN" w:bidi="ar"/>
                    </w:rPr>
                    <w:t>项目情况</w:t>
                  </w:r>
                </w:p>
              </w:tc>
              <w:tc>
                <w:tcPr>
                  <w:tcW w:w="679" w:type="pct"/>
                  <w:tcBorders>
                    <w:top w:val="single" w:color="000000" w:sz="12" w:space="0"/>
                    <w:bottom w:val="single" w:color="000000" w:sz="12" w:space="0"/>
                    <w:tl2br w:val="nil"/>
                    <w:tr2bl w:val="nil"/>
                  </w:tcBorders>
                  <w:noWrap w:val="0"/>
                  <w:vAlign w:val="center"/>
                </w:tcPr>
                <w:p w14:paraId="656839E8">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lang w:val="en-US" w:eastAsia="zh-CN" w:bidi="ar"/>
                    </w:rPr>
                    <w:t>符合性</w:t>
                  </w:r>
                </w:p>
              </w:tc>
            </w:tr>
            <w:tr w14:paraId="00AD22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4" w:type="pct"/>
                  <w:tcBorders>
                    <w:top w:val="single" w:color="000000" w:sz="12" w:space="0"/>
                    <w:tl2br w:val="nil"/>
                    <w:tr2bl w:val="nil"/>
                  </w:tcBorders>
                  <w:noWrap w:val="0"/>
                  <w:vAlign w:val="center"/>
                </w:tcPr>
                <w:p w14:paraId="4ECA3E29">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bidi="ar"/>
                    </w:rPr>
                    <w:t>生态保护红线：按照“生态功能不降低、面积不减少、性质不改变”的基本要求，对划定的生态保护红线实施严格管控，保障和维护国家生态安全的底线和生命线。</w:t>
                  </w:r>
                </w:p>
              </w:tc>
              <w:tc>
                <w:tcPr>
                  <w:tcW w:w="2115" w:type="pct"/>
                  <w:tcBorders>
                    <w:top w:val="single" w:color="000000" w:sz="12" w:space="0"/>
                    <w:tl2br w:val="nil"/>
                    <w:tr2bl w:val="nil"/>
                  </w:tcBorders>
                  <w:noWrap w:val="0"/>
                  <w:vAlign w:val="center"/>
                </w:tcPr>
                <w:p w14:paraId="67DBEE6F">
                  <w:pPr>
                    <w:keepNext w:val="0"/>
                    <w:keepLines w:val="0"/>
                    <w:pageBreakBefore w:val="0"/>
                    <w:widowControl/>
                    <w:suppressLineNumbers w:val="0"/>
                    <w:kinsoku/>
                    <w:overflowPunct/>
                    <w:topLinePunct w:val="0"/>
                    <w:bidi w:val="0"/>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bidi="ar"/>
                    </w:rPr>
                    <w:t>项目区周边无自然保护区、饮用水源地保护区等生态保护目标，符合生态保护红线要求。</w:t>
                  </w:r>
                </w:p>
              </w:tc>
              <w:tc>
                <w:tcPr>
                  <w:tcW w:w="679" w:type="pct"/>
                  <w:tcBorders>
                    <w:top w:val="single" w:color="000000" w:sz="12" w:space="0"/>
                    <w:tl2br w:val="nil"/>
                    <w:tr2bl w:val="nil"/>
                  </w:tcBorders>
                  <w:noWrap w:val="0"/>
                  <w:vAlign w:val="center"/>
                </w:tcPr>
                <w:p w14:paraId="721CFF13">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符合</w:t>
                  </w:r>
                </w:p>
              </w:tc>
            </w:tr>
            <w:tr w14:paraId="084111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4" w:type="pct"/>
                  <w:tcBorders>
                    <w:tl2br w:val="nil"/>
                    <w:tr2bl w:val="nil"/>
                  </w:tcBorders>
                  <w:noWrap w:val="0"/>
                  <w:vAlign w:val="center"/>
                </w:tcPr>
                <w:p w14:paraId="28ABE366">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bidi="ar"/>
                    </w:rPr>
                    <w:t>环境质量底线：全区水环境质量持续改善，受污染地表水体得到有效治理，饮用水安全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2115" w:type="pct"/>
                  <w:tcBorders>
                    <w:tl2br w:val="nil"/>
                    <w:tr2bl w:val="nil"/>
                  </w:tcBorders>
                  <w:noWrap w:val="0"/>
                  <w:vAlign w:val="center"/>
                </w:tcPr>
                <w:p w14:paraId="6535C2F2">
                  <w:pPr>
                    <w:keepNext w:val="0"/>
                    <w:keepLines w:val="0"/>
                    <w:pageBreakBefore w:val="0"/>
                    <w:widowControl/>
                    <w:suppressLineNumbers w:val="0"/>
                    <w:kinsoku/>
                    <w:overflowPunct/>
                    <w:topLinePunct w:val="0"/>
                    <w:bidi w:val="0"/>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bidi="ar"/>
                    </w:rPr>
                    <w:t>项目所在区域环境空气质量属于二类功能区，声环境属于2</w:t>
                  </w:r>
                  <w:r>
                    <w:rPr>
                      <w:rFonts w:hint="default" w:ascii="Times New Roman" w:hAnsi="Times New Roman" w:eastAsia="宋体" w:cs="Times New Roman"/>
                      <w:color w:val="auto"/>
                      <w:kern w:val="0"/>
                      <w:sz w:val="21"/>
                      <w:szCs w:val="21"/>
                      <w:lang w:val="en-US" w:eastAsia="zh-CN" w:bidi="ar"/>
                    </w:rPr>
                    <w:t>类功能区</w:t>
                  </w:r>
                  <w:r>
                    <w:rPr>
                      <w:rFonts w:hint="eastAsia" w:ascii="宋体" w:hAnsi="宋体" w:eastAsia="宋体" w:cs="宋体"/>
                      <w:color w:val="auto"/>
                      <w:kern w:val="0"/>
                      <w:sz w:val="21"/>
                      <w:szCs w:val="21"/>
                      <w:lang w:val="en-US" w:eastAsia="zh-CN" w:bidi="ar"/>
                    </w:rPr>
                    <w:t>，项目所在区域环境空气为不达标区、声环境质量能够满足相应的标准要求。本项目主要环境影响为运营期影响，环境空气</w:t>
                  </w:r>
                  <w:r>
                    <w:rPr>
                      <w:rFonts w:hint="eastAsia"/>
                      <w:color w:val="auto"/>
                      <w:sz w:val="21"/>
                      <w:szCs w:val="21"/>
                      <w:lang w:eastAsia="zh-CN"/>
                    </w:rPr>
                    <w:t>采取了较为严格的污染防治措施，废气污染物均能达标排放；</w:t>
                  </w:r>
                  <w:r>
                    <w:rPr>
                      <w:rFonts w:hint="default" w:ascii="Times New Roman" w:hAnsi="Times New Roman" w:eastAsia="宋体" w:cs="Times New Roman"/>
                      <w:color w:val="auto"/>
                      <w:kern w:val="0"/>
                      <w:szCs w:val="21"/>
                      <w:lang w:bidi="ar"/>
                    </w:rPr>
                    <w:t>生活污水经</w:t>
                  </w:r>
                  <w:r>
                    <w:rPr>
                      <w:rFonts w:hint="eastAsia" w:ascii="Times New Roman" w:hAnsi="Times New Roman" w:eastAsia="宋体" w:cs="Times New Roman"/>
                      <w:color w:val="auto"/>
                      <w:kern w:val="0"/>
                      <w:szCs w:val="21"/>
                      <w:lang w:val="en-US" w:eastAsia="zh-CN" w:bidi="ar"/>
                    </w:rPr>
                    <w:t>化粪池处理后由吸污车拉运至</w:t>
                  </w:r>
                  <w:r>
                    <w:rPr>
                      <w:rFonts w:hint="eastAsia" w:cs="Times New Roman"/>
                      <w:color w:val="auto"/>
                      <w:kern w:val="0"/>
                      <w:szCs w:val="21"/>
                      <w:lang w:val="en-US" w:eastAsia="zh-CN" w:bidi="ar"/>
                    </w:rPr>
                    <w:t>托克逊县污水处理厂</w:t>
                  </w:r>
                  <w:r>
                    <w:rPr>
                      <w:rFonts w:hint="eastAsia" w:cs="Times New Roman"/>
                      <w:b w:val="0"/>
                      <w:bCs w:val="0"/>
                      <w:color w:val="auto"/>
                      <w:kern w:val="0"/>
                      <w:sz w:val="21"/>
                      <w:szCs w:val="21"/>
                      <w:highlight w:val="none"/>
                      <w:vertAlign w:val="baseline"/>
                      <w:lang w:val="en-US" w:eastAsia="zh-CN"/>
                    </w:rPr>
                    <w:t>，脱硫废水循环使用，不外排</w:t>
                  </w:r>
                  <w:r>
                    <w:rPr>
                      <w:rFonts w:hint="eastAsia"/>
                      <w:color w:val="auto"/>
                      <w:sz w:val="21"/>
                      <w:szCs w:val="21"/>
                      <w:lang w:eastAsia="zh-CN"/>
                    </w:rPr>
                    <w:t>；</w:t>
                  </w:r>
                  <w:r>
                    <w:rPr>
                      <w:rFonts w:hint="eastAsia"/>
                      <w:color w:val="auto"/>
                      <w:sz w:val="21"/>
                      <w:szCs w:val="21"/>
                      <w:lang w:val="en-US" w:eastAsia="zh-CN"/>
                    </w:rPr>
                    <w:t>固体废物</w:t>
                  </w:r>
                  <w:r>
                    <w:rPr>
                      <w:rFonts w:hint="eastAsia"/>
                      <w:color w:val="auto"/>
                      <w:sz w:val="21"/>
                      <w:szCs w:val="21"/>
                      <w:lang w:eastAsia="zh-CN"/>
                    </w:rPr>
                    <w:t>均能妥善处置，不会产生二次污染。</w:t>
                  </w:r>
                  <w:r>
                    <w:rPr>
                      <w:rFonts w:hint="eastAsia" w:ascii="宋体" w:hAnsi="宋体" w:eastAsia="宋体" w:cs="宋体"/>
                      <w:color w:val="auto"/>
                      <w:kern w:val="0"/>
                      <w:sz w:val="21"/>
                      <w:szCs w:val="21"/>
                      <w:lang w:val="en-US" w:eastAsia="zh-CN" w:bidi="ar"/>
                    </w:rPr>
                    <w:t>综上所述，本项目满足环境质量底线要求。</w:t>
                  </w:r>
                </w:p>
              </w:tc>
              <w:tc>
                <w:tcPr>
                  <w:tcW w:w="679" w:type="pct"/>
                  <w:tcBorders>
                    <w:tl2br w:val="nil"/>
                    <w:tr2bl w:val="nil"/>
                  </w:tcBorders>
                  <w:noWrap w:val="0"/>
                  <w:vAlign w:val="center"/>
                </w:tcPr>
                <w:p w14:paraId="2F07D58B">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符合</w:t>
                  </w:r>
                </w:p>
              </w:tc>
            </w:tr>
            <w:tr w14:paraId="21FE23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4" w:type="pct"/>
                  <w:tcBorders>
                    <w:tl2br w:val="nil"/>
                    <w:tr2bl w:val="nil"/>
                  </w:tcBorders>
                  <w:noWrap w:val="0"/>
                  <w:vAlign w:val="center"/>
                </w:tcPr>
                <w:p w14:paraId="5EB1A54C">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bidi="ar"/>
                    </w:rPr>
                    <w:t>资源利用上线：强化节约集约利用，持续提升资源能源利用效率，水资源、土地资源、能源消耗等达到国家、自治区下达的总量和强度控制目标。加快区域低碳发展，积极推动乌鲁木齐市、昌吉市、伊宁市、和田市等</w:t>
                  </w:r>
                  <w:r>
                    <w:rPr>
                      <w:rFonts w:hint="default" w:ascii="Times New Roman" w:hAnsi="Times New Roman" w:eastAsia="宋体" w:cs="Times New Roman"/>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个国家级低碳试点城市发挥低碳试点示范和引领作用</w:t>
                  </w:r>
                </w:p>
              </w:tc>
              <w:tc>
                <w:tcPr>
                  <w:tcW w:w="2115" w:type="pct"/>
                  <w:tcBorders>
                    <w:tl2br w:val="nil"/>
                    <w:tr2bl w:val="nil"/>
                  </w:tcBorders>
                  <w:noWrap w:val="0"/>
                  <w:vAlign w:val="center"/>
                </w:tcPr>
                <w:p w14:paraId="0586A819">
                  <w:pPr>
                    <w:keepNext w:val="0"/>
                    <w:keepLines w:val="0"/>
                    <w:pageBreakBefore w:val="0"/>
                    <w:widowControl/>
                    <w:suppressLineNumbers w:val="0"/>
                    <w:kinsoku/>
                    <w:overflowPunct/>
                    <w:topLinePunct w:val="0"/>
                    <w:bidi w:val="0"/>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color w:val="auto"/>
                      <w:sz w:val="21"/>
                      <w:szCs w:val="21"/>
                    </w:rPr>
                    <w:t>本项目运营中消耗一定量的</w:t>
                  </w:r>
                  <w:r>
                    <w:rPr>
                      <w:rFonts w:hint="eastAsia" w:ascii="宋体" w:hAnsi="宋体"/>
                      <w:color w:val="auto"/>
                      <w:lang w:val="en-US" w:eastAsia="zh-CN"/>
                    </w:rPr>
                    <w:t>水、电、煤炭等</w:t>
                  </w:r>
                  <w:r>
                    <w:rPr>
                      <w:color w:val="auto"/>
                      <w:sz w:val="21"/>
                      <w:szCs w:val="21"/>
                    </w:rPr>
                    <w:t>，</w:t>
                  </w:r>
                  <w:r>
                    <w:rPr>
                      <w:rFonts w:hint="default"/>
                      <w:color w:val="auto"/>
                      <w:sz w:val="21"/>
                      <w:szCs w:val="21"/>
                    </w:rPr>
                    <w:t>项目运行过程通过内部管理、设备选择、原辅材料的选用和管理、废物回收利用、污染治理等多方面采取合理可行的防治措施，以</w:t>
                  </w:r>
                  <w:r>
                    <w:rPr>
                      <w:rFonts w:hint="eastAsia"/>
                      <w:color w:val="auto"/>
                      <w:sz w:val="21"/>
                      <w:szCs w:val="21"/>
                      <w:lang w:eastAsia="zh-CN"/>
                    </w:rPr>
                    <w:t>“</w:t>
                  </w:r>
                  <w:r>
                    <w:rPr>
                      <w:rFonts w:hint="default"/>
                      <w:color w:val="auto"/>
                      <w:sz w:val="21"/>
                      <w:szCs w:val="21"/>
                    </w:rPr>
                    <w:t>节能、降耗、减污</w:t>
                  </w:r>
                  <w:r>
                    <w:rPr>
                      <w:rFonts w:hint="eastAsia"/>
                      <w:color w:val="auto"/>
                      <w:sz w:val="21"/>
                      <w:szCs w:val="21"/>
                      <w:lang w:eastAsia="zh-CN"/>
                    </w:rPr>
                    <w:t>”</w:t>
                  </w:r>
                  <w:r>
                    <w:rPr>
                      <w:rFonts w:hint="default"/>
                      <w:color w:val="auto"/>
                      <w:sz w:val="21"/>
                      <w:szCs w:val="21"/>
                    </w:rPr>
                    <w:t>为目标，有效的控制污染。项目的水、</w:t>
                  </w:r>
                  <w:r>
                    <w:rPr>
                      <w:rFonts w:hint="eastAsia"/>
                      <w:color w:val="auto"/>
                      <w:sz w:val="21"/>
                      <w:szCs w:val="21"/>
                      <w:lang w:val="en-US" w:eastAsia="zh-CN"/>
                    </w:rPr>
                    <w:t>电、煤炭</w:t>
                  </w:r>
                  <w:r>
                    <w:rPr>
                      <w:rFonts w:hint="default"/>
                      <w:color w:val="auto"/>
                      <w:sz w:val="21"/>
                      <w:szCs w:val="21"/>
                    </w:rPr>
                    <w:t>等资源利用不会突破区域的资源利用上线。</w:t>
                  </w:r>
                </w:p>
              </w:tc>
              <w:tc>
                <w:tcPr>
                  <w:tcW w:w="679" w:type="pct"/>
                  <w:tcBorders>
                    <w:tl2br w:val="nil"/>
                    <w:tr2bl w:val="nil"/>
                  </w:tcBorders>
                  <w:noWrap w:val="0"/>
                  <w:vAlign w:val="center"/>
                </w:tcPr>
                <w:p w14:paraId="186FDD7D">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符合</w:t>
                  </w:r>
                </w:p>
              </w:tc>
            </w:tr>
            <w:tr w14:paraId="501868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04" w:type="pct"/>
                  <w:tcBorders>
                    <w:bottom w:val="single" w:color="000000" w:sz="12" w:space="0"/>
                    <w:tl2br w:val="nil"/>
                    <w:tr2bl w:val="nil"/>
                  </w:tcBorders>
                  <w:noWrap w:val="0"/>
                  <w:vAlign w:val="center"/>
                </w:tcPr>
                <w:p w14:paraId="16994B8C">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bidi="ar"/>
                    </w:rPr>
                    <w:t>生态环境准入清单：指基于环境管控单元，统筹考虑生态保护红线、环境质量底线、资源利用上线的管控要求，提出的空间布局、污染物排放、环境风险、资源开发利用等方面禁止和限制的环境准入要求。</w:t>
                  </w:r>
                </w:p>
              </w:tc>
              <w:tc>
                <w:tcPr>
                  <w:tcW w:w="2115" w:type="pct"/>
                  <w:tcBorders>
                    <w:bottom w:val="single" w:color="000000" w:sz="12" w:space="0"/>
                    <w:tl2br w:val="nil"/>
                    <w:tr2bl w:val="nil"/>
                  </w:tcBorders>
                  <w:noWrap w:val="0"/>
                  <w:vAlign w:val="center"/>
                </w:tcPr>
                <w:p w14:paraId="2CFFE8CC">
                  <w:pPr>
                    <w:keepNext w:val="0"/>
                    <w:keepLines w:val="0"/>
                    <w:pageBreakBefore w:val="0"/>
                    <w:widowControl w:val="0"/>
                    <w:suppressLineNumbers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color w:val="auto"/>
                      <w:kern w:val="0"/>
                      <w:sz w:val="21"/>
                      <w:szCs w:val="21"/>
                      <w:lang w:val="en-US" w:eastAsia="zh-CN" w:bidi="ar"/>
                    </w:rPr>
                    <w:t>本项目未列入《新疆重点生态功能区产业准入负面清单》中限制类和禁止类。</w:t>
                  </w:r>
                </w:p>
              </w:tc>
              <w:tc>
                <w:tcPr>
                  <w:tcW w:w="679" w:type="pct"/>
                  <w:tcBorders>
                    <w:bottom w:val="single" w:color="000000" w:sz="12" w:space="0"/>
                    <w:tl2br w:val="nil"/>
                    <w:tr2bl w:val="nil"/>
                  </w:tcBorders>
                  <w:noWrap w:val="0"/>
                  <w:vAlign w:val="center"/>
                </w:tcPr>
                <w:p w14:paraId="747A8B1B">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符合</w:t>
                  </w:r>
                </w:p>
              </w:tc>
            </w:tr>
          </w:tbl>
          <w:p w14:paraId="5F053F4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firstLine="482" w:firstLineChars="200"/>
              <w:jc w:val="both"/>
              <w:textAlignment w:val="auto"/>
              <w:outlineLvl w:val="9"/>
              <w:rPr>
                <w:rFonts w:hint="eastAsia" w:ascii="Times New Roman" w:hAnsi="Times New Roman" w:cs="Times New Roman"/>
                <w:b/>
                <w:bCs/>
                <w:color w:val="auto"/>
                <w:sz w:val="24"/>
                <w:szCs w:val="24"/>
                <w:lang w:eastAsia="zh-CN"/>
              </w:rPr>
            </w:pPr>
            <w:r>
              <w:rPr>
                <w:rFonts w:hint="eastAsia" w:ascii="Times New Roman" w:hAnsi="Times New Roman" w:eastAsia="宋体" w:cs="Times New Roman"/>
                <w:b/>
                <w:bCs/>
                <w:color w:val="auto"/>
                <w:kern w:val="0"/>
                <w:sz w:val="24"/>
                <w:szCs w:val="24"/>
                <w:lang w:val="en-US" w:eastAsia="zh-CN"/>
              </w:rPr>
              <w:t>3、与</w:t>
            </w:r>
            <w:r>
              <w:rPr>
                <w:rFonts w:hint="default" w:ascii="Times New Roman" w:hAnsi="Times New Roman" w:cs="Times New Roman"/>
                <w:b/>
                <w:bCs/>
                <w:color w:val="auto"/>
                <w:sz w:val="24"/>
                <w:szCs w:val="24"/>
              </w:rPr>
              <w:t>《吐鲁番市“三线一单”生态环境分区管控方案》符合性分析</w:t>
            </w:r>
            <w:r>
              <w:rPr>
                <w:rFonts w:hint="eastAsia" w:ascii="Times New Roman" w:hAnsi="Times New Roman" w:cs="Times New Roman"/>
                <w:b/>
                <w:bCs/>
                <w:color w:val="auto"/>
                <w:sz w:val="24"/>
                <w:szCs w:val="24"/>
                <w:lang w:eastAsia="zh-CN"/>
              </w:rPr>
              <w:t>：</w:t>
            </w:r>
          </w:p>
          <w:p w14:paraId="0A44FD1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本项目位于吐鲁番市托克逊县圣雄同心工业园</w:t>
            </w:r>
            <w:r>
              <w:rPr>
                <w:rFonts w:hint="eastAsia" w:ascii="Times New Roman" w:hAnsi="Times New Roman" w:eastAsia="宋体" w:cs="Times New Roman"/>
                <w:color w:val="auto"/>
                <w:kern w:val="0"/>
                <w:sz w:val="24"/>
                <w:szCs w:val="24"/>
                <w:lang w:val="en-US" w:eastAsia="zh-CN" w:bidi="ar"/>
              </w:rPr>
              <w:t>旁</w:t>
            </w:r>
            <w:r>
              <w:rPr>
                <w:rFonts w:hint="default" w:ascii="Times New Roman" w:hAnsi="Times New Roman" w:eastAsia="宋体" w:cs="Times New Roman"/>
                <w:color w:val="auto"/>
                <w:kern w:val="0"/>
                <w:sz w:val="24"/>
                <w:szCs w:val="24"/>
                <w:lang w:val="en-US" w:eastAsia="zh-CN" w:bidi="ar"/>
              </w:rPr>
              <w:t>东南侧，</w:t>
            </w:r>
            <w:r>
              <w:rPr>
                <w:rFonts w:hint="default" w:ascii="Times New Roman" w:hAnsi="Times New Roman" w:cs="Times New Roman"/>
                <w:color w:val="auto"/>
                <w:sz w:val="24"/>
                <w:szCs w:val="24"/>
              </w:rPr>
              <w:t>根据《吐鲁番市</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三线一单</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生态环境分区管控方案》中的附件</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吐鲁番市生态环境准入清单的相关内容，本项目所</w:t>
            </w:r>
            <w:r>
              <w:rPr>
                <w:rFonts w:hint="default" w:ascii="Times New Roman" w:hAnsi="Times New Roman" w:eastAsia="宋体" w:cs="Times New Roman"/>
                <w:color w:val="auto"/>
                <w:sz w:val="24"/>
                <w:szCs w:val="24"/>
              </w:rPr>
              <w:t>在的区域属于托克逊县圣雄同心工业园重点管控单元01</w:t>
            </w:r>
            <w:r>
              <w:rPr>
                <w:rFonts w:hint="default" w:ascii="Times New Roman" w:hAnsi="Times New Roman" w:eastAsia="宋体" w:cs="Times New Roman"/>
                <w:color w:val="auto"/>
                <w:sz w:val="24"/>
                <w:szCs w:val="24"/>
                <w:lang w:eastAsia="zh-CN"/>
              </w:rPr>
              <w:t>（ZH65042220004）</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kern w:val="0"/>
                <w:sz w:val="24"/>
                <w:szCs w:val="24"/>
                <w:lang w:val="en-US" w:eastAsia="zh-CN" w:bidi="ar"/>
              </w:rPr>
              <w:t>生态环境管控单元图见附图1</w:t>
            </w:r>
            <w:r>
              <w:rPr>
                <w:rFonts w:hint="default" w:ascii="Times New Roman" w:hAnsi="Times New Roman" w:eastAsia="宋体" w:cs="Times New Roman"/>
                <w:color w:val="auto"/>
                <w:kern w:val="0"/>
                <w:sz w:val="24"/>
                <w:szCs w:val="24"/>
                <w:lang w:val="en-US" w:eastAsia="zh-CN" w:bidi="ar"/>
              </w:rPr>
              <w:t>。本项目与其符合情况见下表</w:t>
            </w:r>
            <w:r>
              <w:rPr>
                <w:rFonts w:hint="eastAsia" w:ascii="Times New Roman" w:hAnsi="Times New Roman" w:eastAsia="宋体" w:cs="Times New Roman"/>
                <w:color w:val="auto"/>
                <w:kern w:val="0"/>
                <w:sz w:val="24"/>
                <w:szCs w:val="24"/>
                <w:lang w:val="en-US" w:eastAsia="zh-CN" w:bidi="ar"/>
              </w:rPr>
              <w:t>：</w:t>
            </w:r>
          </w:p>
          <w:p w14:paraId="3C84C3F8">
            <w:pPr>
              <w:keepNext w:val="0"/>
              <w:keepLines w:val="0"/>
              <w:pageBreakBefore w:val="0"/>
              <w:widowControl/>
              <w:suppressLineNumbers w:val="0"/>
              <w:kinsoku/>
              <w:overflowPunct/>
              <w:topLinePunct w:val="0"/>
              <w:bidi w:val="0"/>
              <w:spacing w:line="240" w:lineRule="auto"/>
              <w:ind w:right="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表1-</w:t>
            </w:r>
            <w:r>
              <w:rPr>
                <w:rFonts w:hint="eastAsia" w:ascii="Times New Roman" w:hAnsi="Times New Roman" w:eastAsia="宋体" w:cs="Times New Roman"/>
                <w:b/>
                <w:bCs/>
                <w:color w:val="auto"/>
                <w:kern w:val="0"/>
                <w:sz w:val="21"/>
                <w:szCs w:val="21"/>
                <w:lang w:val="en-US" w:eastAsia="zh-CN" w:bidi="ar"/>
              </w:rPr>
              <w:t>2</w:t>
            </w:r>
            <w:r>
              <w:rPr>
                <w:rFonts w:hint="default" w:ascii="Times New Roman" w:hAnsi="Times New Roman" w:eastAsia="宋体" w:cs="Times New Roman"/>
                <w:b/>
                <w:bCs/>
                <w:color w:val="auto"/>
                <w:kern w:val="0"/>
                <w:sz w:val="21"/>
                <w:szCs w:val="21"/>
                <w:lang w:val="en-US" w:eastAsia="zh-CN" w:bidi="ar"/>
              </w:rPr>
              <w:t xml:space="preserve">   吐鲁番市“三线一单”符合性分析一览表</w:t>
            </w:r>
          </w:p>
          <w:tbl>
            <w:tblPr>
              <w:tblStyle w:val="23"/>
              <w:tblW w:w="627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820"/>
              <w:gridCol w:w="1830"/>
              <w:gridCol w:w="897"/>
            </w:tblGrid>
            <w:tr w14:paraId="353C30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5" w:type="dxa"/>
                  <w:gridSpan w:val="2"/>
                  <w:tcBorders>
                    <w:top w:val="single" w:color="000000" w:sz="12" w:space="0"/>
                    <w:bottom w:val="single" w:color="000000" w:sz="12" w:space="0"/>
                    <w:tl2br w:val="nil"/>
                    <w:tr2bl w:val="nil"/>
                  </w:tcBorders>
                  <w:noWrap w:val="0"/>
                  <w:vAlign w:val="center"/>
                </w:tcPr>
                <w:p w14:paraId="466EE162">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管控要求</w:t>
                  </w:r>
                </w:p>
              </w:tc>
              <w:tc>
                <w:tcPr>
                  <w:tcW w:w="1830" w:type="dxa"/>
                  <w:tcBorders>
                    <w:top w:val="single" w:color="000000" w:sz="12" w:space="0"/>
                    <w:bottom w:val="single" w:color="000000" w:sz="12" w:space="0"/>
                    <w:tl2br w:val="nil"/>
                    <w:tr2bl w:val="nil"/>
                  </w:tcBorders>
                  <w:noWrap w:val="0"/>
                  <w:vAlign w:val="center"/>
                </w:tcPr>
                <w:p w14:paraId="5D501DE9">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bCs/>
                      <w:color w:val="auto"/>
                      <w:kern w:val="0"/>
                      <w:sz w:val="21"/>
                      <w:szCs w:val="21"/>
                      <w:vertAlign w:val="baseline"/>
                      <w:lang w:val="en-US" w:eastAsia="zh-CN"/>
                    </w:rPr>
                  </w:pPr>
                  <w:r>
                    <w:rPr>
                      <w:rFonts w:hint="default" w:ascii="宋体" w:hAnsi="宋体" w:eastAsia="宋体" w:cs="宋体"/>
                      <w:b/>
                      <w:bCs/>
                      <w:color w:val="auto"/>
                      <w:kern w:val="0"/>
                      <w:sz w:val="21"/>
                      <w:szCs w:val="21"/>
                      <w:vertAlign w:val="baseline"/>
                      <w:lang w:val="en-US" w:eastAsia="zh-CN"/>
                    </w:rPr>
                    <w:t>本项目工程概况</w:t>
                  </w:r>
                </w:p>
              </w:tc>
              <w:tc>
                <w:tcPr>
                  <w:tcW w:w="897" w:type="dxa"/>
                  <w:tcBorders>
                    <w:top w:val="single" w:color="000000" w:sz="12" w:space="0"/>
                    <w:bottom w:val="single" w:color="000000" w:sz="12" w:space="0"/>
                    <w:tl2br w:val="nil"/>
                    <w:tr2bl w:val="nil"/>
                  </w:tcBorders>
                  <w:noWrap w:val="0"/>
                  <w:vAlign w:val="center"/>
                </w:tcPr>
                <w:p w14:paraId="0A4C8E7D">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bCs/>
                      <w:color w:val="auto"/>
                      <w:kern w:val="0"/>
                      <w:sz w:val="21"/>
                      <w:szCs w:val="21"/>
                      <w:vertAlign w:val="baseline"/>
                      <w:lang w:val="en-US" w:eastAsia="zh-CN"/>
                    </w:rPr>
                  </w:pPr>
                  <w:r>
                    <w:rPr>
                      <w:rFonts w:hint="default" w:ascii="宋体" w:hAnsi="宋体" w:eastAsia="宋体" w:cs="宋体"/>
                      <w:b/>
                      <w:bCs/>
                      <w:color w:val="auto"/>
                      <w:kern w:val="0"/>
                      <w:sz w:val="21"/>
                      <w:szCs w:val="21"/>
                      <w:vertAlign w:val="baseline"/>
                      <w:lang w:val="en-US" w:eastAsia="zh-CN"/>
                    </w:rPr>
                    <w:t>符合性</w:t>
                  </w:r>
                </w:p>
              </w:tc>
            </w:tr>
            <w:tr w14:paraId="1C71CA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tcBorders>
                    <w:top w:val="single" w:color="000000" w:sz="12" w:space="0"/>
                    <w:tl2br w:val="nil"/>
                    <w:tr2bl w:val="nil"/>
                  </w:tcBorders>
                  <w:noWrap w:val="0"/>
                  <w:vAlign w:val="center"/>
                </w:tcPr>
                <w:p w14:paraId="172F4799">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val="0"/>
                      <w:bCs w:val="0"/>
                      <w:color w:val="auto"/>
                      <w:kern w:val="0"/>
                      <w:sz w:val="21"/>
                      <w:szCs w:val="21"/>
                      <w:vertAlign w:val="baseline"/>
                      <w:lang w:val="en-US" w:eastAsia="zh-CN"/>
                    </w:rPr>
                  </w:pPr>
                  <w:r>
                    <w:rPr>
                      <w:rFonts w:hint="default" w:ascii="宋体" w:hAnsi="宋体" w:eastAsia="宋体" w:cs="宋体"/>
                      <w:b w:val="0"/>
                      <w:bCs w:val="0"/>
                      <w:color w:val="auto"/>
                      <w:kern w:val="0"/>
                      <w:sz w:val="21"/>
                      <w:szCs w:val="21"/>
                      <w:vertAlign w:val="baseline"/>
                      <w:lang w:val="en-US" w:eastAsia="zh-CN"/>
                    </w:rPr>
                    <w:t>空间布局约束</w:t>
                  </w:r>
                </w:p>
              </w:tc>
              <w:tc>
                <w:tcPr>
                  <w:tcW w:w="2820" w:type="dxa"/>
                  <w:tcBorders>
                    <w:top w:val="single" w:color="000000" w:sz="12" w:space="0"/>
                    <w:tl2br w:val="nil"/>
                    <w:tr2bl w:val="nil"/>
                  </w:tcBorders>
                  <w:noWrap w:val="0"/>
                  <w:vAlign w:val="center"/>
                </w:tcPr>
                <w:p w14:paraId="4845FF8E">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1</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新建、改建、扩建企业要符合工业园区各项规划及规划环评要求。建设项目需满足企业自身产业链需求。</w:t>
                  </w:r>
                </w:p>
                <w:p w14:paraId="40E80081">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2</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禁止不符合相关要求的高污染（排放）、高能（水）耗、高环境风险的工业项目。</w:t>
                  </w:r>
                </w:p>
              </w:tc>
              <w:tc>
                <w:tcPr>
                  <w:tcW w:w="1830" w:type="dxa"/>
                  <w:tcBorders>
                    <w:top w:val="single" w:color="000000" w:sz="12" w:space="0"/>
                    <w:tl2br w:val="nil"/>
                    <w:tr2bl w:val="nil"/>
                  </w:tcBorders>
                  <w:noWrap w:val="0"/>
                  <w:vAlign w:val="center"/>
                </w:tcPr>
                <w:p w14:paraId="11275C85">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本项目为固体废物治理，</w:t>
                  </w:r>
                  <w:r>
                    <w:rPr>
                      <w:rFonts w:hint="eastAsia" w:cs="Times New Roman"/>
                      <w:b w:val="0"/>
                      <w:bCs w:val="0"/>
                      <w:color w:val="auto"/>
                      <w:kern w:val="0"/>
                      <w:sz w:val="21"/>
                      <w:szCs w:val="21"/>
                      <w:vertAlign w:val="baseline"/>
                      <w:lang w:val="en-US" w:eastAsia="zh-CN"/>
                    </w:rPr>
                    <w:t>不属于</w:t>
                  </w:r>
                  <w:r>
                    <w:rPr>
                      <w:rFonts w:hint="eastAsia" w:ascii="Times New Roman" w:hAnsi="Times New Roman" w:eastAsia="宋体" w:cs="Times New Roman"/>
                      <w:b w:val="0"/>
                      <w:bCs w:val="0"/>
                      <w:color w:val="auto"/>
                      <w:kern w:val="0"/>
                      <w:sz w:val="21"/>
                      <w:szCs w:val="21"/>
                      <w:vertAlign w:val="baseline"/>
                      <w:lang w:val="en-US" w:eastAsia="zh-CN"/>
                    </w:rPr>
                    <w:t>高污染（排放）、高能（水）耗、高环境风险的工业项目。</w:t>
                  </w:r>
                </w:p>
              </w:tc>
              <w:tc>
                <w:tcPr>
                  <w:tcW w:w="0" w:type="dxa"/>
                  <w:tcBorders>
                    <w:top w:val="single" w:color="000000" w:sz="12" w:space="0"/>
                    <w:tl2br w:val="nil"/>
                    <w:tr2bl w:val="nil"/>
                  </w:tcBorders>
                  <w:noWrap w:val="0"/>
                  <w:vAlign w:val="center"/>
                </w:tcPr>
                <w:p w14:paraId="0D0CE3C3">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符合</w:t>
                  </w:r>
                </w:p>
              </w:tc>
            </w:tr>
            <w:tr w14:paraId="5F6760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tcBorders>
                    <w:tl2br w:val="nil"/>
                    <w:tr2bl w:val="nil"/>
                  </w:tcBorders>
                  <w:noWrap w:val="0"/>
                  <w:vAlign w:val="center"/>
                </w:tcPr>
                <w:p w14:paraId="304CC968">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污染</w:t>
                  </w:r>
                </w:p>
                <w:p w14:paraId="3048F2D0">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物排</w:t>
                  </w:r>
                </w:p>
                <w:p w14:paraId="732F3972">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放管</w:t>
                  </w:r>
                </w:p>
                <w:p w14:paraId="4C6B1CA5">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控</w:t>
                  </w:r>
                </w:p>
              </w:tc>
              <w:tc>
                <w:tcPr>
                  <w:tcW w:w="2820" w:type="dxa"/>
                  <w:tcBorders>
                    <w:tl2br w:val="nil"/>
                    <w:tr2bl w:val="nil"/>
                  </w:tcBorders>
                  <w:noWrap w:val="0"/>
                  <w:vAlign w:val="center"/>
                </w:tcPr>
                <w:p w14:paraId="19006253">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1</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对园区的SO</w:t>
                  </w:r>
                  <w:r>
                    <w:rPr>
                      <w:rFonts w:hint="default" w:ascii="Times New Roman" w:hAnsi="Times New Roman" w:eastAsia="宋体" w:cs="Times New Roman"/>
                      <w:b w:val="0"/>
                      <w:bCs w:val="0"/>
                      <w:color w:val="auto"/>
                      <w:kern w:val="0"/>
                      <w:sz w:val="21"/>
                      <w:szCs w:val="21"/>
                      <w:vertAlign w:val="subscript"/>
                      <w:lang w:val="en-US" w:eastAsia="zh-CN"/>
                    </w:rPr>
                    <w:t>2</w:t>
                  </w:r>
                  <w:r>
                    <w:rPr>
                      <w:rFonts w:hint="default" w:ascii="Times New Roman" w:hAnsi="Times New Roman" w:eastAsia="宋体" w:cs="Times New Roman"/>
                      <w:b w:val="0"/>
                      <w:bCs w:val="0"/>
                      <w:color w:val="auto"/>
                      <w:kern w:val="0"/>
                      <w:sz w:val="21"/>
                      <w:szCs w:val="21"/>
                      <w:vertAlign w:val="baseline"/>
                      <w:lang w:val="en-US" w:eastAsia="zh-CN"/>
                    </w:rPr>
                    <w:t>、NO</w:t>
                  </w:r>
                  <w:r>
                    <w:rPr>
                      <w:rFonts w:hint="default" w:ascii="Times New Roman" w:hAnsi="Times New Roman" w:eastAsia="宋体" w:cs="Times New Roman"/>
                      <w:b w:val="0"/>
                      <w:bCs w:val="0"/>
                      <w:color w:val="auto"/>
                      <w:kern w:val="0"/>
                      <w:sz w:val="21"/>
                      <w:szCs w:val="21"/>
                      <w:vertAlign w:val="subscript"/>
                      <w:lang w:val="en-US" w:eastAsia="zh-CN"/>
                    </w:rPr>
                    <w:t>X</w:t>
                  </w:r>
                  <w:r>
                    <w:rPr>
                      <w:rFonts w:hint="default" w:ascii="Times New Roman" w:hAnsi="Times New Roman" w:eastAsia="宋体" w:cs="Times New Roman"/>
                      <w:b w:val="0"/>
                      <w:bCs w:val="0"/>
                      <w:color w:val="auto"/>
                      <w:kern w:val="0"/>
                      <w:sz w:val="21"/>
                      <w:szCs w:val="21"/>
                      <w:vertAlign w:val="baseline"/>
                      <w:lang w:val="en-US" w:eastAsia="zh-CN"/>
                    </w:rPr>
                    <w:t>、烟粉尘和VOCs进行总量控制。</w:t>
                  </w:r>
                </w:p>
                <w:p w14:paraId="704D754A">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2</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推进热电联产项目提标改造，确保烟气超低排放。对石灰窑烟气（电石炭料加热尾气）处理实施脱硝改造、水泥熟料生产项目烟气治理实施提标改造。</w:t>
                  </w:r>
                </w:p>
                <w:p w14:paraId="5DD74A93">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3</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加快推进化工行业VOCs综合治理。</w:t>
                  </w:r>
                </w:p>
                <w:p w14:paraId="2C063D9F">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4</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加强工艺过程除尘设施配置，全面控制工业烟粉尘排放。煤堆、料堆场建立密闭料仓与传送装置。</w:t>
                  </w:r>
                </w:p>
                <w:p w14:paraId="61AC121B">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5</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加强对园区内企业的废水、废气中重金属的污染防控措施，严格执行重金属总量控制政策。</w:t>
                  </w:r>
                </w:p>
                <w:p w14:paraId="659E7951">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6</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推进污水集中处理设施及再生水回用系统；完善污水管网建设，加强对企业排放的污废水的监控，禁止在园内设置排污口。</w:t>
                  </w:r>
                </w:p>
              </w:tc>
              <w:tc>
                <w:tcPr>
                  <w:tcW w:w="1830" w:type="dxa"/>
                  <w:tcBorders>
                    <w:tl2br w:val="nil"/>
                    <w:tr2bl w:val="nil"/>
                  </w:tcBorders>
                  <w:noWrap w:val="0"/>
                  <w:vAlign w:val="center"/>
                </w:tcPr>
                <w:p w14:paraId="7C0E1F91">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物料仓、输送廊道等均为全封闭状态</w:t>
                  </w:r>
                  <w:r>
                    <w:rPr>
                      <w:rFonts w:hint="eastAsia" w:cs="Times New Roman"/>
                      <w:b w:val="0"/>
                      <w:bCs w:val="0"/>
                      <w:color w:val="auto"/>
                      <w:kern w:val="0"/>
                      <w:sz w:val="21"/>
                      <w:szCs w:val="21"/>
                      <w:vertAlign w:val="baseline"/>
                      <w:lang w:val="en-US" w:eastAsia="zh-CN"/>
                    </w:rPr>
                    <w:t>并进行喷雾抑尘，煤泥烘干粉尘经耐高温布袋除尘器处理后由15m排气筒排放（DA001），热风炉燃烧废气经</w:t>
                  </w:r>
                  <w:r>
                    <w:rPr>
                      <w:rFonts w:hint="eastAsia" w:cs="Times New Roman"/>
                      <w:color w:val="auto"/>
                      <w:sz w:val="21"/>
                      <w:szCs w:val="21"/>
                      <w:lang w:val="en-US" w:eastAsia="zh-CN"/>
                    </w:rPr>
                    <w:t>耐高温</w:t>
                  </w:r>
                  <w:r>
                    <w:rPr>
                      <w:rFonts w:hint="default" w:ascii="Times New Roman" w:hAnsi="Times New Roman" w:eastAsia="宋体" w:cs="Times New Roman"/>
                      <w:color w:val="auto"/>
                      <w:sz w:val="21"/>
                      <w:szCs w:val="21"/>
                      <w:lang w:val="en-US" w:eastAsia="zh-CN"/>
                    </w:rPr>
                    <w:t>布袋除尘器</w:t>
                  </w:r>
                  <w:r>
                    <w:rPr>
                      <w:rFonts w:hint="eastAsia" w:cs="Times New Roman"/>
                      <w:color w:val="auto"/>
                      <w:sz w:val="21"/>
                      <w:szCs w:val="21"/>
                      <w:lang w:val="en-US" w:eastAsia="zh-CN"/>
                    </w:rPr>
                    <w:t>、双碱法、SNCR处理后</w:t>
                  </w:r>
                  <w:r>
                    <w:rPr>
                      <w:rFonts w:hint="eastAsia" w:cs="Times New Roman"/>
                      <w:b w:val="0"/>
                      <w:bCs w:val="0"/>
                      <w:color w:val="auto"/>
                      <w:kern w:val="0"/>
                      <w:sz w:val="21"/>
                      <w:szCs w:val="21"/>
                      <w:vertAlign w:val="baseline"/>
                      <w:lang w:val="en-US" w:eastAsia="zh-CN"/>
                    </w:rPr>
                    <w:t>由15m排气筒排放（DA001）；</w:t>
                  </w:r>
                  <w:r>
                    <w:rPr>
                      <w:rFonts w:hint="default" w:ascii="Times New Roman" w:hAnsi="Times New Roman" w:eastAsia="宋体" w:cs="Times New Roman"/>
                      <w:b w:val="0"/>
                      <w:bCs w:val="0"/>
                      <w:color w:val="auto"/>
                      <w:kern w:val="0"/>
                      <w:sz w:val="21"/>
                      <w:szCs w:val="21"/>
                      <w:vertAlign w:val="baseline"/>
                      <w:lang w:val="en-US" w:eastAsia="zh-CN"/>
                    </w:rPr>
                    <w:t>生活污水经</w:t>
                  </w:r>
                  <w:r>
                    <w:rPr>
                      <w:rFonts w:hint="eastAsia" w:ascii="Times New Roman" w:hAnsi="Times New Roman" w:eastAsia="宋体" w:cs="Times New Roman"/>
                      <w:b w:val="0"/>
                      <w:bCs w:val="0"/>
                      <w:color w:val="auto"/>
                      <w:kern w:val="0"/>
                      <w:sz w:val="21"/>
                      <w:szCs w:val="21"/>
                      <w:vertAlign w:val="baseline"/>
                      <w:lang w:val="en-US" w:eastAsia="zh-CN"/>
                    </w:rPr>
                    <w:t>化粪池处理后由吸污车拉运至</w:t>
                  </w:r>
                  <w:r>
                    <w:rPr>
                      <w:rFonts w:hint="eastAsia" w:cs="Times New Roman"/>
                      <w:b w:val="0"/>
                      <w:bCs w:val="0"/>
                      <w:color w:val="auto"/>
                      <w:kern w:val="0"/>
                      <w:sz w:val="21"/>
                      <w:szCs w:val="21"/>
                      <w:vertAlign w:val="baseline"/>
                      <w:lang w:val="en-US" w:eastAsia="zh-CN"/>
                    </w:rPr>
                    <w:t>托克逊县污水处理厂</w:t>
                  </w:r>
                  <w:r>
                    <w:rPr>
                      <w:rFonts w:hint="eastAsia" w:cs="Times New Roman"/>
                      <w:b w:val="0"/>
                      <w:bCs w:val="0"/>
                      <w:color w:val="auto"/>
                      <w:kern w:val="0"/>
                      <w:sz w:val="21"/>
                      <w:szCs w:val="21"/>
                      <w:highlight w:val="none"/>
                      <w:vertAlign w:val="baseline"/>
                      <w:lang w:val="en-US" w:eastAsia="zh-CN"/>
                    </w:rPr>
                    <w:t>，脱硫废水循环使用，不外排</w:t>
                  </w:r>
                  <w:r>
                    <w:rPr>
                      <w:rFonts w:hint="eastAsia" w:ascii="Times New Roman" w:hAnsi="Times New Roman" w:eastAsia="宋体" w:cs="Times New Roman"/>
                      <w:b w:val="0"/>
                      <w:bCs w:val="0"/>
                      <w:color w:val="auto"/>
                      <w:kern w:val="0"/>
                      <w:sz w:val="21"/>
                      <w:szCs w:val="21"/>
                      <w:vertAlign w:val="baseline"/>
                      <w:lang w:val="en-US" w:eastAsia="zh-CN"/>
                    </w:rPr>
                    <w:t>。</w:t>
                  </w:r>
                </w:p>
              </w:tc>
              <w:tc>
                <w:tcPr>
                  <w:tcW w:w="897" w:type="dxa"/>
                  <w:tcBorders>
                    <w:tl2br w:val="nil"/>
                    <w:tr2bl w:val="nil"/>
                  </w:tcBorders>
                  <w:noWrap w:val="0"/>
                  <w:vAlign w:val="center"/>
                </w:tcPr>
                <w:p w14:paraId="4CF700C0">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符合</w:t>
                  </w:r>
                </w:p>
              </w:tc>
            </w:tr>
            <w:tr w14:paraId="4008AF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tcBorders>
                    <w:tl2br w:val="nil"/>
                    <w:tr2bl w:val="nil"/>
                  </w:tcBorders>
                  <w:noWrap w:val="0"/>
                  <w:vAlign w:val="center"/>
                </w:tcPr>
                <w:p w14:paraId="6AA80FD5">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val="0"/>
                      <w:bCs w:val="0"/>
                      <w:color w:val="auto"/>
                      <w:kern w:val="0"/>
                      <w:sz w:val="21"/>
                      <w:szCs w:val="21"/>
                      <w:vertAlign w:val="baseline"/>
                      <w:lang w:val="en-US" w:eastAsia="zh-CN"/>
                    </w:rPr>
                  </w:pPr>
                  <w:r>
                    <w:rPr>
                      <w:rFonts w:hint="default" w:ascii="宋体" w:hAnsi="宋体" w:eastAsia="宋体" w:cs="宋体"/>
                      <w:b w:val="0"/>
                      <w:bCs w:val="0"/>
                      <w:color w:val="auto"/>
                      <w:kern w:val="0"/>
                      <w:sz w:val="21"/>
                      <w:szCs w:val="21"/>
                      <w:vertAlign w:val="baseline"/>
                      <w:lang w:val="en-US" w:eastAsia="zh-CN"/>
                    </w:rPr>
                    <w:t>环境风险防控</w:t>
                  </w:r>
                </w:p>
              </w:tc>
              <w:tc>
                <w:tcPr>
                  <w:tcW w:w="2820" w:type="dxa"/>
                  <w:tcBorders>
                    <w:tl2br w:val="nil"/>
                    <w:tr2bl w:val="nil"/>
                  </w:tcBorders>
                  <w:noWrap w:val="0"/>
                  <w:vAlign w:val="center"/>
                </w:tcPr>
                <w:p w14:paraId="2160625F">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1</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强化有毒有害原辅材料运输、储存、使用等过程的监管；做好厂区、渣场等的分区防渗措施。</w:t>
                  </w:r>
                </w:p>
                <w:p w14:paraId="754A7CA7">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2</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定期排查废水污染治理设施建设运行情况、并做好防腐防渗措施；园区污水集中处理设施安装自动在线监控装置；加强园区下游的水质监测。</w:t>
                  </w:r>
                </w:p>
              </w:tc>
              <w:tc>
                <w:tcPr>
                  <w:tcW w:w="1830" w:type="dxa"/>
                  <w:tcBorders>
                    <w:tl2br w:val="nil"/>
                    <w:tr2bl w:val="nil"/>
                  </w:tcBorders>
                  <w:noWrap w:val="0"/>
                  <w:vAlign w:val="center"/>
                </w:tcPr>
                <w:p w14:paraId="4200FCDA">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本项目废机油于危废暂存间暂存，厂区进行分区防渗。</w:t>
                  </w:r>
                </w:p>
              </w:tc>
              <w:tc>
                <w:tcPr>
                  <w:tcW w:w="897" w:type="dxa"/>
                  <w:tcBorders>
                    <w:tl2br w:val="nil"/>
                    <w:tr2bl w:val="nil"/>
                  </w:tcBorders>
                  <w:noWrap w:val="0"/>
                  <w:vAlign w:val="center"/>
                </w:tcPr>
                <w:p w14:paraId="7B8CF3CB">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符合</w:t>
                  </w:r>
                </w:p>
              </w:tc>
            </w:tr>
            <w:tr w14:paraId="6A9185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tcBorders>
                    <w:bottom w:val="single" w:color="000000" w:sz="12" w:space="0"/>
                    <w:tl2br w:val="nil"/>
                    <w:tr2bl w:val="nil"/>
                  </w:tcBorders>
                  <w:noWrap w:val="0"/>
                  <w:vAlign w:val="center"/>
                </w:tcPr>
                <w:p w14:paraId="2E0D2269">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宋体" w:hAnsi="宋体" w:eastAsia="宋体" w:cs="宋体"/>
                      <w:b w:val="0"/>
                      <w:bCs w:val="0"/>
                      <w:color w:val="auto"/>
                      <w:kern w:val="0"/>
                      <w:sz w:val="21"/>
                      <w:szCs w:val="21"/>
                      <w:vertAlign w:val="baseline"/>
                      <w:lang w:val="en-US" w:eastAsia="zh-CN"/>
                    </w:rPr>
                  </w:pPr>
                  <w:r>
                    <w:rPr>
                      <w:rFonts w:hint="default" w:ascii="宋体" w:hAnsi="宋体" w:eastAsia="宋体" w:cs="宋体"/>
                      <w:b w:val="0"/>
                      <w:bCs w:val="0"/>
                      <w:color w:val="auto"/>
                      <w:kern w:val="0"/>
                      <w:sz w:val="21"/>
                      <w:szCs w:val="21"/>
                      <w:vertAlign w:val="baseline"/>
                      <w:lang w:val="en-US" w:eastAsia="zh-CN"/>
                    </w:rPr>
                    <w:t>资源利用效率要求</w:t>
                  </w:r>
                </w:p>
              </w:tc>
              <w:tc>
                <w:tcPr>
                  <w:tcW w:w="2820" w:type="dxa"/>
                  <w:tcBorders>
                    <w:bottom w:val="single" w:color="000000" w:sz="12" w:space="0"/>
                    <w:tl2br w:val="nil"/>
                    <w:tr2bl w:val="nil"/>
                  </w:tcBorders>
                  <w:noWrap w:val="0"/>
                  <w:vAlign w:val="center"/>
                </w:tcPr>
                <w:p w14:paraId="0FEE916C">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1</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严把耗煤新项目准入关，控制煤炭消费总量。</w:t>
                  </w:r>
                </w:p>
                <w:p w14:paraId="257F6636">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2</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严格实施用水管理。新建、改建、扩建项目用水要达到行业先进水平，节水设施应与主体工程同时设计、同时施工、同时投运。</w:t>
                  </w:r>
                </w:p>
                <w:p w14:paraId="3C8D53E9">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3</w:t>
                  </w:r>
                  <w:r>
                    <w:rPr>
                      <w:rFonts w:hint="eastAsia" w:ascii="Times New Roman" w:hAnsi="Times New Roman" w:eastAsia="宋体" w:cs="Times New Roman"/>
                      <w:b w:val="0"/>
                      <w:bCs w:val="0"/>
                      <w:color w:val="auto"/>
                      <w:kern w:val="0"/>
                      <w:sz w:val="21"/>
                      <w:szCs w:val="21"/>
                      <w:vertAlign w:val="baseline"/>
                      <w:lang w:val="en-US" w:eastAsia="zh-CN"/>
                    </w:rPr>
                    <w:t>、</w:t>
                  </w:r>
                  <w:r>
                    <w:rPr>
                      <w:rFonts w:hint="default" w:ascii="Times New Roman" w:hAnsi="Times New Roman" w:eastAsia="宋体" w:cs="Times New Roman"/>
                      <w:b w:val="0"/>
                      <w:bCs w:val="0"/>
                      <w:color w:val="auto"/>
                      <w:kern w:val="0"/>
                      <w:sz w:val="21"/>
                      <w:szCs w:val="21"/>
                      <w:vertAlign w:val="baseline"/>
                      <w:lang w:val="en-US" w:eastAsia="zh-CN"/>
                    </w:rPr>
                    <w:t>采取高效节水措施，提高工业用水效率。</w:t>
                  </w:r>
                </w:p>
              </w:tc>
              <w:tc>
                <w:tcPr>
                  <w:tcW w:w="1830" w:type="dxa"/>
                  <w:tcBorders>
                    <w:bottom w:val="single" w:color="000000" w:sz="12" w:space="0"/>
                    <w:tl2br w:val="nil"/>
                    <w:tr2bl w:val="nil"/>
                  </w:tcBorders>
                  <w:noWrap w:val="0"/>
                  <w:vAlign w:val="center"/>
                </w:tcPr>
                <w:p w14:paraId="10ECEB85">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本项目</w:t>
                  </w:r>
                  <w:r>
                    <w:rPr>
                      <w:rFonts w:hint="default" w:ascii="Times New Roman" w:hAnsi="Times New Roman" w:eastAsia="宋体" w:cs="Times New Roman"/>
                      <w:b w:val="0"/>
                      <w:bCs w:val="0"/>
                      <w:color w:val="auto"/>
                      <w:kern w:val="0"/>
                      <w:sz w:val="21"/>
                      <w:szCs w:val="21"/>
                      <w:highlight w:val="none"/>
                      <w:vertAlign w:val="baseline"/>
                      <w:lang w:val="en-US" w:eastAsia="zh-CN"/>
                    </w:rPr>
                    <w:t>生活污水经</w:t>
                  </w:r>
                  <w:r>
                    <w:rPr>
                      <w:rFonts w:hint="eastAsia" w:ascii="Times New Roman" w:hAnsi="Times New Roman" w:eastAsia="宋体" w:cs="Times New Roman"/>
                      <w:b w:val="0"/>
                      <w:bCs w:val="0"/>
                      <w:color w:val="auto"/>
                      <w:kern w:val="0"/>
                      <w:sz w:val="21"/>
                      <w:szCs w:val="21"/>
                      <w:highlight w:val="none"/>
                      <w:vertAlign w:val="baseline"/>
                      <w:lang w:val="en-US" w:eastAsia="zh-CN"/>
                    </w:rPr>
                    <w:t>化粪池处理后由吸污车拉运至</w:t>
                  </w:r>
                  <w:r>
                    <w:rPr>
                      <w:rFonts w:hint="eastAsia" w:cs="Times New Roman"/>
                      <w:b w:val="0"/>
                      <w:bCs w:val="0"/>
                      <w:color w:val="auto"/>
                      <w:kern w:val="0"/>
                      <w:sz w:val="21"/>
                      <w:szCs w:val="21"/>
                      <w:highlight w:val="none"/>
                      <w:vertAlign w:val="baseline"/>
                      <w:lang w:val="en-US" w:eastAsia="zh-CN"/>
                    </w:rPr>
                    <w:t>托克逊县污水处理厂，脱硫废水循环使用，不外排</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897" w:type="dxa"/>
                  <w:tcBorders>
                    <w:bottom w:val="single" w:color="000000" w:sz="12" w:space="0"/>
                    <w:tl2br w:val="nil"/>
                    <w:tr2bl w:val="nil"/>
                  </w:tcBorders>
                  <w:noWrap w:val="0"/>
                  <w:vAlign w:val="center"/>
                </w:tcPr>
                <w:p w14:paraId="535E8071">
                  <w:pPr>
                    <w:keepNext w:val="0"/>
                    <w:keepLines w:val="0"/>
                    <w:pageBreakBefore w:val="0"/>
                    <w:widowControl w:val="0"/>
                    <w:kinsoku/>
                    <w:wordWrap w:val="0"/>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符合</w:t>
                  </w:r>
                </w:p>
              </w:tc>
            </w:tr>
          </w:tbl>
          <w:p w14:paraId="3324D13A">
            <w:pPr>
              <w:autoSpaceDE w:val="0"/>
              <w:autoSpaceDN w:val="0"/>
              <w:adjustRightInd w:val="0"/>
              <w:snapToGrid w:val="0"/>
              <w:spacing w:line="360" w:lineRule="auto"/>
              <w:jc w:val="left"/>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sz w:val="24"/>
                <w:szCs w:val="24"/>
                <w:lang w:val="en-US" w:eastAsia="zh-CN"/>
              </w:rPr>
              <w:t>3</w:t>
            </w:r>
            <w:r>
              <w:rPr>
                <w:rFonts w:hint="eastAsia" w:ascii="宋体" w:hAnsi="宋体" w:eastAsia="宋体" w:cs="宋体"/>
                <w:b/>
                <w:bCs/>
                <w:color w:val="auto"/>
                <w:sz w:val="24"/>
                <w:szCs w:val="24"/>
                <w:lang w:val="en-US" w:eastAsia="zh-CN"/>
              </w:rPr>
              <w:t>、</w:t>
            </w:r>
            <w:r>
              <w:rPr>
                <w:rFonts w:hint="default" w:ascii="Times New Roman" w:hAnsi="Times New Roman" w:eastAsia="宋体" w:cs="Times New Roman"/>
                <w:b/>
                <w:bCs/>
                <w:color w:val="auto"/>
                <w:kern w:val="0"/>
                <w:sz w:val="24"/>
                <w:szCs w:val="24"/>
                <w:lang w:val="en-US" w:eastAsia="zh-CN" w:bidi="ar"/>
              </w:rPr>
              <w:t>与</w:t>
            </w:r>
            <w:r>
              <w:rPr>
                <w:rFonts w:hint="default" w:ascii="Times New Roman" w:hAnsi="Times New Roman" w:eastAsia="宋体" w:cs="Times New Roman"/>
                <w:b/>
                <w:bCs/>
                <w:color w:val="auto"/>
                <w:kern w:val="0"/>
                <w:sz w:val="24"/>
                <w:szCs w:val="24"/>
              </w:rPr>
              <w:t>《中华人民共和国大气污染防治法》</w:t>
            </w:r>
            <w:r>
              <w:rPr>
                <w:rFonts w:hint="default" w:ascii="Times New Roman" w:hAnsi="Times New Roman" w:eastAsia="宋体" w:cs="Times New Roman"/>
                <w:b/>
                <w:bCs/>
                <w:color w:val="auto"/>
                <w:kern w:val="0"/>
                <w:sz w:val="24"/>
                <w:szCs w:val="24"/>
                <w:lang w:eastAsia="zh-CN"/>
              </w:rPr>
              <w:t>的符合性分析</w:t>
            </w:r>
          </w:p>
          <w:p w14:paraId="6847269E">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大气污染防治法》第四节扬尘污染防治第七十二条中提出：贮存煤炭、煤矸石、煤渣、煤灰、水泥、石灰、石膏、砂土等易产生扬尘的物料应当密闭；不能密闭的，应当设置不低于堆放物高度的严密围挡，并采取有效覆盖措施防治扬尘污染；本项目原煤、产品煤、煤矸石均在全封闭场所内储存，故符合《中华人民共和国大气污染防治法》。</w:t>
            </w:r>
          </w:p>
          <w:p w14:paraId="448650F0">
            <w:pPr>
              <w:autoSpaceDE w:val="0"/>
              <w:autoSpaceDN w:val="0"/>
              <w:adjustRightInd w:val="0"/>
              <w:snapToGrid w:val="0"/>
              <w:spacing w:line="360" w:lineRule="auto"/>
              <w:jc w:val="left"/>
              <w:rPr>
                <w:rFonts w:hint="default" w:ascii="Times New Roman" w:hAnsi="Times New Roman" w:eastAsia="宋体" w:cs="Times New Roman"/>
                <w:color w:val="auto"/>
                <w:kern w:val="0"/>
                <w:sz w:val="24"/>
                <w:szCs w:val="24"/>
                <w:lang w:val="en-US" w:eastAsia="zh-CN" w:bidi="ar"/>
              </w:rPr>
            </w:pPr>
            <w:r>
              <w:rPr>
                <w:rFonts w:hint="eastAsia" w:cs="Times New Roman"/>
                <w:b/>
                <w:bCs/>
                <w:color w:val="auto"/>
                <w:kern w:val="0"/>
                <w:sz w:val="24"/>
                <w:szCs w:val="24"/>
                <w:lang w:val="en-US" w:eastAsia="zh-CN" w:bidi="ar"/>
              </w:rPr>
              <w:t>4</w:t>
            </w:r>
            <w:r>
              <w:rPr>
                <w:rFonts w:hint="default" w:ascii="Times New Roman" w:hAnsi="Times New Roman" w:eastAsia="宋体" w:cs="Times New Roman"/>
                <w:b/>
                <w:bCs/>
                <w:color w:val="auto"/>
                <w:kern w:val="0"/>
                <w:sz w:val="24"/>
                <w:szCs w:val="24"/>
                <w:lang w:val="en-US" w:eastAsia="zh-CN" w:bidi="ar"/>
              </w:rPr>
              <w:t>、与</w:t>
            </w:r>
            <w:r>
              <w:rPr>
                <w:rFonts w:hint="default" w:ascii="Times New Roman" w:hAnsi="Times New Roman" w:eastAsia="宋体" w:cs="Times New Roman"/>
                <w:b/>
                <w:bCs/>
                <w:color w:val="auto"/>
                <w:kern w:val="0"/>
                <w:sz w:val="24"/>
                <w:szCs w:val="24"/>
              </w:rPr>
              <w:t>《新疆维吾尔自治区大气污染防治条例》</w:t>
            </w:r>
            <w:r>
              <w:rPr>
                <w:rFonts w:hint="default" w:ascii="Times New Roman" w:hAnsi="Times New Roman" w:eastAsia="宋体" w:cs="Times New Roman"/>
                <w:b/>
                <w:bCs/>
                <w:color w:val="auto"/>
                <w:kern w:val="0"/>
                <w:sz w:val="24"/>
                <w:szCs w:val="24"/>
                <w:lang w:eastAsia="zh-CN"/>
              </w:rPr>
              <w:t>的符合性分析</w:t>
            </w:r>
          </w:p>
          <w:p w14:paraId="7C85F82E">
            <w:pPr>
              <w:keepNext w:val="0"/>
              <w:keepLines w:val="0"/>
              <w:pageBreakBefore w:val="0"/>
              <w:widowControl/>
              <w:suppressLineNumbers w:val="0"/>
              <w:kinsoku/>
              <w:overflowPunct/>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根据《新疆维吾尔自治区大气污染防治条例》中的相关内容：“禁止在自治区行政区域内引进能（水）耗不符合相关国家标准中准入值要求且污染物排放和环境风险防控不符合国家（地方）标准及有关产业准入条件的高污染（排放）、高能（水）耗、高环境风险的工业项目。”“禁止新建、改建、扩建列入淘汰类目录的高污染工业项目。禁止使用列入淘汰类目录的工艺、设备、产品。” </w:t>
            </w:r>
          </w:p>
          <w:p w14:paraId="0E030C3E">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根据《产业结构调整指导目录（</w:t>
            </w:r>
            <w:r>
              <w:rPr>
                <w:rFonts w:hint="eastAsia" w:cs="Times New Roman"/>
                <w:color w:val="auto"/>
                <w:kern w:val="0"/>
                <w:sz w:val="24"/>
                <w:szCs w:val="24"/>
                <w:lang w:val="en-US" w:eastAsia="zh-CN" w:bidi="ar"/>
              </w:rPr>
              <w:t>2024</w:t>
            </w:r>
            <w:r>
              <w:rPr>
                <w:rFonts w:hint="default" w:ascii="Times New Roman" w:hAnsi="Times New Roman" w:eastAsia="宋体" w:cs="Times New Roman"/>
                <w:color w:val="auto"/>
                <w:kern w:val="0"/>
                <w:sz w:val="24"/>
                <w:szCs w:val="24"/>
                <w:lang w:val="en-US" w:eastAsia="zh-CN" w:bidi="ar"/>
              </w:rPr>
              <w:t>年本）》，本项目不属于“限制类、淘汰类和鼓励类”，视为“允许类”范畴，符合国家产业政策，项目使用先进的工艺设备，不属于列入淘汰类目录的工艺、设备、产品。在采取了有效的处置措施后，大气、水、噪声污染排放均可达标，固体废物均能得到妥善处置。因此，本项目符合《新疆维吾尔自治区大气污染防治条例》中的相关要求。</w:t>
            </w:r>
          </w:p>
          <w:p w14:paraId="2AA0BBB7">
            <w:pPr>
              <w:pStyle w:val="9"/>
              <w:keepNext w:val="0"/>
              <w:keepLines w:val="0"/>
              <w:pageBreakBefore w:val="0"/>
              <w:widowControl/>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宋体" w:cs="Times New Roman"/>
                <w:b/>
                <w:bCs/>
                <w:color w:val="auto"/>
                <w:sz w:val="24"/>
                <w:szCs w:val="24"/>
                <w:lang w:val="en-US" w:eastAsia="zh-CN"/>
              </w:rPr>
            </w:pPr>
            <w:r>
              <w:rPr>
                <w:rFonts w:hint="eastAsia" w:cs="Times New Roman"/>
                <w:b/>
                <w:bCs/>
                <w:color w:val="auto"/>
                <w:kern w:val="0"/>
                <w:sz w:val="24"/>
                <w:szCs w:val="24"/>
                <w:lang w:val="en-US" w:eastAsia="zh-CN" w:bidi="ar"/>
              </w:rPr>
              <w:t>5</w:t>
            </w:r>
            <w:r>
              <w:rPr>
                <w:rFonts w:hint="default" w:ascii="Times New Roman" w:hAnsi="Times New Roman" w:eastAsia="宋体" w:cs="Times New Roman"/>
                <w:b/>
                <w:bCs/>
                <w:color w:val="auto"/>
                <w:kern w:val="0"/>
                <w:sz w:val="24"/>
                <w:szCs w:val="24"/>
                <w:lang w:val="en-US" w:eastAsia="zh-CN" w:bidi="ar"/>
              </w:rPr>
              <w:t>、</w:t>
            </w:r>
            <w:r>
              <w:rPr>
                <w:rFonts w:hint="default" w:ascii="Times New Roman" w:hAnsi="Times New Roman" w:cs="Times New Roman"/>
                <w:b/>
                <w:bCs/>
                <w:color w:val="auto"/>
                <w:sz w:val="24"/>
                <w:szCs w:val="24"/>
                <w:lang w:val="en-US" w:eastAsia="zh-CN"/>
              </w:rPr>
              <w:t>选址合理性分析</w:t>
            </w:r>
          </w:p>
          <w:p w14:paraId="139AEB05">
            <w:pPr>
              <w:keepNext w:val="0"/>
              <w:keepLines w:val="0"/>
              <w:pageBreakBefore w:val="0"/>
              <w:widowControl w:val="0"/>
              <w:kinsoku/>
              <w:wordWrap w:val="0"/>
              <w:overflowPunct/>
              <w:topLinePunct w:val="0"/>
              <w:autoSpaceDE w:val="0"/>
              <w:autoSpaceDN w:val="0"/>
              <w:bidi w:val="0"/>
              <w:adjustRightInd/>
              <w:snapToGrid/>
              <w:spacing w:line="360" w:lineRule="auto"/>
              <w:ind w:right="0" w:firstLine="480" w:firstLineChars="200"/>
              <w:jc w:val="both"/>
              <w:textAlignment w:val="auto"/>
              <w:outlineLvl w:val="9"/>
              <w:rPr>
                <w:rFonts w:hint="eastAsia" w:ascii="Times New Roman" w:hAnsi="Times New Roman" w:eastAsia="宋体"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本项目位于托克逊县</w:t>
            </w:r>
            <w:r>
              <w:rPr>
                <w:rFonts w:hint="default" w:ascii="Times New Roman" w:hAnsi="Times New Roman" w:eastAsia="宋体" w:cs="Times New Roman"/>
                <w:color w:val="auto"/>
                <w:kern w:val="0"/>
                <w:sz w:val="24"/>
                <w:szCs w:val="24"/>
                <w:lang w:val="en-US" w:eastAsia="zh-CN" w:bidi="ar"/>
              </w:rPr>
              <w:t>阿乐惠镇，</w:t>
            </w:r>
            <w:r>
              <w:rPr>
                <w:rFonts w:hint="default" w:ascii="Times New Roman" w:hAnsi="Times New Roman" w:cs="Times New Roman"/>
                <w:color w:val="auto"/>
                <w:kern w:val="0"/>
                <w:sz w:val="24"/>
                <w:szCs w:val="24"/>
                <w:lang w:val="en-US" w:eastAsia="zh-CN" w:bidi="ar"/>
              </w:rPr>
              <w:t>项目区东侧为中泰煤制甲醇厂，南侧为在</w:t>
            </w:r>
            <w:r>
              <w:rPr>
                <w:rFonts w:hint="eastAsia" w:ascii="Times New Roman" w:hAnsi="Times New Roman" w:cs="Times New Roman"/>
                <w:color w:val="auto"/>
                <w:kern w:val="0"/>
                <w:sz w:val="24"/>
                <w:szCs w:val="24"/>
                <w:lang w:val="en-US" w:eastAsia="zh-CN" w:bidi="ar"/>
              </w:rPr>
              <w:t>建工程，西侧</w:t>
            </w:r>
            <w:r>
              <w:rPr>
                <w:rFonts w:hint="eastAsia" w:cs="Times New Roman"/>
                <w:color w:val="auto"/>
                <w:kern w:val="0"/>
                <w:sz w:val="24"/>
                <w:szCs w:val="24"/>
                <w:lang w:val="en-US" w:eastAsia="zh-CN" w:bidi="ar"/>
              </w:rPr>
              <w:t>为中泰圣雄自备发电厂，</w:t>
            </w:r>
            <w:r>
              <w:rPr>
                <w:rFonts w:hint="eastAsia" w:ascii="Times New Roman" w:hAnsi="Times New Roman" w:cs="Times New Roman"/>
                <w:color w:val="auto"/>
                <w:kern w:val="0"/>
                <w:sz w:val="24"/>
                <w:szCs w:val="24"/>
                <w:lang w:val="en-US" w:eastAsia="zh-CN" w:bidi="ar"/>
              </w:rPr>
              <w:t>北侧为空地。</w:t>
            </w:r>
            <w:r>
              <w:rPr>
                <w:rFonts w:hint="default" w:ascii="Times New Roman" w:hAnsi="Times New Roman" w:eastAsia="宋体" w:cs="Times New Roman"/>
                <w:color w:val="auto"/>
                <w:kern w:val="0"/>
                <w:sz w:val="24"/>
                <w:szCs w:val="24"/>
                <w:lang w:val="en-US" w:eastAsia="zh-CN" w:bidi="ar"/>
              </w:rPr>
              <w:t>按《建设项目环境影响评价分类管理名录》（202</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年版）中关于环境敏感区的区域表述，经调查本项目选址地区不涉及国家公园、自然保护区、风景名胜区、世界文化和自然遗产地、海洋特别保护区、饮用水水源保护区；不涉及生态保护红线、永久基本农田、基本草原、自然公园（森林公园、地质公园、海洋公园等）、重要湿地、天然林，重点保护野生动物栖息地，重点保护野生植物生长繁殖地，重要水生生物的自然产卵场、索饵场、越冬场和洄游通道，天然渔场，水土流失重点预防区和重点治理区、沙化土地封禁保护区、封闭及半封闭海域；亦不涉及以居住、医疗卫生、文化教育、科研、行政办公为主要功能的区域以及文物保护单位，区域环境敏感因素较少</w:t>
            </w:r>
            <w:r>
              <w:rPr>
                <w:rFonts w:hint="eastAsia" w:ascii="Times New Roman" w:hAnsi="Times New Roman" w:eastAsia="宋体" w:cs="Times New Roman"/>
                <w:color w:val="auto"/>
                <w:kern w:val="0"/>
                <w:sz w:val="24"/>
                <w:szCs w:val="24"/>
                <w:lang w:val="en-US" w:eastAsia="zh-CN" w:bidi="ar"/>
              </w:rPr>
              <w:t>。</w:t>
            </w:r>
          </w:p>
          <w:p w14:paraId="75B9DE36">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9"/>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本项目投产后，在严格落实评价提出的各类污染防治措施的基础上，能够确保各类污染物达标排放，不会因项目建设导致区域环境质量下降，对区域环境影响不大，区域环境仍可保持现有功能水平。</w:t>
            </w:r>
          </w:p>
          <w:p w14:paraId="7C1698BA">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outlineLvl w:val="9"/>
              <w:rPr>
                <w:rFonts w:hint="default"/>
                <w:color w:val="auto"/>
                <w:lang w:val="en-US" w:eastAsia="zh-CN"/>
              </w:rPr>
            </w:pPr>
            <w:r>
              <w:rPr>
                <w:rFonts w:hint="eastAsia" w:ascii="Times New Roman" w:hAnsi="Times New Roman" w:eastAsia="宋体" w:cs="Times New Roman"/>
                <w:color w:val="auto"/>
                <w:kern w:val="0"/>
                <w:sz w:val="24"/>
                <w:szCs w:val="24"/>
                <w:lang w:val="en-US" w:eastAsia="zh-CN" w:bidi="ar"/>
              </w:rPr>
              <w:t>因此，从环境容量角度分析，</w:t>
            </w:r>
            <w:r>
              <w:rPr>
                <w:rFonts w:hint="eastAsia" w:cs="Times New Roman"/>
                <w:color w:val="auto"/>
                <w:kern w:val="0"/>
                <w:sz w:val="24"/>
                <w:szCs w:val="24"/>
                <w:lang w:val="en-US" w:eastAsia="zh-CN" w:bidi="ar"/>
              </w:rPr>
              <w:t>项目的</w:t>
            </w:r>
            <w:r>
              <w:rPr>
                <w:rFonts w:hint="eastAsia" w:ascii="Times New Roman" w:hAnsi="Times New Roman" w:eastAsia="宋体" w:cs="Times New Roman"/>
                <w:color w:val="auto"/>
                <w:kern w:val="0"/>
                <w:sz w:val="24"/>
                <w:szCs w:val="24"/>
                <w:lang w:val="en-US" w:eastAsia="zh-CN" w:bidi="ar"/>
              </w:rPr>
              <w:t>选址是可行的。</w:t>
            </w:r>
          </w:p>
        </w:tc>
      </w:tr>
    </w:tbl>
    <w:p w14:paraId="6353E06C">
      <w:pPr>
        <w:spacing w:line="360" w:lineRule="auto"/>
        <w:outlineLvl w:val="0"/>
        <w:rPr>
          <w:rFonts w:hint="default" w:ascii="Times New Roman" w:hAnsi="Times New Roman" w:eastAsia="黑体" w:cs="Times New Roman"/>
          <w:color w:val="000000"/>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1C7051A5">
      <w:pPr>
        <w:pStyle w:val="18"/>
        <w:jc w:val="center"/>
        <w:outlineLvl w:val="0"/>
        <w:rPr>
          <w:rFonts w:hint="default" w:ascii="Times New Roman" w:hAnsi="Times New Roman" w:eastAsia="黑体" w:cs="Times New Roman"/>
          <w:snapToGrid w:val="0"/>
          <w:color w:val="000000"/>
          <w:sz w:val="30"/>
          <w:szCs w:val="30"/>
        </w:rPr>
      </w:pPr>
      <w:r>
        <w:rPr>
          <w:rFonts w:hint="default" w:ascii="Times New Roman" w:hAnsi="Times New Roman" w:eastAsia="黑体" w:cs="Times New Roman"/>
          <w:snapToGrid w:val="0"/>
          <w:color w:val="000000"/>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3"/>
      </w:tblGrid>
      <w:tr w14:paraId="4AF74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23" w:type="dxa"/>
            <w:noWrap w:val="0"/>
            <w:vAlign w:val="center"/>
          </w:tcPr>
          <w:p w14:paraId="3103C31C">
            <w:pPr>
              <w:pStyle w:val="18"/>
              <w:adjustRightInd w:val="0"/>
              <w:snapToGrid w:val="0"/>
              <w:spacing w:before="0" w:beforeAutospacing="0" w:after="0" w:afterAutospacing="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建设内容</w:t>
            </w:r>
          </w:p>
        </w:tc>
        <w:tc>
          <w:tcPr>
            <w:tcW w:w="8163" w:type="dxa"/>
            <w:noWrap w:val="0"/>
            <w:vAlign w:val="top"/>
          </w:tcPr>
          <w:p w14:paraId="6DCCCDBE">
            <w:pPr>
              <w:spacing w:line="360" w:lineRule="auto"/>
              <w:jc w:val="left"/>
              <w:rPr>
                <w:rFonts w:hint="default" w:ascii="Times New Roman" w:hAnsi="Times New Roman" w:eastAsia="宋体" w:cs="Times New Roman"/>
                <w:b/>
                <w:bCs w:val="0"/>
                <w:color w:val="000000"/>
                <w:sz w:val="24"/>
                <w:szCs w:val="20"/>
                <w:lang w:val="en-US" w:eastAsia="zh-CN"/>
              </w:rPr>
            </w:pPr>
            <w:r>
              <w:rPr>
                <w:rFonts w:hint="default" w:ascii="Times New Roman" w:hAnsi="Times New Roman" w:eastAsia="宋体" w:cs="Times New Roman"/>
                <w:b/>
                <w:bCs w:val="0"/>
                <w:color w:val="000000"/>
                <w:sz w:val="24"/>
                <w:szCs w:val="20"/>
                <w:lang w:val="en-US" w:eastAsia="zh-CN"/>
              </w:rPr>
              <w:t>1、建设内容</w:t>
            </w:r>
          </w:p>
          <w:p w14:paraId="3724C963">
            <w:pPr>
              <w:spacing w:line="360" w:lineRule="auto"/>
              <w:ind w:firstLine="480" w:firstLineChars="200"/>
              <w:jc w:val="left"/>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0"/>
                <w:lang w:val="en-US" w:eastAsia="zh-CN"/>
                <w14:textFill>
                  <w14:solidFill>
                    <w14:schemeClr w14:val="tx1"/>
                  </w14:solidFill>
                </w14:textFill>
              </w:rPr>
              <w:t>项目规划占地面积约</w:t>
            </w:r>
            <w:r>
              <w:rPr>
                <w:rFonts w:hint="eastAsia" w:cs="Times New Roman"/>
                <w:bCs/>
                <w:color w:val="000000" w:themeColor="text1"/>
                <w:sz w:val="24"/>
                <w:szCs w:val="20"/>
                <w:lang w:val="en-US" w:eastAsia="zh-CN"/>
                <w14:textFill>
                  <w14:solidFill>
                    <w14:schemeClr w14:val="tx1"/>
                  </w14:solidFill>
                </w14:textFill>
              </w:rPr>
              <w:t>31200</w:t>
            </w:r>
            <w:r>
              <w:rPr>
                <w:rFonts w:hint="default" w:ascii="Times New Roman" w:hAnsi="Times New Roman" w:eastAsia="宋体" w:cs="Times New Roman"/>
                <w:bCs/>
                <w:color w:val="000000" w:themeColor="text1"/>
                <w:sz w:val="24"/>
                <w:szCs w:val="20"/>
                <w:lang w:val="en-US" w:eastAsia="zh-CN"/>
                <w14:textFill>
                  <w14:solidFill>
                    <w14:schemeClr w14:val="tx1"/>
                  </w14:solidFill>
                </w14:textFill>
              </w:rPr>
              <w:t>m</w:t>
            </w:r>
            <w:r>
              <w:rPr>
                <w:rFonts w:hint="default" w:ascii="Times New Roman" w:hAnsi="Times New Roman" w:eastAsia="宋体" w:cs="Times New Roman"/>
                <w:bCs/>
                <w:color w:val="000000" w:themeColor="text1"/>
                <w:sz w:val="24"/>
                <w:szCs w:val="20"/>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0"/>
                <w:lang w:val="en-US" w:eastAsia="zh-CN"/>
                <w14:textFill>
                  <w14:solidFill>
                    <w14:schemeClr w14:val="tx1"/>
                  </w14:solidFill>
                </w14:textFill>
              </w:rPr>
              <w:t>，</w:t>
            </w:r>
            <w:r>
              <w:rPr>
                <w:rFonts w:hint="eastAsia" w:cs="Times New Roman"/>
                <w:bCs/>
                <w:color w:val="000000" w:themeColor="text1"/>
                <w:sz w:val="24"/>
                <w:szCs w:val="20"/>
                <w:lang w:val="en-US" w:eastAsia="zh-CN"/>
                <w14:textFill>
                  <w14:solidFill>
                    <w14:schemeClr w14:val="tx1"/>
                  </w14:solidFill>
                </w14:textFill>
              </w:rPr>
              <w:t>建设2条煤泥烘干生产线及配套附属设施，年处理</w:t>
            </w:r>
            <w:r>
              <w:rPr>
                <w:rFonts w:hint="eastAsia" w:cs="Times New Roman"/>
                <w:bCs/>
                <w:color w:val="auto"/>
                <w:sz w:val="24"/>
                <w:szCs w:val="20"/>
                <w:lang w:val="en-US" w:eastAsia="zh-CN"/>
              </w:rPr>
              <w:t>湿煤泥量为34万t</w:t>
            </w:r>
            <w:r>
              <w:rPr>
                <w:rFonts w:hint="default" w:ascii="Times New Roman" w:hAnsi="Times New Roman" w:eastAsia="宋体" w:cs="Times New Roman"/>
                <w:bCs/>
                <w:color w:val="auto"/>
                <w:sz w:val="24"/>
                <w:szCs w:val="20"/>
                <w:lang w:val="en-US" w:eastAsia="zh-CN"/>
              </w:rPr>
              <w:t>。</w:t>
            </w:r>
            <w:r>
              <w:rPr>
                <w:rFonts w:hint="eastAsia" w:cs="Times New Roman"/>
                <w:color w:val="000000" w:themeColor="text1"/>
                <w:sz w:val="24"/>
                <w:lang w:val="en-US" w:eastAsia="zh-CN"/>
                <w14:textFill>
                  <w14:solidFill>
                    <w14:schemeClr w14:val="tx1"/>
                  </w14:solidFill>
                </w14:textFill>
              </w:rPr>
              <w:t>本次评价内容不包括</w:t>
            </w:r>
            <w:r>
              <w:rPr>
                <w:rFonts w:hint="default" w:ascii="Times New Roman" w:hAnsi="Times New Roman" w:cs="Times New Roman"/>
                <w:color w:val="000000"/>
                <w:szCs w:val="21"/>
              </w:rPr>
              <w:t>腐植酸生产</w:t>
            </w:r>
            <w:r>
              <w:rPr>
                <w:rFonts w:hint="eastAsia" w:cs="Times New Roman"/>
                <w:color w:val="000000"/>
                <w:szCs w:val="21"/>
                <w:lang w:eastAsia="zh-CN"/>
              </w:rPr>
              <w:t>线。</w:t>
            </w:r>
          </w:p>
          <w:p w14:paraId="3A17012C">
            <w:pPr>
              <w:spacing w:line="360" w:lineRule="auto"/>
              <w:ind w:firstLine="480" w:firstLineChars="200"/>
              <w:jc w:val="lef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auto"/>
                <w:sz w:val="24"/>
              </w:rPr>
              <w:t>工程组成</w:t>
            </w:r>
            <w:r>
              <w:rPr>
                <w:rFonts w:hint="eastAsia" w:cs="Times New Roman"/>
                <w:color w:val="000000" w:themeColor="text1"/>
                <w:sz w:val="24"/>
                <w:lang w:eastAsia="zh-CN"/>
                <w14:textFill>
                  <w14:solidFill>
                    <w14:schemeClr w14:val="tx1"/>
                  </w14:solidFill>
                </w14:textFill>
              </w:rPr>
              <w:t>详</w:t>
            </w:r>
            <w:r>
              <w:rPr>
                <w:rFonts w:hint="default" w:ascii="Times New Roman" w:hAnsi="Times New Roman" w:cs="Times New Roman"/>
                <w:color w:val="000000" w:themeColor="text1"/>
                <w:sz w:val="24"/>
                <w14:textFill>
                  <w14:solidFill>
                    <w14:schemeClr w14:val="tx1"/>
                  </w14:solidFill>
                </w14:textFill>
              </w:rPr>
              <w:t>见下表</w:t>
            </w:r>
            <w:r>
              <w:rPr>
                <w:rFonts w:hint="default" w:ascii="Times New Roman" w:hAnsi="Times New Roman" w:cs="Times New Roman"/>
                <w:color w:val="000000" w:themeColor="text1"/>
                <w:sz w:val="24"/>
                <w:lang w:val="en-US" w:eastAsia="zh-CN"/>
                <w14:textFill>
                  <w14:solidFill>
                    <w14:schemeClr w14:val="tx1"/>
                  </w14:solidFill>
                </w14:textFill>
              </w:rPr>
              <w:t>2-1。</w:t>
            </w:r>
          </w:p>
          <w:p w14:paraId="16637249">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2-1</w:t>
            </w:r>
            <w:r>
              <w:rPr>
                <w:rFonts w:hint="default" w:ascii="Times New Roman" w:hAnsi="Times New Roman" w:cs="Times New Roman"/>
                <w:b/>
                <w:bCs/>
                <w:color w:val="000000" w:themeColor="text1"/>
                <w:sz w:val="21"/>
                <w:szCs w:val="21"/>
                <w14:textFill>
                  <w14:solidFill>
                    <w14:schemeClr w14:val="tx1"/>
                  </w14:solidFill>
                </w14:textFill>
              </w:rPr>
              <w:t xml:space="preserve">   项目工程组成一览表</w:t>
            </w:r>
          </w:p>
          <w:tbl>
            <w:tblPr>
              <w:tblStyle w:val="22"/>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1275"/>
              <w:gridCol w:w="5205"/>
              <w:gridCol w:w="912"/>
            </w:tblGrid>
            <w:tr w14:paraId="0B6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noWrap w:val="0"/>
                  <w:vAlign w:val="center"/>
                </w:tcPr>
                <w:p w14:paraId="778B0AC0">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工程类别</w:t>
                  </w:r>
                </w:p>
              </w:tc>
              <w:tc>
                <w:tcPr>
                  <w:tcW w:w="1275" w:type="dxa"/>
                  <w:noWrap w:val="0"/>
                  <w:vAlign w:val="center"/>
                </w:tcPr>
                <w:p w14:paraId="4FD285DC">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项目组成</w:t>
                  </w:r>
                </w:p>
              </w:tc>
              <w:tc>
                <w:tcPr>
                  <w:tcW w:w="5205" w:type="dxa"/>
                  <w:noWrap w:val="0"/>
                  <w:vAlign w:val="center"/>
                </w:tcPr>
                <w:p w14:paraId="437C3EE2">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建设内容</w:t>
                  </w:r>
                </w:p>
              </w:tc>
              <w:tc>
                <w:tcPr>
                  <w:tcW w:w="912" w:type="dxa"/>
                  <w:noWrap w:val="0"/>
                  <w:vAlign w:val="center"/>
                </w:tcPr>
                <w:p w14:paraId="3E5F95A7">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b/>
                      <w:bCs/>
                      <w:color w:val="000000"/>
                      <w:kern w:val="0"/>
                      <w:sz w:val="21"/>
                      <w:szCs w:val="21"/>
                      <w:lang w:eastAsia="zh-CN"/>
                    </w:rPr>
                  </w:pPr>
                  <w:r>
                    <w:rPr>
                      <w:rFonts w:hint="default" w:ascii="Times New Roman" w:hAnsi="Times New Roman" w:cs="Times New Roman"/>
                      <w:b/>
                      <w:bCs/>
                      <w:color w:val="000000"/>
                      <w:kern w:val="0"/>
                      <w:sz w:val="21"/>
                      <w:szCs w:val="21"/>
                      <w:lang w:val="en-US" w:eastAsia="zh-CN"/>
                    </w:rPr>
                    <w:t>备注</w:t>
                  </w:r>
                </w:p>
              </w:tc>
            </w:tr>
            <w:tr w14:paraId="60CC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noWrap w:val="0"/>
                  <w:vAlign w:val="center"/>
                </w:tcPr>
                <w:p w14:paraId="719FE242">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主体工程</w:t>
                  </w:r>
                </w:p>
              </w:tc>
              <w:tc>
                <w:tcPr>
                  <w:tcW w:w="1275" w:type="dxa"/>
                  <w:noWrap w:val="0"/>
                  <w:vAlign w:val="center"/>
                </w:tcPr>
                <w:p w14:paraId="16D0A72C">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煤泥烘干区</w:t>
                  </w:r>
                </w:p>
              </w:tc>
              <w:tc>
                <w:tcPr>
                  <w:tcW w:w="5205" w:type="dxa"/>
                  <w:noWrap w:val="0"/>
                  <w:vAlign w:val="center"/>
                </w:tcPr>
                <w:p w14:paraId="216F112E">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2条生产线，占地面积6000</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bCs/>
                      <w:color w:val="000000" w:themeColor="text1"/>
                      <w:sz w:val="21"/>
                      <w:szCs w:val="21"/>
                      <w:vertAlign w:val="superscript"/>
                      <w:lang w:val="en-US" w:eastAsia="zh-CN"/>
                      <w14:textFill>
                        <w14:solidFill>
                          <w14:schemeClr w14:val="tx1"/>
                        </w14:solidFill>
                      </w14:textFill>
                    </w:rPr>
                    <w:t>2</w:t>
                  </w:r>
                </w:p>
              </w:tc>
              <w:tc>
                <w:tcPr>
                  <w:tcW w:w="912" w:type="dxa"/>
                  <w:noWrap w:val="0"/>
                  <w:vAlign w:val="center"/>
                </w:tcPr>
                <w:p w14:paraId="773A4DD0">
                  <w:pPr>
                    <w:keepNext w:val="0"/>
                    <w:keepLines w:val="0"/>
                    <w:pageBreakBefore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eastAsia="zh-CN"/>
                    </w:rPr>
                    <w:t>新建</w:t>
                  </w:r>
                </w:p>
              </w:tc>
            </w:tr>
            <w:tr w14:paraId="404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restart"/>
                  <w:noWrap w:val="0"/>
                  <w:vAlign w:val="center"/>
                </w:tcPr>
                <w:p w14:paraId="25EAE3BB">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储运工程</w:t>
                  </w:r>
                </w:p>
              </w:tc>
              <w:tc>
                <w:tcPr>
                  <w:tcW w:w="1275" w:type="dxa"/>
                  <w:noWrap w:val="0"/>
                  <w:vAlign w:val="center"/>
                </w:tcPr>
                <w:p w14:paraId="5086EFBA">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湿煤泥库</w:t>
                  </w:r>
                </w:p>
              </w:tc>
              <w:tc>
                <w:tcPr>
                  <w:tcW w:w="5205" w:type="dxa"/>
                  <w:noWrap w:val="0"/>
                  <w:vAlign w:val="center"/>
                </w:tcPr>
                <w:p w14:paraId="09F7E209">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Fonts w:hint="eastAsia" w:cs="Times New Roman"/>
                      <w:color w:val="000000"/>
                      <w:kern w:val="2"/>
                      <w:sz w:val="21"/>
                      <w:szCs w:val="21"/>
                      <w:lang w:val="en-US" w:eastAsia="zh-CN" w:bidi="ar-SA"/>
                    </w:rPr>
                    <w:t>全封闭，位于生产区西侧</w:t>
                  </w:r>
                </w:p>
              </w:tc>
              <w:tc>
                <w:tcPr>
                  <w:tcW w:w="912" w:type="dxa"/>
                  <w:noWrap w:val="0"/>
                  <w:vAlign w:val="center"/>
                </w:tcPr>
                <w:p w14:paraId="30680003">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kern w:val="0"/>
                      <w:sz w:val="21"/>
                      <w:szCs w:val="21"/>
                      <w:lang w:val="en-US" w:eastAsia="zh-CN" w:bidi="ar-SA"/>
                    </w:rPr>
                  </w:pPr>
                  <w:r>
                    <w:rPr>
                      <w:rFonts w:hint="eastAsia" w:cs="Times New Roman"/>
                      <w:color w:val="000000"/>
                      <w:kern w:val="0"/>
                      <w:sz w:val="21"/>
                      <w:szCs w:val="21"/>
                      <w:lang w:eastAsia="zh-CN"/>
                    </w:rPr>
                    <w:t>新建</w:t>
                  </w:r>
                </w:p>
              </w:tc>
            </w:tr>
            <w:tr w14:paraId="2C42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545" w:type="dxa"/>
                  <w:vMerge w:val="continue"/>
                  <w:noWrap w:val="0"/>
                  <w:vAlign w:val="center"/>
                </w:tcPr>
                <w:p w14:paraId="2C1CBBEF">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275" w:type="dxa"/>
                  <w:noWrap w:val="0"/>
                  <w:vAlign w:val="center"/>
                </w:tcPr>
                <w:p w14:paraId="61E5DE7A">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kern w:val="0"/>
                      <w:sz w:val="21"/>
                      <w:szCs w:val="21"/>
                      <w:lang w:val="en-US" w:eastAsia="zh-CN" w:bidi="ar-SA"/>
                    </w:rPr>
                  </w:pPr>
                  <w:r>
                    <w:rPr>
                      <w:rFonts w:hint="eastAsia" w:cs="Times New Roman"/>
                      <w:color w:val="000000"/>
                      <w:kern w:val="0"/>
                      <w:sz w:val="21"/>
                      <w:szCs w:val="21"/>
                      <w:lang w:val="en-US" w:eastAsia="zh-CN" w:bidi="ar-SA"/>
                    </w:rPr>
                    <w:t>干煤泥库</w:t>
                  </w:r>
                </w:p>
              </w:tc>
              <w:tc>
                <w:tcPr>
                  <w:tcW w:w="5205" w:type="dxa"/>
                  <w:noWrap w:val="0"/>
                  <w:vAlign w:val="center"/>
                </w:tcPr>
                <w:p w14:paraId="196B7F0D">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Fonts w:hint="eastAsia" w:cs="Times New Roman"/>
                      <w:color w:val="000000"/>
                      <w:kern w:val="2"/>
                      <w:sz w:val="21"/>
                      <w:szCs w:val="21"/>
                      <w:lang w:val="en-US" w:eastAsia="zh-CN" w:bidi="ar-SA"/>
                    </w:rPr>
                    <w:t>全封闭，占地面积23160</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bCs/>
                      <w:color w:val="000000" w:themeColor="text1"/>
                      <w:sz w:val="21"/>
                      <w:szCs w:val="21"/>
                      <w:vertAlign w:val="superscript"/>
                      <w:lang w:val="en-US" w:eastAsia="zh-CN"/>
                      <w14:textFill>
                        <w14:solidFill>
                          <w14:schemeClr w14:val="tx1"/>
                        </w14:solidFill>
                      </w14:textFill>
                    </w:rPr>
                    <w:t>2</w:t>
                  </w:r>
                </w:p>
              </w:tc>
              <w:tc>
                <w:tcPr>
                  <w:tcW w:w="912" w:type="dxa"/>
                  <w:noWrap w:val="0"/>
                  <w:vAlign w:val="center"/>
                </w:tcPr>
                <w:p w14:paraId="7CD9FD11">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kern w:val="0"/>
                      <w:sz w:val="21"/>
                      <w:szCs w:val="21"/>
                      <w:lang w:val="en-US" w:eastAsia="zh-CN" w:bidi="ar-SA"/>
                    </w:rPr>
                  </w:pPr>
                  <w:r>
                    <w:rPr>
                      <w:rFonts w:hint="eastAsia" w:cs="Times New Roman"/>
                      <w:color w:val="000000"/>
                      <w:kern w:val="0"/>
                      <w:sz w:val="21"/>
                      <w:szCs w:val="21"/>
                      <w:lang w:eastAsia="zh-CN"/>
                    </w:rPr>
                    <w:t>新建</w:t>
                  </w:r>
                </w:p>
              </w:tc>
            </w:tr>
            <w:tr w14:paraId="1029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545" w:type="dxa"/>
                  <w:vMerge w:val="continue"/>
                  <w:noWrap w:val="0"/>
                  <w:vAlign w:val="center"/>
                </w:tcPr>
                <w:p w14:paraId="6317AA3E">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275" w:type="dxa"/>
                  <w:noWrap w:val="0"/>
                  <w:vAlign w:val="center"/>
                </w:tcPr>
                <w:p w14:paraId="097E68A5">
                  <w:pPr>
                    <w:keepNext w:val="0"/>
                    <w:keepLines w:val="0"/>
                    <w:pageBreakBefore w:val="0"/>
                    <w:kinsoku/>
                    <w:wordWrap/>
                    <w:overflowPunct/>
                    <w:topLinePunct w:val="0"/>
                    <w:autoSpaceDE w:val="0"/>
                    <w:autoSpaceDN w:val="0"/>
                    <w:bidi w:val="0"/>
                    <w:adjustRightInd/>
                    <w:snapToGrid/>
                    <w:jc w:val="center"/>
                    <w:textAlignment w:val="auto"/>
                    <w:rPr>
                      <w:rFonts w:hint="eastAsia" w:cs="Times New Roman"/>
                      <w:color w:val="000000"/>
                      <w:kern w:val="0"/>
                      <w:sz w:val="21"/>
                      <w:szCs w:val="21"/>
                      <w:lang w:val="en-US" w:eastAsia="zh-CN" w:bidi="ar-SA"/>
                    </w:rPr>
                  </w:pPr>
                  <w:r>
                    <w:rPr>
                      <w:rFonts w:hint="eastAsia" w:cs="Times New Roman"/>
                      <w:color w:val="000000"/>
                      <w:kern w:val="0"/>
                      <w:sz w:val="21"/>
                      <w:szCs w:val="21"/>
                      <w:lang w:val="en-US" w:eastAsia="zh-CN" w:bidi="ar-SA"/>
                    </w:rPr>
                    <w:t>物料输送</w:t>
                  </w:r>
                </w:p>
              </w:tc>
              <w:tc>
                <w:tcPr>
                  <w:tcW w:w="5205" w:type="dxa"/>
                  <w:noWrap w:val="0"/>
                  <w:vAlign w:val="center"/>
                </w:tcPr>
                <w:p w14:paraId="2BA11E8D">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Fonts w:hint="eastAsia"/>
                      <w:color w:val="000000"/>
                      <w:sz w:val="21"/>
                      <w:szCs w:val="21"/>
                      <w:lang w:val="en-US" w:eastAsia="zh-CN"/>
                    </w:rPr>
                    <w:t>皮带输送，全封闭</w:t>
                  </w:r>
                </w:p>
              </w:tc>
              <w:tc>
                <w:tcPr>
                  <w:tcW w:w="912" w:type="dxa"/>
                  <w:noWrap w:val="0"/>
                  <w:vAlign w:val="center"/>
                </w:tcPr>
                <w:p w14:paraId="38EC4869">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kern w:val="0"/>
                      <w:sz w:val="21"/>
                      <w:szCs w:val="21"/>
                      <w:lang w:val="en-US" w:eastAsia="zh-CN" w:bidi="ar-SA"/>
                    </w:rPr>
                  </w:pPr>
                  <w:r>
                    <w:rPr>
                      <w:rFonts w:hint="eastAsia" w:cs="Times New Roman"/>
                      <w:color w:val="000000"/>
                      <w:kern w:val="0"/>
                      <w:sz w:val="21"/>
                      <w:szCs w:val="21"/>
                      <w:lang w:eastAsia="zh-CN"/>
                    </w:rPr>
                    <w:t>新建</w:t>
                  </w:r>
                </w:p>
              </w:tc>
            </w:tr>
            <w:tr w14:paraId="0B9F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noWrap w:val="0"/>
                  <w:vAlign w:val="center"/>
                </w:tcPr>
                <w:p w14:paraId="23A4A5BC">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辅助工程</w:t>
                  </w:r>
                </w:p>
              </w:tc>
              <w:tc>
                <w:tcPr>
                  <w:tcW w:w="1275" w:type="dxa"/>
                  <w:noWrap w:val="0"/>
                  <w:vAlign w:val="center"/>
                </w:tcPr>
                <w:p w14:paraId="33B60187">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办公生活区</w:t>
                  </w:r>
                </w:p>
              </w:tc>
              <w:tc>
                <w:tcPr>
                  <w:tcW w:w="5205" w:type="dxa"/>
                  <w:noWrap w:val="0"/>
                  <w:vAlign w:val="center"/>
                </w:tcPr>
                <w:p w14:paraId="1ECF182C">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auto"/>
                      <w:sz w:val="21"/>
                      <w:szCs w:val="21"/>
                      <w:vertAlign w:val="baseline"/>
                      <w:lang w:eastAsia="zh-CN"/>
                    </w:rPr>
                    <w:t>建筑面积3008</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912" w:type="dxa"/>
                  <w:noWrap w:val="0"/>
                  <w:vAlign w:val="center"/>
                </w:tcPr>
                <w:p w14:paraId="319593E9">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kern w:val="0"/>
                      <w:sz w:val="21"/>
                      <w:szCs w:val="21"/>
                      <w:lang w:val="en-US" w:eastAsia="zh-CN" w:bidi="ar-SA"/>
                    </w:rPr>
                  </w:pPr>
                  <w:r>
                    <w:rPr>
                      <w:rFonts w:hint="eastAsia" w:cs="Times New Roman"/>
                      <w:color w:val="000000"/>
                      <w:kern w:val="0"/>
                      <w:sz w:val="21"/>
                      <w:szCs w:val="21"/>
                      <w:lang w:eastAsia="zh-CN"/>
                    </w:rPr>
                    <w:t>新建</w:t>
                  </w:r>
                </w:p>
              </w:tc>
            </w:tr>
            <w:tr w14:paraId="24A9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restart"/>
                  <w:noWrap w:val="0"/>
                  <w:vAlign w:val="center"/>
                </w:tcPr>
                <w:p w14:paraId="62E5B51E">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公用工程</w:t>
                  </w:r>
                </w:p>
              </w:tc>
              <w:tc>
                <w:tcPr>
                  <w:tcW w:w="1275" w:type="dxa"/>
                  <w:noWrap w:val="0"/>
                  <w:vAlign w:val="center"/>
                </w:tcPr>
                <w:p w14:paraId="75C42E02">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供水</w:t>
                  </w:r>
                </w:p>
              </w:tc>
              <w:tc>
                <w:tcPr>
                  <w:tcW w:w="5205" w:type="dxa"/>
                  <w:noWrap w:val="0"/>
                  <w:vAlign w:val="center"/>
                </w:tcPr>
                <w:p w14:paraId="78043AE7">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园区供水</w:t>
                  </w:r>
                </w:p>
              </w:tc>
              <w:tc>
                <w:tcPr>
                  <w:tcW w:w="912" w:type="dxa"/>
                  <w:noWrap w:val="0"/>
                  <w:vAlign w:val="center"/>
                </w:tcPr>
                <w:p w14:paraId="65369DF4">
                  <w:pPr>
                    <w:keepNext w:val="0"/>
                    <w:keepLines w:val="0"/>
                    <w:pageBreakBefore w:val="0"/>
                    <w:kinsoku/>
                    <w:wordWrap/>
                    <w:overflowPunct/>
                    <w:topLinePunct w:val="0"/>
                    <w:bidi w:val="0"/>
                    <w:adjustRightInd/>
                    <w:snapToGrid/>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3412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continue"/>
                  <w:noWrap w:val="0"/>
                  <w:vAlign w:val="center"/>
                </w:tcPr>
                <w:p w14:paraId="0BB5B699">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275" w:type="dxa"/>
                  <w:noWrap w:val="0"/>
                  <w:vAlign w:val="center"/>
                </w:tcPr>
                <w:p w14:paraId="28FD5BB7">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供电</w:t>
                  </w:r>
                </w:p>
              </w:tc>
              <w:tc>
                <w:tcPr>
                  <w:tcW w:w="5205" w:type="dxa"/>
                  <w:noWrap w:val="0"/>
                  <w:vAlign w:val="center"/>
                </w:tcPr>
                <w:p w14:paraId="6C4413FE">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园区供电</w:t>
                  </w:r>
                </w:p>
              </w:tc>
              <w:tc>
                <w:tcPr>
                  <w:tcW w:w="912" w:type="dxa"/>
                  <w:noWrap w:val="0"/>
                  <w:vAlign w:val="center"/>
                </w:tcPr>
                <w:p w14:paraId="2A50B06A">
                  <w:pPr>
                    <w:keepNext w:val="0"/>
                    <w:keepLines w:val="0"/>
                    <w:pageBreakBefore w:val="0"/>
                    <w:kinsoku/>
                    <w:wordWrap/>
                    <w:overflowPunct/>
                    <w:topLinePunct w:val="0"/>
                    <w:bidi w:val="0"/>
                    <w:adjustRightInd/>
                    <w:snapToGrid/>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1A6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continue"/>
                  <w:noWrap w:val="0"/>
                  <w:vAlign w:val="center"/>
                </w:tcPr>
                <w:p w14:paraId="27BAC8A7">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275" w:type="dxa"/>
                  <w:noWrap w:val="0"/>
                  <w:vAlign w:val="center"/>
                </w:tcPr>
                <w:p w14:paraId="15A9A103">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供</w:t>
                  </w:r>
                  <w:r>
                    <w:rPr>
                      <w:rFonts w:hint="default" w:ascii="Times New Roman" w:hAnsi="Times New Roman" w:cs="Times New Roman"/>
                      <w:color w:val="000000"/>
                      <w:sz w:val="21"/>
                      <w:szCs w:val="21"/>
                      <w:lang w:eastAsia="zh-CN"/>
                    </w:rPr>
                    <w:t>热</w:t>
                  </w:r>
                </w:p>
              </w:tc>
              <w:tc>
                <w:tcPr>
                  <w:tcW w:w="5205" w:type="dxa"/>
                  <w:noWrap w:val="0"/>
                  <w:vAlign w:val="center"/>
                </w:tcPr>
                <w:p w14:paraId="0E6C0EA5">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snapToGrid w:val="0"/>
                      <w:color w:val="000000"/>
                      <w:sz w:val="21"/>
                      <w:szCs w:val="21"/>
                      <w:lang w:eastAsia="zh-CN"/>
                    </w:rPr>
                    <w:t>生产供热</w:t>
                  </w:r>
                  <w:r>
                    <w:rPr>
                      <w:rFonts w:hint="default" w:ascii="Times New Roman" w:hAnsi="Times New Roman" w:cs="Times New Roman"/>
                      <w:snapToGrid w:val="0"/>
                      <w:color w:val="000000"/>
                      <w:sz w:val="21"/>
                      <w:szCs w:val="21"/>
                    </w:rPr>
                    <w:t>由</w:t>
                  </w:r>
                  <w:r>
                    <w:rPr>
                      <w:rFonts w:hint="eastAsia" w:cs="Times New Roman"/>
                      <w:snapToGrid w:val="0"/>
                      <w:color w:val="000000"/>
                      <w:sz w:val="21"/>
                      <w:szCs w:val="21"/>
                      <w:lang w:eastAsia="zh-CN"/>
                    </w:rPr>
                    <w:t>燃煤窑炉提供，办公生活采用电采暖</w:t>
                  </w:r>
                </w:p>
              </w:tc>
              <w:tc>
                <w:tcPr>
                  <w:tcW w:w="912" w:type="dxa"/>
                  <w:noWrap w:val="0"/>
                  <w:vAlign w:val="center"/>
                </w:tcPr>
                <w:p w14:paraId="611BAD06">
                  <w:pPr>
                    <w:keepNext w:val="0"/>
                    <w:keepLines w:val="0"/>
                    <w:pageBreakBefore w:val="0"/>
                    <w:kinsoku/>
                    <w:wordWrap/>
                    <w:overflowPunct/>
                    <w:topLinePunct w:val="0"/>
                    <w:bidi w:val="0"/>
                    <w:adjustRightInd/>
                    <w:snapToGrid/>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5E56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continue"/>
                  <w:noWrap w:val="0"/>
                  <w:vAlign w:val="center"/>
                </w:tcPr>
                <w:p w14:paraId="721C9681">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p>
              </w:tc>
              <w:tc>
                <w:tcPr>
                  <w:tcW w:w="1275" w:type="dxa"/>
                  <w:noWrap w:val="0"/>
                  <w:vAlign w:val="center"/>
                </w:tcPr>
                <w:p w14:paraId="6E608730">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排水</w:t>
                  </w:r>
                </w:p>
              </w:tc>
              <w:tc>
                <w:tcPr>
                  <w:tcW w:w="5205" w:type="dxa"/>
                  <w:noWrap w:val="0"/>
                  <w:vAlign w:val="center"/>
                </w:tcPr>
                <w:p w14:paraId="6885B6CF">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olor w:val="000000"/>
                      <w:sz w:val="21"/>
                      <w:szCs w:val="21"/>
                    </w:rPr>
                    <w:t>生活污水</w:t>
                  </w:r>
                  <w:r>
                    <w:rPr>
                      <w:rFonts w:hint="eastAsia"/>
                      <w:color w:val="000000"/>
                      <w:sz w:val="21"/>
                      <w:szCs w:val="21"/>
                      <w:lang w:val="en-US" w:eastAsia="zh-CN"/>
                    </w:rPr>
                    <w:t>经化粪池处理后由吸污车拉运至托克逊县污水处理厂；脱硫废水循环使用</w:t>
                  </w:r>
                  <w:r>
                    <w:rPr>
                      <w:rFonts w:hint="default" w:ascii="Times New Roman" w:hAnsi="Times New Roman" w:cs="Times New Roman"/>
                      <w:color w:val="000000"/>
                      <w:sz w:val="21"/>
                      <w:szCs w:val="21"/>
                      <w:lang w:val="en-US" w:eastAsia="zh-CN"/>
                    </w:rPr>
                    <w:t>。</w:t>
                  </w:r>
                </w:p>
              </w:tc>
              <w:tc>
                <w:tcPr>
                  <w:tcW w:w="912" w:type="dxa"/>
                  <w:noWrap w:val="0"/>
                  <w:vAlign w:val="center"/>
                </w:tcPr>
                <w:p w14:paraId="48DE7139">
                  <w:pPr>
                    <w:keepNext w:val="0"/>
                    <w:keepLines w:val="0"/>
                    <w:pageBreakBefore w:val="0"/>
                    <w:kinsoku/>
                    <w:wordWrap/>
                    <w:overflowPunct/>
                    <w:topLinePunct w:val="0"/>
                    <w:bidi w:val="0"/>
                    <w:adjustRightInd/>
                    <w:snapToGrid/>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72A2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restart"/>
                  <w:noWrap w:val="0"/>
                  <w:vAlign w:val="center"/>
                </w:tcPr>
                <w:p w14:paraId="45A59001">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eastAsia="zh-CN"/>
                    </w:rPr>
                    <w:t>环保工程</w:t>
                  </w:r>
                </w:p>
              </w:tc>
              <w:tc>
                <w:tcPr>
                  <w:tcW w:w="1275" w:type="dxa"/>
                  <w:noWrap w:val="0"/>
                  <w:vAlign w:val="center"/>
                </w:tcPr>
                <w:p w14:paraId="208CA67E">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snapToGrid w:val="0"/>
                      <w:color w:val="000000"/>
                      <w:sz w:val="21"/>
                      <w:szCs w:val="21"/>
                    </w:rPr>
                  </w:pPr>
                  <w:r>
                    <w:rPr>
                      <w:rFonts w:hint="default" w:ascii="Times New Roman" w:hAnsi="Times New Roman" w:cs="Times New Roman"/>
                      <w:color w:val="000000" w:themeColor="text1"/>
                      <w:sz w:val="21"/>
                      <w:szCs w:val="21"/>
                      <w14:textFill>
                        <w14:solidFill>
                          <w14:schemeClr w14:val="tx1"/>
                        </w14:solidFill>
                      </w14:textFill>
                    </w:rPr>
                    <w:t>废气</w:t>
                  </w:r>
                </w:p>
              </w:tc>
              <w:tc>
                <w:tcPr>
                  <w:tcW w:w="5205" w:type="dxa"/>
                  <w:noWrap w:val="0"/>
                  <w:vAlign w:val="center"/>
                </w:tcPr>
                <w:p w14:paraId="7619BA62">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color w:val="000000"/>
                      <w:sz w:val="21"/>
                      <w:szCs w:val="21"/>
                      <w:lang w:val="en-US" w:eastAsia="zh-CN"/>
                    </w:rPr>
                    <w:t>煤泥储存</w:t>
                  </w:r>
                  <w:r>
                    <w:rPr>
                      <w:rFonts w:hint="eastAsia" w:cs="Times New Roman"/>
                      <w:color w:val="000000"/>
                      <w:sz w:val="21"/>
                      <w:szCs w:val="21"/>
                      <w:lang w:val="en-US" w:eastAsia="zh-CN"/>
                    </w:rPr>
                    <w:t>粉尘：</w:t>
                  </w:r>
                  <w:r>
                    <w:rPr>
                      <w:rFonts w:hint="default" w:ascii="Times New Roman" w:hAnsi="Times New Roman" w:eastAsia="宋体" w:cs="Times New Roman"/>
                      <w:color w:val="000000"/>
                      <w:sz w:val="21"/>
                      <w:szCs w:val="21"/>
                      <w:lang w:val="en-US" w:eastAsia="zh-CN"/>
                    </w:rPr>
                    <w:t>全封闭、喷雾抑尘</w:t>
                  </w:r>
                  <w:r>
                    <w:rPr>
                      <w:rFonts w:hint="eastAsia" w:ascii="Times New Roman" w:hAnsi="Times New Roman" w:eastAsia="宋体" w:cs="Times New Roman"/>
                      <w:color w:val="000000"/>
                      <w:sz w:val="21"/>
                      <w:szCs w:val="21"/>
                      <w:lang w:val="en-US" w:eastAsia="zh-CN"/>
                    </w:rPr>
                    <w:t>；</w:t>
                  </w:r>
                  <w:r>
                    <w:rPr>
                      <w:rFonts w:hint="default" w:ascii="Times New Roman" w:hAnsi="Times New Roman" w:cs="Times New Roman"/>
                      <w:color w:val="000000"/>
                      <w:sz w:val="21"/>
                      <w:szCs w:val="21"/>
                      <w:lang w:val="en-US" w:eastAsia="zh-CN"/>
                    </w:rPr>
                    <w:t>物料输送及转载点</w:t>
                  </w:r>
                  <w:r>
                    <w:rPr>
                      <w:rFonts w:hint="eastAsia" w:cs="Times New Roman"/>
                      <w:color w:val="000000"/>
                      <w:sz w:val="21"/>
                      <w:szCs w:val="21"/>
                      <w:lang w:val="en-US" w:eastAsia="zh-CN"/>
                    </w:rPr>
                    <w:t>粉尘：密闭廊道、喷雾抑尘；</w:t>
                  </w:r>
                  <w:r>
                    <w:rPr>
                      <w:rFonts w:hint="default" w:ascii="Times New Roman" w:hAnsi="Times New Roman" w:cs="Times New Roman"/>
                      <w:color w:val="000000"/>
                      <w:sz w:val="21"/>
                      <w:szCs w:val="21"/>
                      <w:lang w:val="en-US" w:eastAsia="zh-CN"/>
                    </w:rPr>
                    <w:t>煤泥烘干</w:t>
                  </w:r>
                  <w:r>
                    <w:rPr>
                      <w:rFonts w:hint="eastAsia" w:cs="Times New Roman"/>
                      <w:color w:val="000000"/>
                      <w:sz w:val="21"/>
                      <w:szCs w:val="21"/>
                      <w:lang w:val="en-US" w:eastAsia="zh-CN"/>
                    </w:rPr>
                    <w:t>粉尘：耐高温</w:t>
                  </w:r>
                  <w:r>
                    <w:rPr>
                      <w:rFonts w:hint="default" w:ascii="Times New Roman" w:hAnsi="Times New Roman" w:eastAsia="宋体" w:cs="Times New Roman"/>
                      <w:color w:val="000000"/>
                      <w:sz w:val="21"/>
                      <w:szCs w:val="21"/>
                      <w:lang w:val="en-US" w:eastAsia="zh-CN"/>
                    </w:rPr>
                    <w:t>布袋除尘器</w:t>
                  </w:r>
                  <w:r>
                    <w:rPr>
                      <w:rFonts w:hint="eastAsia" w:cs="Times New Roman"/>
                      <w:color w:val="000000"/>
                      <w:sz w:val="21"/>
                      <w:szCs w:val="21"/>
                      <w:lang w:val="en-US" w:eastAsia="zh-CN"/>
                    </w:rPr>
                    <w:t>，15m排气筒（与</w:t>
                  </w:r>
                  <w:r>
                    <w:rPr>
                      <w:rFonts w:hint="default" w:ascii="Times New Roman" w:hAnsi="Times New Roman" w:cs="Times New Roman"/>
                      <w:color w:val="000000"/>
                      <w:sz w:val="21"/>
                      <w:szCs w:val="21"/>
                      <w:lang w:val="en-US" w:eastAsia="zh-CN"/>
                    </w:rPr>
                    <w:t>热风炉</w:t>
                  </w:r>
                  <w:r>
                    <w:rPr>
                      <w:rFonts w:hint="eastAsia" w:cs="Times New Roman"/>
                      <w:color w:val="000000"/>
                      <w:sz w:val="21"/>
                      <w:szCs w:val="21"/>
                      <w:lang w:val="en-US" w:eastAsia="zh-CN"/>
                    </w:rPr>
                    <w:t>燃烧废气共用）；</w:t>
                  </w:r>
                  <w:r>
                    <w:rPr>
                      <w:rFonts w:hint="default" w:ascii="Times New Roman" w:hAnsi="Times New Roman" w:cs="Times New Roman"/>
                      <w:color w:val="000000"/>
                      <w:sz w:val="21"/>
                      <w:szCs w:val="21"/>
                      <w:lang w:val="en-US" w:eastAsia="zh-CN"/>
                    </w:rPr>
                    <w:t>热风炉</w:t>
                  </w:r>
                  <w:r>
                    <w:rPr>
                      <w:rFonts w:hint="eastAsia" w:cs="Times New Roman"/>
                      <w:color w:val="000000"/>
                      <w:sz w:val="21"/>
                      <w:szCs w:val="21"/>
                      <w:lang w:val="en-US" w:eastAsia="zh-CN"/>
                    </w:rPr>
                    <w:t>燃烧废气：耐高温</w:t>
                  </w:r>
                  <w:r>
                    <w:rPr>
                      <w:rFonts w:hint="default" w:ascii="Times New Roman" w:hAnsi="Times New Roman" w:eastAsia="宋体" w:cs="Times New Roman"/>
                      <w:color w:val="000000"/>
                      <w:sz w:val="21"/>
                      <w:szCs w:val="21"/>
                      <w:lang w:val="en-US" w:eastAsia="zh-CN"/>
                    </w:rPr>
                    <w:t>布袋除尘器</w:t>
                  </w:r>
                  <w:r>
                    <w:rPr>
                      <w:rFonts w:hint="eastAsia" w:cs="Times New Roman"/>
                      <w:color w:val="000000"/>
                      <w:sz w:val="21"/>
                      <w:szCs w:val="21"/>
                      <w:lang w:val="en-US" w:eastAsia="zh-CN"/>
                    </w:rPr>
                    <w:t>、双碱法、SNCR，15m排气筒（2套）</w:t>
                  </w:r>
                </w:p>
              </w:tc>
              <w:tc>
                <w:tcPr>
                  <w:tcW w:w="912" w:type="dxa"/>
                  <w:noWrap w:val="0"/>
                  <w:vAlign w:val="center"/>
                </w:tcPr>
                <w:p w14:paraId="1E31C31D">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730E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continue"/>
                  <w:noWrap w:val="0"/>
                  <w:vAlign w:val="center"/>
                </w:tcPr>
                <w:p w14:paraId="0072E083">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p>
              </w:tc>
              <w:tc>
                <w:tcPr>
                  <w:tcW w:w="1275" w:type="dxa"/>
                  <w:noWrap w:val="0"/>
                  <w:vAlign w:val="center"/>
                </w:tcPr>
                <w:p w14:paraId="005C7C85">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snapToGrid w:val="0"/>
                      <w:color w:val="000000"/>
                      <w:sz w:val="21"/>
                      <w:szCs w:val="21"/>
                    </w:rPr>
                    <w:t>废水</w:t>
                  </w:r>
                </w:p>
              </w:tc>
              <w:tc>
                <w:tcPr>
                  <w:tcW w:w="5205" w:type="dxa"/>
                  <w:noWrap w:val="0"/>
                  <w:vAlign w:val="center"/>
                </w:tcPr>
                <w:p w14:paraId="2F32153D">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r>
                    <w:rPr>
                      <w:rFonts w:hint="eastAsia"/>
                      <w:color w:val="000000"/>
                      <w:sz w:val="21"/>
                      <w:szCs w:val="21"/>
                    </w:rPr>
                    <w:t>生活污水</w:t>
                  </w:r>
                  <w:r>
                    <w:rPr>
                      <w:rFonts w:hint="eastAsia"/>
                      <w:color w:val="000000"/>
                      <w:sz w:val="21"/>
                      <w:szCs w:val="21"/>
                      <w:lang w:val="en-US" w:eastAsia="zh-CN"/>
                    </w:rPr>
                    <w:t>经化粪池处理后由吸污车拉运至托克逊县污水处理厂；脱硫废水循环使用</w:t>
                  </w:r>
                  <w:r>
                    <w:rPr>
                      <w:rFonts w:hint="default" w:ascii="Times New Roman" w:hAnsi="Times New Roman" w:cs="Times New Roman"/>
                      <w:color w:val="000000"/>
                      <w:sz w:val="21"/>
                      <w:szCs w:val="21"/>
                      <w:lang w:val="en-US" w:eastAsia="zh-CN"/>
                    </w:rPr>
                    <w:t>。</w:t>
                  </w:r>
                </w:p>
              </w:tc>
              <w:tc>
                <w:tcPr>
                  <w:tcW w:w="912" w:type="dxa"/>
                  <w:noWrap w:val="0"/>
                  <w:vAlign w:val="center"/>
                </w:tcPr>
                <w:p w14:paraId="018927E9">
                  <w:pPr>
                    <w:keepNext w:val="0"/>
                    <w:keepLines w:val="0"/>
                    <w:pageBreakBefore w:val="0"/>
                    <w:kinsoku/>
                    <w:wordWrap/>
                    <w:overflowPunct/>
                    <w:topLinePunct w:val="0"/>
                    <w:bidi w:val="0"/>
                    <w:adjustRightInd/>
                    <w:snapToGrid/>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14:paraId="443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continue"/>
                  <w:noWrap w:val="0"/>
                  <w:vAlign w:val="center"/>
                </w:tcPr>
                <w:p w14:paraId="4FF9A2B0">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p>
              </w:tc>
              <w:tc>
                <w:tcPr>
                  <w:tcW w:w="1275" w:type="dxa"/>
                  <w:vMerge w:val="restart"/>
                  <w:noWrap w:val="0"/>
                  <w:vAlign w:val="center"/>
                </w:tcPr>
                <w:p w14:paraId="06833DB4">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固废</w:t>
                  </w:r>
                </w:p>
              </w:tc>
              <w:tc>
                <w:tcPr>
                  <w:tcW w:w="5205" w:type="dxa"/>
                  <w:noWrap w:val="0"/>
                  <w:vAlign w:val="center"/>
                </w:tcPr>
                <w:p w14:paraId="083DE4B1">
                  <w:pPr>
                    <w:keepNext w:val="0"/>
                    <w:keepLines w:val="0"/>
                    <w:pageBreakBefore w:val="0"/>
                    <w:tabs>
                      <w:tab w:val="left" w:pos="357"/>
                    </w:tabs>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一般固废：</w:t>
                  </w:r>
                  <w:r>
                    <w:rPr>
                      <w:rFonts w:hint="default" w:ascii="Times New Roman" w:hAnsi="Times New Roman" w:eastAsia="宋体" w:cs="Times New Roman"/>
                      <w:bCs/>
                      <w:color w:val="000000"/>
                      <w:spacing w:val="-10"/>
                      <w:sz w:val="21"/>
                      <w:szCs w:val="21"/>
                      <w:vertAlign w:val="baseline"/>
                      <w:lang w:val="en-US" w:eastAsia="zh-CN"/>
                    </w:rPr>
                    <w:t>锅炉灰渣</w:t>
                  </w:r>
                  <w:r>
                    <w:rPr>
                      <w:rFonts w:hint="eastAsia" w:cs="Times New Roman"/>
                      <w:bCs/>
                      <w:color w:val="000000"/>
                      <w:spacing w:val="-10"/>
                      <w:sz w:val="21"/>
                      <w:szCs w:val="21"/>
                      <w:vertAlign w:val="baseline"/>
                      <w:lang w:val="en-US" w:eastAsia="zh-CN"/>
                    </w:rPr>
                    <w:t>、脱硫渣、</w:t>
                  </w:r>
                  <w:r>
                    <w:rPr>
                      <w:rFonts w:hint="default" w:ascii="Times New Roman" w:hAnsi="Times New Roman" w:eastAsia="宋体" w:cs="Times New Roman"/>
                      <w:bCs/>
                      <w:color w:val="000000"/>
                      <w:spacing w:val="-10"/>
                      <w:sz w:val="21"/>
                      <w:szCs w:val="21"/>
                      <w:vertAlign w:val="baseline"/>
                      <w:lang w:val="en-US" w:eastAsia="zh-CN"/>
                    </w:rPr>
                    <w:t>除尘器收尘外售于当地建材企业</w:t>
                  </w:r>
                  <w:r>
                    <w:rPr>
                      <w:rFonts w:hint="eastAsia" w:cs="Times New Roman"/>
                      <w:bCs/>
                      <w:color w:val="000000"/>
                      <w:spacing w:val="-10"/>
                      <w:sz w:val="21"/>
                      <w:szCs w:val="21"/>
                      <w:vertAlign w:val="baseline"/>
                      <w:lang w:val="en-US" w:eastAsia="zh-CN"/>
                    </w:rPr>
                    <w:t>综合利用</w:t>
                  </w:r>
                  <w:r>
                    <w:rPr>
                      <w:rFonts w:hint="default"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rPr>
                    <w:t>生活垃圾配套垃圾箱收集，收集后交</w:t>
                  </w:r>
                  <w:r>
                    <w:rPr>
                      <w:rFonts w:hint="default" w:ascii="Times New Roman" w:hAnsi="Times New Roman" w:cs="Times New Roman"/>
                      <w:color w:val="000000"/>
                      <w:sz w:val="21"/>
                      <w:szCs w:val="21"/>
                      <w:lang w:eastAsia="zh-CN"/>
                    </w:rPr>
                    <w:t>由环卫部门</w:t>
                  </w:r>
                  <w:r>
                    <w:rPr>
                      <w:rFonts w:hint="default" w:ascii="Times New Roman" w:hAnsi="Times New Roman" w:cs="Times New Roman"/>
                      <w:color w:val="000000"/>
                      <w:sz w:val="21"/>
                      <w:szCs w:val="21"/>
                    </w:rPr>
                    <w:t>统一处理</w:t>
                  </w:r>
                </w:p>
              </w:tc>
              <w:tc>
                <w:tcPr>
                  <w:tcW w:w="912" w:type="dxa"/>
                  <w:noWrap w:val="0"/>
                  <w:vAlign w:val="center"/>
                </w:tcPr>
                <w:p w14:paraId="12C68149">
                  <w:pPr>
                    <w:keepNext w:val="0"/>
                    <w:keepLines w:val="0"/>
                    <w:pageBreakBefore w:val="0"/>
                    <w:kinsoku/>
                    <w:wordWrap/>
                    <w:overflowPunct/>
                    <w:topLinePunct w:val="0"/>
                    <w:bidi w:val="0"/>
                    <w:adjustRightInd/>
                    <w:snapToGrid/>
                    <w:jc w:val="center"/>
                    <w:textAlignment w:val="auto"/>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14:paraId="24E3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continue"/>
                  <w:noWrap w:val="0"/>
                  <w:vAlign w:val="center"/>
                </w:tcPr>
                <w:p w14:paraId="5DD9EDEA">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p>
              </w:tc>
              <w:tc>
                <w:tcPr>
                  <w:tcW w:w="1275" w:type="dxa"/>
                  <w:vMerge w:val="continue"/>
                  <w:noWrap w:val="0"/>
                  <w:vAlign w:val="center"/>
                </w:tcPr>
                <w:p w14:paraId="15DAB5DC">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p>
              </w:tc>
              <w:tc>
                <w:tcPr>
                  <w:tcW w:w="5205" w:type="dxa"/>
                  <w:noWrap w:val="0"/>
                  <w:vAlign w:val="center"/>
                </w:tcPr>
                <w:p w14:paraId="65644701">
                  <w:pPr>
                    <w:keepNext w:val="0"/>
                    <w:keepLines w:val="0"/>
                    <w:pageBreakBefore w:val="0"/>
                    <w:tabs>
                      <w:tab w:val="left" w:pos="357"/>
                    </w:tabs>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val="en-US" w:eastAsia="zh-CN"/>
                    </w:rPr>
                    <w:t>危险废物：废机油危废暂存间暂存，交由有资质单位清运、处理</w:t>
                  </w:r>
                </w:p>
              </w:tc>
              <w:tc>
                <w:tcPr>
                  <w:tcW w:w="912" w:type="dxa"/>
                  <w:noWrap w:val="0"/>
                  <w:vAlign w:val="center"/>
                </w:tcPr>
                <w:p w14:paraId="1AF2547E">
                  <w:pPr>
                    <w:keepNext w:val="0"/>
                    <w:keepLines w:val="0"/>
                    <w:pageBreakBefore w:val="0"/>
                    <w:kinsoku/>
                    <w:wordWrap/>
                    <w:overflowPunct/>
                    <w:topLinePunct w:val="0"/>
                    <w:bidi w:val="0"/>
                    <w:adjustRightInd/>
                    <w:snapToGrid/>
                    <w:jc w:val="center"/>
                    <w:textAlignment w:val="auto"/>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14:paraId="74B4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45" w:type="dxa"/>
                  <w:vMerge w:val="continue"/>
                  <w:noWrap w:val="0"/>
                  <w:vAlign w:val="center"/>
                </w:tcPr>
                <w:p w14:paraId="0FBC0B7A">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p>
              </w:tc>
              <w:tc>
                <w:tcPr>
                  <w:tcW w:w="1275" w:type="dxa"/>
                  <w:noWrap w:val="0"/>
                  <w:vAlign w:val="center"/>
                </w:tcPr>
                <w:p w14:paraId="784D9F26">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5205" w:type="dxa"/>
                  <w:noWrap w:val="0"/>
                  <w:vAlign w:val="center"/>
                </w:tcPr>
                <w:p w14:paraId="4CD76922">
                  <w:pPr>
                    <w:keepNext w:val="0"/>
                    <w:keepLines w:val="0"/>
                    <w:pageBreakBefore w:val="0"/>
                    <w:kinsoku/>
                    <w:wordWrap/>
                    <w:overflowPunct/>
                    <w:topLinePunct w:val="0"/>
                    <w:autoSpaceDE w:val="0"/>
                    <w:autoSpaceDN w:val="0"/>
                    <w:bidi w:val="0"/>
                    <w:adjustRightInd/>
                    <w:snapToGrid/>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选用低</w:t>
                  </w:r>
                  <w:r>
                    <w:rPr>
                      <w:rFonts w:hint="default" w:ascii="Times New Roman" w:hAnsi="Times New Roman" w:cs="Times New Roman"/>
                      <w:color w:val="000000"/>
                      <w:sz w:val="21"/>
                      <w:szCs w:val="21"/>
                    </w:rPr>
                    <w:t>噪声设备</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采取隔声、消声、减震等措施。</w:t>
                  </w:r>
                </w:p>
              </w:tc>
              <w:tc>
                <w:tcPr>
                  <w:tcW w:w="912" w:type="dxa"/>
                  <w:noWrap w:val="0"/>
                  <w:vAlign w:val="center"/>
                </w:tcPr>
                <w:p w14:paraId="0B91D794">
                  <w:pPr>
                    <w:keepNext w:val="0"/>
                    <w:keepLines w:val="0"/>
                    <w:pageBreakBefore w:val="0"/>
                    <w:kinsoku/>
                    <w:wordWrap/>
                    <w:overflowPunct/>
                    <w:topLinePunct w:val="0"/>
                    <w:bidi w:val="0"/>
                    <w:adjustRightInd/>
                    <w:snapToGrid/>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r>
          </w:tbl>
          <w:p w14:paraId="658FEC58">
            <w:pPr>
              <w:adjustRightInd w:val="0"/>
              <w:snapToGrid w:val="0"/>
              <w:spacing w:line="360" w:lineRule="auto"/>
              <w:jc w:val="both"/>
              <w:rPr>
                <w:rFonts w:hint="default" w:ascii="Times New Roman" w:hAnsi="Times New Roman" w:cs="Times New Roman"/>
                <w:b/>
                <w:bCs w:val="0"/>
                <w:color w:val="000000"/>
                <w:sz w:val="24"/>
                <w:szCs w:val="24"/>
                <w:lang w:val="en-US" w:eastAsia="zh-CN"/>
              </w:rPr>
            </w:pPr>
            <w:r>
              <w:rPr>
                <w:rFonts w:hint="default" w:ascii="Times New Roman" w:hAnsi="Times New Roman" w:cs="Times New Roman"/>
                <w:b/>
                <w:bCs w:val="0"/>
                <w:color w:val="000000"/>
                <w:sz w:val="24"/>
                <w:szCs w:val="24"/>
                <w:lang w:val="en-US" w:eastAsia="zh-CN"/>
              </w:rPr>
              <w:t>2、主要生产设备</w:t>
            </w:r>
          </w:p>
          <w:p w14:paraId="261EF554">
            <w:pPr>
              <w:adjustRightInd w:val="0"/>
              <w:snapToGrid w:val="0"/>
              <w:spacing w:line="360" w:lineRule="auto"/>
              <w:ind w:firstLine="480" w:firstLineChars="200"/>
              <w:jc w:val="both"/>
              <w:rPr>
                <w:rFonts w:hint="default" w:ascii="Times New Roman" w:hAnsi="Times New Roman" w:cs="Times New Roman"/>
                <w:b w:val="0"/>
                <w:bCs/>
                <w:color w:val="000000"/>
                <w:sz w:val="24"/>
                <w:szCs w:val="24"/>
                <w:lang w:val="en-US" w:eastAsia="zh-CN"/>
              </w:rPr>
            </w:pPr>
            <w:r>
              <w:rPr>
                <w:rFonts w:hint="default" w:ascii="Times New Roman" w:hAnsi="Times New Roman" w:cs="Times New Roman"/>
                <w:b w:val="0"/>
                <w:bCs/>
                <w:color w:val="000000"/>
                <w:sz w:val="24"/>
                <w:szCs w:val="24"/>
                <w:lang w:val="en-US" w:eastAsia="zh-CN"/>
              </w:rPr>
              <w:t>本项目主要生产设备见下表2-2。</w:t>
            </w:r>
          </w:p>
          <w:p w14:paraId="3474483E">
            <w:pPr>
              <w:adjustRightInd w:val="0"/>
              <w:snapToGrid w:val="0"/>
              <w:spacing w:line="240" w:lineRule="auto"/>
              <w:jc w:val="center"/>
              <w:rPr>
                <w:rFonts w:hint="default" w:ascii="Times New Roman" w:hAnsi="Times New Roman" w:cs="Times New Roman"/>
                <w:b w:val="0"/>
                <w:bCs/>
                <w:color w:val="000000"/>
                <w:sz w:val="24"/>
                <w:szCs w:val="24"/>
                <w:vertAlign w:val="baseline"/>
                <w:lang w:val="en-US" w:eastAsia="zh-CN"/>
              </w:rPr>
            </w:pPr>
            <w:r>
              <w:rPr>
                <w:rFonts w:hint="default" w:ascii="Times New Roman" w:hAnsi="Times New Roman" w:cs="Times New Roman"/>
                <w:b/>
                <w:bCs w:val="0"/>
                <w:color w:val="000000"/>
                <w:sz w:val="21"/>
                <w:szCs w:val="21"/>
                <w:lang w:val="en-US" w:eastAsia="zh-CN"/>
              </w:rPr>
              <w:t>表2-2   主要生产设备一览表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485"/>
              <w:gridCol w:w="2374"/>
              <w:gridCol w:w="643"/>
              <w:gridCol w:w="724"/>
              <w:gridCol w:w="920"/>
            </w:tblGrid>
            <w:tr w14:paraId="4297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7A27B314">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bCs w:val="0"/>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序号</w:t>
                  </w:r>
                </w:p>
              </w:tc>
              <w:tc>
                <w:tcPr>
                  <w:tcW w:w="1566" w:type="pct"/>
                  <w:noWrap w:val="0"/>
                  <w:vAlign w:val="center"/>
                </w:tcPr>
                <w:p w14:paraId="60E6FF7E">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bCs w:val="0"/>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名称</w:t>
                  </w:r>
                </w:p>
              </w:tc>
              <w:tc>
                <w:tcPr>
                  <w:tcW w:w="1496" w:type="pct"/>
                  <w:noWrap w:val="0"/>
                  <w:vAlign w:val="center"/>
                </w:tcPr>
                <w:p w14:paraId="7D03861C">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bCs w:val="0"/>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规格/型号</w:t>
                  </w:r>
                </w:p>
              </w:tc>
              <w:tc>
                <w:tcPr>
                  <w:tcW w:w="405" w:type="pct"/>
                  <w:noWrap w:val="0"/>
                  <w:vAlign w:val="center"/>
                </w:tcPr>
                <w:p w14:paraId="04716941">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bCs w:val="0"/>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数量</w:t>
                  </w:r>
                </w:p>
              </w:tc>
              <w:tc>
                <w:tcPr>
                  <w:tcW w:w="456" w:type="pct"/>
                  <w:noWrap w:val="0"/>
                  <w:vAlign w:val="center"/>
                </w:tcPr>
                <w:p w14:paraId="68103A97">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bCs w:val="0"/>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单位</w:t>
                  </w:r>
                </w:p>
              </w:tc>
              <w:tc>
                <w:tcPr>
                  <w:tcW w:w="578" w:type="pct"/>
                  <w:noWrap w:val="0"/>
                  <w:vAlign w:val="center"/>
                </w:tcPr>
                <w:p w14:paraId="6F713B32">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bCs w:val="0"/>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备注</w:t>
                  </w:r>
                </w:p>
              </w:tc>
            </w:tr>
            <w:tr w14:paraId="19D8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noWrap w:val="0"/>
                  <w:vAlign w:val="center"/>
                </w:tcPr>
                <w:p w14:paraId="0E5B3341">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一、煤泥烘干生产线</w:t>
                  </w:r>
                </w:p>
              </w:tc>
            </w:tr>
            <w:tr w14:paraId="48CE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6AEAAE42">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66" w:type="pct"/>
                  <w:noWrap w:val="0"/>
                  <w:vAlign w:val="center"/>
                </w:tcPr>
                <w:p w14:paraId="374AF6DE">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四轴喂料机</w:t>
                  </w:r>
                </w:p>
              </w:tc>
              <w:tc>
                <w:tcPr>
                  <w:tcW w:w="1496" w:type="pct"/>
                  <w:noWrap w:val="0"/>
                  <w:vAlign w:val="center"/>
                </w:tcPr>
                <w:p w14:paraId="5741D36A">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1600型</w:t>
                  </w:r>
                </w:p>
              </w:tc>
              <w:tc>
                <w:tcPr>
                  <w:tcW w:w="405" w:type="pct"/>
                  <w:noWrap w:val="0"/>
                  <w:vAlign w:val="center"/>
                </w:tcPr>
                <w:p w14:paraId="754A83F6">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519463A5">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0FE34083">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47E7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53FFDEA4">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66" w:type="pct"/>
                  <w:noWrap w:val="0"/>
                  <w:vAlign w:val="center"/>
                </w:tcPr>
                <w:p w14:paraId="3FB94E0E">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双螺旋分料器</w:t>
                  </w:r>
                </w:p>
              </w:tc>
              <w:tc>
                <w:tcPr>
                  <w:tcW w:w="1496" w:type="pct"/>
                  <w:noWrap w:val="0"/>
                  <w:vAlign w:val="center"/>
                </w:tcPr>
                <w:p w14:paraId="520A1944">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SLR400</w:t>
                  </w:r>
                </w:p>
              </w:tc>
              <w:tc>
                <w:tcPr>
                  <w:tcW w:w="405" w:type="pct"/>
                  <w:noWrap w:val="0"/>
                  <w:vAlign w:val="center"/>
                </w:tcPr>
                <w:p w14:paraId="694E4DE3">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56" w:type="pct"/>
                  <w:noWrap w:val="0"/>
                  <w:vAlign w:val="center"/>
                </w:tcPr>
                <w:p w14:paraId="6335AFF9">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791E3327">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0E63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3532AD16">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66" w:type="pct"/>
                  <w:noWrap w:val="0"/>
                  <w:vAlign w:val="center"/>
                </w:tcPr>
                <w:p w14:paraId="47D8BF12">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1#上料皮带输送机</w:t>
                  </w:r>
                </w:p>
              </w:tc>
              <w:tc>
                <w:tcPr>
                  <w:tcW w:w="1496" w:type="pct"/>
                  <w:noWrap w:val="0"/>
                  <w:vAlign w:val="center"/>
                </w:tcPr>
                <w:p w14:paraId="2DD3FE3E">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B1000×21m</w:t>
                  </w:r>
                </w:p>
              </w:tc>
              <w:tc>
                <w:tcPr>
                  <w:tcW w:w="405" w:type="pct"/>
                  <w:noWrap w:val="0"/>
                  <w:vAlign w:val="center"/>
                </w:tcPr>
                <w:p w14:paraId="7E24C487">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0903CDA3">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5A1D6344">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707D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4D186285">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4</w:t>
                  </w:r>
                </w:p>
              </w:tc>
              <w:tc>
                <w:tcPr>
                  <w:tcW w:w="1566" w:type="pct"/>
                  <w:noWrap w:val="0"/>
                  <w:vAlign w:val="center"/>
                </w:tcPr>
                <w:p w14:paraId="10545A96">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2#上料皮带输送机</w:t>
                  </w:r>
                </w:p>
              </w:tc>
              <w:tc>
                <w:tcPr>
                  <w:tcW w:w="1496" w:type="pct"/>
                  <w:noWrap w:val="0"/>
                  <w:vAlign w:val="center"/>
                </w:tcPr>
                <w:p w14:paraId="08F77C30">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B1000×4.5m</w:t>
                  </w:r>
                </w:p>
              </w:tc>
              <w:tc>
                <w:tcPr>
                  <w:tcW w:w="405" w:type="pct"/>
                  <w:noWrap w:val="0"/>
                  <w:vAlign w:val="center"/>
                </w:tcPr>
                <w:p w14:paraId="2A7246B2">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62435578">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404B3B79">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1CAC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1F991C89">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5</w:t>
                  </w:r>
                </w:p>
              </w:tc>
              <w:tc>
                <w:tcPr>
                  <w:tcW w:w="1566" w:type="pct"/>
                  <w:noWrap w:val="0"/>
                  <w:vAlign w:val="center"/>
                </w:tcPr>
                <w:p w14:paraId="2903FEAC">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1#出料皮带输送机</w:t>
                  </w:r>
                </w:p>
              </w:tc>
              <w:tc>
                <w:tcPr>
                  <w:tcW w:w="1496" w:type="pct"/>
                  <w:noWrap w:val="0"/>
                  <w:vAlign w:val="center"/>
                </w:tcPr>
                <w:p w14:paraId="55CF5C1E">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B800×20m</w:t>
                  </w:r>
                </w:p>
              </w:tc>
              <w:tc>
                <w:tcPr>
                  <w:tcW w:w="405" w:type="pct"/>
                  <w:noWrap w:val="0"/>
                  <w:vAlign w:val="center"/>
                </w:tcPr>
                <w:p w14:paraId="05F7586C">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56" w:type="pct"/>
                  <w:noWrap w:val="0"/>
                  <w:vAlign w:val="center"/>
                </w:tcPr>
                <w:p w14:paraId="11440AD8">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377DDD13">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0DE0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2E6E0B12">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6</w:t>
                  </w:r>
                </w:p>
              </w:tc>
              <w:tc>
                <w:tcPr>
                  <w:tcW w:w="1566" w:type="pct"/>
                  <w:noWrap w:val="0"/>
                  <w:vAlign w:val="center"/>
                </w:tcPr>
                <w:p w14:paraId="3671EF78">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2#出料皮带输送机</w:t>
                  </w:r>
                </w:p>
              </w:tc>
              <w:tc>
                <w:tcPr>
                  <w:tcW w:w="1496" w:type="pct"/>
                  <w:noWrap w:val="0"/>
                  <w:vAlign w:val="center"/>
                </w:tcPr>
                <w:p w14:paraId="608D2903">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B800×27m</w:t>
                  </w:r>
                </w:p>
              </w:tc>
              <w:tc>
                <w:tcPr>
                  <w:tcW w:w="405" w:type="pct"/>
                  <w:noWrap w:val="0"/>
                  <w:vAlign w:val="center"/>
                </w:tcPr>
                <w:p w14:paraId="4D399584">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56" w:type="pct"/>
                  <w:noWrap w:val="0"/>
                  <w:vAlign w:val="center"/>
                </w:tcPr>
                <w:p w14:paraId="52B62AFA">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4A7B0DCD">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4CFE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4880DF45">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7</w:t>
                  </w:r>
                </w:p>
              </w:tc>
              <w:tc>
                <w:tcPr>
                  <w:tcW w:w="1566" w:type="pct"/>
                  <w:noWrap w:val="0"/>
                  <w:vAlign w:val="center"/>
                </w:tcPr>
                <w:p w14:paraId="77B1799D">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阶梯式热风炉</w:t>
                  </w:r>
                </w:p>
              </w:tc>
              <w:tc>
                <w:tcPr>
                  <w:tcW w:w="1496" w:type="pct"/>
                  <w:noWrap w:val="0"/>
                  <w:vAlign w:val="center"/>
                </w:tcPr>
                <w:p w14:paraId="353E1045">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T-RF35m³</w:t>
                  </w:r>
                </w:p>
              </w:tc>
              <w:tc>
                <w:tcPr>
                  <w:tcW w:w="405" w:type="pct"/>
                  <w:noWrap w:val="0"/>
                  <w:vAlign w:val="center"/>
                </w:tcPr>
                <w:p w14:paraId="6B8C7C3B">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56" w:type="pct"/>
                  <w:noWrap w:val="0"/>
                  <w:vAlign w:val="center"/>
                </w:tcPr>
                <w:p w14:paraId="714D1A5B">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5B57A9E1">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4294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4A438C69">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8</w:t>
                  </w:r>
                </w:p>
              </w:tc>
              <w:tc>
                <w:tcPr>
                  <w:tcW w:w="1566" w:type="pct"/>
                  <w:noWrap w:val="0"/>
                  <w:vAlign w:val="center"/>
                </w:tcPr>
                <w:p w14:paraId="749347A4">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给煤料仓</w:t>
                  </w:r>
                </w:p>
              </w:tc>
              <w:tc>
                <w:tcPr>
                  <w:tcW w:w="1496" w:type="pct"/>
                  <w:noWrap w:val="0"/>
                  <w:vAlign w:val="center"/>
                </w:tcPr>
                <w:p w14:paraId="57BC1CA3">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10m³</w:t>
                  </w:r>
                </w:p>
              </w:tc>
              <w:tc>
                <w:tcPr>
                  <w:tcW w:w="405" w:type="pct"/>
                  <w:noWrap w:val="0"/>
                  <w:vAlign w:val="center"/>
                </w:tcPr>
                <w:p w14:paraId="75BC9FAC">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3D322C40">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6908F28F">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2CF3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1088A6E9">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9</w:t>
                  </w:r>
                </w:p>
              </w:tc>
              <w:tc>
                <w:tcPr>
                  <w:tcW w:w="1566" w:type="pct"/>
                  <w:noWrap w:val="0"/>
                  <w:vAlign w:val="center"/>
                </w:tcPr>
                <w:p w14:paraId="60262BAF">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喷煤机</w:t>
                  </w:r>
                </w:p>
              </w:tc>
              <w:tc>
                <w:tcPr>
                  <w:tcW w:w="1496" w:type="pct"/>
                  <w:noWrap w:val="0"/>
                  <w:vAlign w:val="center"/>
                </w:tcPr>
                <w:p w14:paraId="77C915CC">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PM1000</w:t>
                  </w:r>
                </w:p>
              </w:tc>
              <w:tc>
                <w:tcPr>
                  <w:tcW w:w="405" w:type="pct"/>
                  <w:noWrap w:val="0"/>
                  <w:vAlign w:val="center"/>
                </w:tcPr>
                <w:p w14:paraId="0AE69A3F">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36DF103C">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1D79A0E3">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67C7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66787624">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10</w:t>
                  </w:r>
                </w:p>
              </w:tc>
              <w:tc>
                <w:tcPr>
                  <w:tcW w:w="1566" w:type="pct"/>
                  <w:noWrap w:val="0"/>
                  <w:vAlign w:val="center"/>
                </w:tcPr>
                <w:p w14:paraId="094AF7C0">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进料推进器</w:t>
                  </w:r>
                </w:p>
              </w:tc>
              <w:tc>
                <w:tcPr>
                  <w:tcW w:w="1496" w:type="pct"/>
                  <w:noWrap w:val="0"/>
                  <w:vAlign w:val="center"/>
                </w:tcPr>
                <w:p w14:paraId="5DD697B6">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KLDT3228-05</w:t>
                  </w:r>
                </w:p>
              </w:tc>
              <w:tc>
                <w:tcPr>
                  <w:tcW w:w="405" w:type="pct"/>
                  <w:noWrap w:val="0"/>
                  <w:vAlign w:val="center"/>
                </w:tcPr>
                <w:p w14:paraId="23030024">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1</w:t>
                  </w:r>
                </w:p>
              </w:tc>
              <w:tc>
                <w:tcPr>
                  <w:tcW w:w="456" w:type="pct"/>
                  <w:noWrap w:val="0"/>
                  <w:vAlign w:val="center"/>
                </w:tcPr>
                <w:p w14:paraId="010E359E">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3974A99A">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5E02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6F7E28C2">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11</w:t>
                  </w:r>
                </w:p>
              </w:tc>
              <w:tc>
                <w:tcPr>
                  <w:tcW w:w="1566" w:type="pct"/>
                  <w:noWrap w:val="0"/>
                  <w:vAlign w:val="center"/>
                </w:tcPr>
                <w:p w14:paraId="5CAFFA46">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烘干机</w:t>
                  </w:r>
                </w:p>
              </w:tc>
              <w:tc>
                <w:tcPr>
                  <w:tcW w:w="1496" w:type="pct"/>
                  <w:noWrap w:val="0"/>
                  <w:vAlign w:val="center"/>
                </w:tcPr>
                <w:p w14:paraId="5E9B1814">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KLDT3228-01</w:t>
                  </w:r>
                </w:p>
              </w:tc>
              <w:tc>
                <w:tcPr>
                  <w:tcW w:w="405" w:type="pct"/>
                  <w:noWrap w:val="0"/>
                  <w:vAlign w:val="center"/>
                </w:tcPr>
                <w:p w14:paraId="0A22F179">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049C08A3">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16F95C3D">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5DCA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4C79E0A7">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12</w:t>
                  </w:r>
                </w:p>
              </w:tc>
              <w:tc>
                <w:tcPr>
                  <w:tcW w:w="1566" w:type="pct"/>
                  <w:noWrap w:val="0"/>
                  <w:vAlign w:val="center"/>
                </w:tcPr>
                <w:p w14:paraId="7376E98B">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出料密封装置</w:t>
                  </w:r>
                </w:p>
              </w:tc>
              <w:tc>
                <w:tcPr>
                  <w:tcW w:w="1496" w:type="pct"/>
                  <w:noWrap w:val="0"/>
                  <w:vAlign w:val="center"/>
                </w:tcPr>
                <w:p w14:paraId="03F17592">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KLDT3228-06</w:t>
                  </w:r>
                </w:p>
              </w:tc>
              <w:tc>
                <w:tcPr>
                  <w:tcW w:w="405" w:type="pct"/>
                  <w:noWrap w:val="0"/>
                  <w:vAlign w:val="center"/>
                </w:tcPr>
                <w:p w14:paraId="09583F1C">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4CDDA5E1">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62066209">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416C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4398FDF7">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13</w:t>
                  </w:r>
                </w:p>
              </w:tc>
              <w:tc>
                <w:tcPr>
                  <w:tcW w:w="1566" w:type="pct"/>
                  <w:noWrap w:val="0"/>
                  <w:vAlign w:val="center"/>
                </w:tcPr>
                <w:p w14:paraId="688E1B0B">
                  <w:pPr>
                    <w:keepNext w:val="0"/>
                    <w:keepLines w:val="0"/>
                    <w:pageBreakBefore w:val="0"/>
                    <w:widowControl w:val="0"/>
                    <w:kinsoku/>
                    <w:overflowPunct/>
                    <w:topLinePunct w:val="0"/>
                    <w:autoSpaceDE/>
                    <w:autoSpaceDN/>
                    <w:bidi w:val="0"/>
                    <w:snapToGrid/>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eastAsia="zh-CN"/>
                    </w:rPr>
                    <w:t>耐高温布袋除尘器</w:t>
                  </w:r>
                </w:p>
              </w:tc>
              <w:tc>
                <w:tcPr>
                  <w:tcW w:w="1496" w:type="pct"/>
                  <w:noWrap w:val="0"/>
                  <w:vAlign w:val="center"/>
                </w:tcPr>
                <w:p w14:paraId="2F7A7CCE">
                  <w:pPr>
                    <w:keepNext w:val="0"/>
                    <w:keepLines w:val="0"/>
                    <w:pageBreakBefore w:val="0"/>
                    <w:widowControl w:val="0"/>
                    <w:kinsoku/>
                    <w:overflowPunct/>
                    <w:topLinePunct w:val="0"/>
                    <w:autoSpaceDE/>
                    <w:autoSpaceDN/>
                    <w:bidi w:val="0"/>
                    <w:snapToGrid/>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w:t>
                  </w:r>
                </w:p>
              </w:tc>
              <w:tc>
                <w:tcPr>
                  <w:tcW w:w="405" w:type="pct"/>
                  <w:noWrap w:val="0"/>
                  <w:vAlign w:val="center"/>
                </w:tcPr>
                <w:p w14:paraId="2C8D1509">
                  <w:pPr>
                    <w:keepNext w:val="0"/>
                    <w:keepLines w:val="0"/>
                    <w:pageBreakBefore w:val="0"/>
                    <w:widowControl w:val="0"/>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73B23203">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11D05584">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361C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544A94CF">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14</w:t>
                  </w:r>
                </w:p>
              </w:tc>
              <w:tc>
                <w:tcPr>
                  <w:tcW w:w="1566" w:type="pct"/>
                  <w:noWrap w:val="0"/>
                  <w:vAlign w:val="center"/>
                </w:tcPr>
                <w:p w14:paraId="38E16CFB">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除尘管道</w:t>
                  </w:r>
                </w:p>
              </w:tc>
              <w:tc>
                <w:tcPr>
                  <w:tcW w:w="1496" w:type="pct"/>
                  <w:noWrap w:val="0"/>
                  <w:vAlign w:val="center"/>
                </w:tcPr>
                <w:p w14:paraId="31A4C331">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Ø800/Ø1200</w:t>
                  </w:r>
                </w:p>
              </w:tc>
              <w:tc>
                <w:tcPr>
                  <w:tcW w:w="405" w:type="pct"/>
                  <w:noWrap w:val="0"/>
                  <w:vAlign w:val="center"/>
                </w:tcPr>
                <w:p w14:paraId="0662489E">
                  <w:pPr>
                    <w:keepNext w:val="0"/>
                    <w:keepLines w:val="0"/>
                    <w:pageBreakBefore w:val="0"/>
                    <w:widowControl w:val="0"/>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332FC512">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1E6356C6">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2EF9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1A6108D5">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15</w:t>
                  </w:r>
                </w:p>
              </w:tc>
              <w:tc>
                <w:tcPr>
                  <w:tcW w:w="1566" w:type="pct"/>
                  <w:noWrap w:val="0"/>
                  <w:vAlign w:val="center"/>
                </w:tcPr>
                <w:p w14:paraId="2F31786F">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脱硫</w:t>
                  </w:r>
                  <w:r>
                    <w:rPr>
                      <w:rFonts w:hint="default" w:ascii="Times New Roman" w:hAnsi="Times New Roman" w:eastAsia="宋体" w:cs="Times New Roman"/>
                      <w:color w:val="000000"/>
                      <w:sz w:val="21"/>
                      <w:szCs w:val="21"/>
                    </w:rPr>
                    <w:t>塔</w:t>
                  </w:r>
                </w:p>
              </w:tc>
              <w:tc>
                <w:tcPr>
                  <w:tcW w:w="1496" w:type="pct"/>
                  <w:noWrap w:val="0"/>
                  <w:vAlign w:val="center"/>
                </w:tcPr>
                <w:p w14:paraId="1AB90445">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Ø3000</w:t>
                  </w:r>
                </w:p>
              </w:tc>
              <w:tc>
                <w:tcPr>
                  <w:tcW w:w="405" w:type="pct"/>
                  <w:noWrap w:val="0"/>
                  <w:vAlign w:val="center"/>
                </w:tcPr>
                <w:p w14:paraId="7770850B">
                  <w:pPr>
                    <w:keepNext w:val="0"/>
                    <w:keepLines w:val="0"/>
                    <w:pageBreakBefore w:val="0"/>
                    <w:widowControl w:val="0"/>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54F903D7">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3350A255">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1F02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21A9711E">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16</w:t>
                  </w:r>
                </w:p>
              </w:tc>
              <w:tc>
                <w:tcPr>
                  <w:tcW w:w="1566" w:type="pct"/>
                  <w:noWrap w:val="0"/>
                  <w:vAlign w:val="center"/>
                </w:tcPr>
                <w:p w14:paraId="3829D0B1">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SNCR</w:t>
                  </w:r>
                </w:p>
              </w:tc>
              <w:tc>
                <w:tcPr>
                  <w:tcW w:w="1496" w:type="pct"/>
                  <w:noWrap w:val="0"/>
                  <w:vAlign w:val="center"/>
                </w:tcPr>
                <w:p w14:paraId="15A3A261">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w:t>
                  </w:r>
                </w:p>
              </w:tc>
              <w:tc>
                <w:tcPr>
                  <w:tcW w:w="405" w:type="pct"/>
                  <w:noWrap w:val="0"/>
                  <w:vAlign w:val="center"/>
                </w:tcPr>
                <w:p w14:paraId="53A4E77A">
                  <w:pPr>
                    <w:keepNext w:val="0"/>
                    <w:keepLines w:val="0"/>
                    <w:pageBreakBefore w:val="0"/>
                    <w:widowControl w:val="0"/>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276622F9">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5056CD0E">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r>
                    <w:rPr>
                      <w:rFonts w:hint="default" w:ascii="Times New Roman" w:hAnsi="Times New Roman" w:eastAsia="宋体" w:cs="Times New Roman"/>
                      <w:b w:val="0"/>
                      <w:bCs/>
                      <w:color w:val="000000"/>
                      <w:sz w:val="21"/>
                      <w:szCs w:val="21"/>
                      <w:vertAlign w:val="baseline"/>
                      <w:lang w:val="en-US" w:eastAsia="zh-CN"/>
                    </w:rPr>
                    <w:t>/</w:t>
                  </w:r>
                </w:p>
              </w:tc>
            </w:tr>
            <w:tr w14:paraId="2997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noWrap w:val="0"/>
                  <w:vAlign w:val="center"/>
                </w:tcPr>
                <w:p w14:paraId="2C633F30">
                  <w:pPr>
                    <w:keepNext w:val="0"/>
                    <w:keepLines w:val="0"/>
                    <w:pageBreakBefore w:val="0"/>
                    <w:widowControl w:val="0"/>
                    <w:suppressLineNumbers w:val="0"/>
                    <w:kinsoku/>
                    <w:wordWrap w:val="0"/>
                    <w:overflowPunct/>
                    <w:topLinePunct w:val="0"/>
                    <w:autoSpaceDE/>
                    <w:autoSpaceDN/>
                    <w:bidi w:val="0"/>
                    <w:snapToGrid/>
                    <w:spacing w:line="240" w:lineRule="auto"/>
                    <w:jc w:val="center"/>
                    <w:textAlignment w:val="center"/>
                    <w:rPr>
                      <w:rFonts w:hint="default" w:ascii="Times New Roman" w:hAnsi="Times New Roman" w:eastAsia="宋体" w:cs="Times New Roman"/>
                      <w:b w:val="0"/>
                      <w:bCs/>
                      <w:color w:val="000000"/>
                      <w:sz w:val="21"/>
                      <w:szCs w:val="21"/>
                      <w:vertAlign w:val="baseline"/>
                      <w:lang w:val="en-US" w:eastAsia="zh-CN"/>
                    </w:rPr>
                  </w:pPr>
                  <w:r>
                    <w:rPr>
                      <w:rFonts w:hint="eastAsia" w:cs="Times New Roman"/>
                      <w:b w:val="0"/>
                      <w:bCs/>
                      <w:color w:val="000000"/>
                      <w:sz w:val="21"/>
                      <w:szCs w:val="21"/>
                      <w:vertAlign w:val="baseline"/>
                      <w:lang w:val="en-US" w:eastAsia="zh-CN"/>
                    </w:rPr>
                    <w:t>17</w:t>
                  </w:r>
                </w:p>
              </w:tc>
              <w:tc>
                <w:tcPr>
                  <w:tcW w:w="1566" w:type="pct"/>
                  <w:noWrap w:val="0"/>
                  <w:vAlign w:val="center"/>
                </w:tcPr>
                <w:p w14:paraId="163D5706">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引风机</w:t>
                  </w:r>
                </w:p>
              </w:tc>
              <w:tc>
                <w:tcPr>
                  <w:tcW w:w="1496" w:type="pct"/>
                  <w:noWrap w:val="0"/>
                  <w:vAlign w:val="center"/>
                </w:tcPr>
                <w:p w14:paraId="2F8C1ACB">
                  <w:pPr>
                    <w:keepNext w:val="0"/>
                    <w:keepLines w:val="0"/>
                    <w:pageBreakBefore w:val="0"/>
                    <w:widowControl w:val="0"/>
                    <w:kinsoku/>
                    <w:overflowPunct/>
                    <w:topLinePunct w:val="0"/>
                    <w:autoSpaceDE/>
                    <w:autoSpaceDN/>
                    <w:bidi w:val="0"/>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4-68-12.5D</w:t>
                  </w:r>
                </w:p>
              </w:tc>
              <w:tc>
                <w:tcPr>
                  <w:tcW w:w="405" w:type="pct"/>
                  <w:noWrap w:val="0"/>
                  <w:vAlign w:val="center"/>
                </w:tcPr>
                <w:p w14:paraId="6B76EFFB">
                  <w:pPr>
                    <w:keepNext w:val="0"/>
                    <w:keepLines w:val="0"/>
                    <w:pageBreakBefore w:val="0"/>
                    <w:widowControl w:val="0"/>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sz w:val="21"/>
                      <w:szCs w:val="21"/>
                    </w:rPr>
                    <w:t>2</w:t>
                  </w:r>
                </w:p>
              </w:tc>
              <w:tc>
                <w:tcPr>
                  <w:tcW w:w="456" w:type="pct"/>
                  <w:noWrap w:val="0"/>
                  <w:vAlign w:val="center"/>
                </w:tcPr>
                <w:p w14:paraId="520C7539">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kern w:val="2"/>
                      <w:sz w:val="21"/>
                      <w:szCs w:val="21"/>
                      <w:vertAlign w:val="baseline"/>
                      <w:lang w:val="en-US" w:eastAsia="zh-CN" w:bidi="ar-SA"/>
                    </w:rPr>
                  </w:pPr>
                  <w:r>
                    <w:rPr>
                      <w:rFonts w:hint="default" w:ascii="Times New Roman" w:hAnsi="Times New Roman" w:eastAsia="宋体" w:cs="Times New Roman"/>
                      <w:b w:val="0"/>
                      <w:bCs/>
                      <w:color w:val="000000"/>
                      <w:sz w:val="21"/>
                      <w:szCs w:val="21"/>
                      <w:vertAlign w:val="baseline"/>
                      <w:lang w:val="en-US" w:eastAsia="zh-CN"/>
                    </w:rPr>
                    <w:t>台</w:t>
                  </w:r>
                </w:p>
              </w:tc>
              <w:tc>
                <w:tcPr>
                  <w:tcW w:w="578" w:type="pct"/>
                  <w:noWrap w:val="0"/>
                  <w:vAlign w:val="center"/>
                </w:tcPr>
                <w:p w14:paraId="5FEC5B8E">
                  <w:pPr>
                    <w:keepNext w:val="0"/>
                    <w:keepLines w:val="0"/>
                    <w:pageBreakBefore w:val="0"/>
                    <w:widowControl w:val="0"/>
                    <w:kinsoku/>
                    <w:wordWrap w:val="0"/>
                    <w:overflowPunct/>
                    <w:topLinePunct w:val="0"/>
                    <w:autoSpaceDE/>
                    <w:autoSpaceDN/>
                    <w:bidi w:val="0"/>
                    <w:adjustRightInd w:val="0"/>
                    <w:snapToGrid/>
                    <w:spacing w:line="240" w:lineRule="auto"/>
                    <w:jc w:val="center"/>
                    <w:rPr>
                      <w:rFonts w:hint="default" w:ascii="Times New Roman" w:hAnsi="Times New Roman" w:eastAsia="宋体" w:cs="Times New Roman"/>
                      <w:b w:val="0"/>
                      <w:bCs/>
                      <w:color w:val="000000"/>
                      <w:sz w:val="21"/>
                      <w:szCs w:val="21"/>
                      <w:vertAlign w:val="baseline"/>
                      <w:lang w:val="en-US" w:eastAsia="zh-CN"/>
                    </w:rPr>
                  </w:pPr>
                </w:p>
              </w:tc>
            </w:tr>
          </w:tbl>
          <w:p w14:paraId="522A7F3E">
            <w:pPr>
              <w:adjustRightInd w:val="0"/>
              <w:snapToGrid w:val="0"/>
              <w:spacing w:line="360" w:lineRule="auto"/>
              <w:rPr>
                <w:rFonts w:hint="default" w:ascii="Times New Roman" w:hAnsi="Times New Roman" w:cs="Times New Roman"/>
                <w:b/>
                <w:bCs w:val="0"/>
                <w:color w:val="000000"/>
                <w:sz w:val="24"/>
                <w:szCs w:val="24"/>
                <w:lang w:val="en-US" w:eastAsia="zh-CN"/>
              </w:rPr>
            </w:pPr>
            <w:r>
              <w:rPr>
                <w:rFonts w:hint="default" w:ascii="Times New Roman" w:hAnsi="Times New Roman" w:cs="Times New Roman"/>
                <w:b/>
                <w:bCs w:val="0"/>
                <w:color w:val="000000"/>
                <w:sz w:val="24"/>
                <w:szCs w:val="24"/>
                <w:lang w:val="en-US" w:eastAsia="zh-CN"/>
              </w:rPr>
              <w:t>3、原辅材料及能源消耗</w:t>
            </w:r>
          </w:p>
          <w:p w14:paraId="14A94C62">
            <w:pPr>
              <w:adjustRightInd w:val="0"/>
              <w:snapToGrid w:val="0"/>
              <w:spacing w:line="360" w:lineRule="auto"/>
              <w:ind w:firstLine="480" w:firstLineChars="200"/>
              <w:rPr>
                <w:rFonts w:hint="default" w:ascii="Times New Roman" w:hAnsi="Times New Roman" w:cs="Times New Roman"/>
                <w:b w:val="0"/>
                <w:bCs w:val="0"/>
                <w:color w:val="000000" w:themeColor="text1"/>
                <w:sz w:val="24"/>
                <w:szCs w:val="22"/>
                <w:highlight w:val="none"/>
                <w:lang w:val="en-US" w:eastAsia="zh-CN"/>
                <w14:textFill>
                  <w14:solidFill>
                    <w14:schemeClr w14:val="tx1"/>
                  </w14:solidFill>
                </w14:textFill>
              </w:rPr>
            </w:pPr>
            <w:r>
              <w:rPr>
                <w:rFonts w:hint="default" w:ascii="Times New Roman" w:hAnsi="Times New Roman" w:cs="Times New Roman"/>
                <w:b w:val="0"/>
                <w:bCs w:val="0"/>
                <w:color w:val="000000"/>
                <w:sz w:val="24"/>
                <w:szCs w:val="22"/>
                <w:highlight w:val="none"/>
                <w:lang w:val="en-US" w:eastAsia="zh-CN"/>
              </w:rPr>
              <w:t>项目主要原</w:t>
            </w:r>
            <w:r>
              <w:rPr>
                <w:rFonts w:hint="default" w:ascii="Times New Roman" w:hAnsi="Times New Roman" w:cs="Times New Roman"/>
                <w:b w:val="0"/>
                <w:bCs w:val="0"/>
                <w:color w:val="000000" w:themeColor="text1"/>
                <w:sz w:val="24"/>
                <w:szCs w:val="22"/>
                <w:highlight w:val="none"/>
                <w:lang w:val="en-US" w:eastAsia="zh-CN"/>
                <w14:textFill>
                  <w14:solidFill>
                    <w14:schemeClr w14:val="tx1"/>
                  </w14:solidFill>
                </w14:textFill>
              </w:rPr>
              <w:t>辅材料及能源消耗见下表2-3。</w:t>
            </w:r>
          </w:p>
          <w:p w14:paraId="2C24907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表</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2-3</w:t>
            </w: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 </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highlight w:val="none"/>
                <w14:textFill>
                  <w14:solidFill>
                    <w14:schemeClr w14:val="tx1"/>
                  </w14:solidFill>
                </w14:textFill>
              </w:rPr>
              <w:t xml:space="preserve"> 主要原辅材料</w:t>
            </w:r>
            <w:r>
              <w:rPr>
                <w:rFonts w:hint="default" w:ascii="Times New Roman" w:hAnsi="Times New Roman" w:cs="Times New Roman"/>
                <w:b/>
                <w:bCs/>
                <w:color w:val="000000" w:themeColor="text1"/>
                <w:kern w:val="0"/>
                <w:sz w:val="21"/>
                <w:szCs w:val="21"/>
                <w:highlight w:val="none"/>
                <w:lang w:eastAsia="zh-CN"/>
                <w14:textFill>
                  <w14:solidFill>
                    <w14:schemeClr w14:val="tx1"/>
                  </w14:solidFill>
                </w14:textFill>
              </w:rPr>
              <w:t>及能源</w:t>
            </w:r>
            <w:r>
              <w:rPr>
                <w:rFonts w:hint="default" w:ascii="Times New Roman" w:hAnsi="Times New Roman" w:cs="Times New Roman"/>
                <w:b/>
                <w:bCs/>
                <w:color w:val="000000" w:themeColor="text1"/>
                <w:kern w:val="0"/>
                <w:sz w:val="21"/>
                <w:szCs w:val="21"/>
                <w:highlight w:val="none"/>
                <w14:textFill>
                  <w14:solidFill>
                    <w14:schemeClr w14:val="tx1"/>
                  </w14:solidFill>
                </w14:textFill>
              </w:rPr>
              <w:t>消耗表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783"/>
              <w:gridCol w:w="1555"/>
              <w:gridCol w:w="1903"/>
              <w:gridCol w:w="3090"/>
            </w:tblGrid>
            <w:tr w14:paraId="5FD6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6EBD00AF">
                  <w:pPr>
                    <w:pStyle w:val="45"/>
                    <w:jc w:val="cente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序号</w:t>
                  </w:r>
                </w:p>
              </w:tc>
              <w:tc>
                <w:tcPr>
                  <w:tcW w:w="0" w:type="auto"/>
                  <w:noWrap w:val="0"/>
                  <w:vAlign w:val="center"/>
                </w:tcPr>
                <w:p w14:paraId="4B6EDE41">
                  <w:pPr>
                    <w:pStyle w:val="45"/>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类别</w:t>
                  </w:r>
                </w:p>
              </w:tc>
              <w:tc>
                <w:tcPr>
                  <w:tcW w:w="1555" w:type="dxa"/>
                  <w:noWrap w:val="0"/>
                  <w:vAlign w:val="center"/>
                </w:tcPr>
                <w:p w14:paraId="3146EB76">
                  <w:pPr>
                    <w:pStyle w:val="45"/>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年消耗量</w:t>
                  </w:r>
                </w:p>
              </w:tc>
              <w:tc>
                <w:tcPr>
                  <w:tcW w:w="1903" w:type="dxa"/>
                  <w:noWrap w:val="0"/>
                  <w:vAlign w:val="center"/>
                </w:tcPr>
                <w:p w14:paraId="1E38B020">
                  <w:pPr>
                    <w:pStyle w:val="45"/>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来源</w:t>
                  </w:r>
                </w:p>
              </w:tc>
              <w:tc>
                <w:tcPr>
                  <w:tcW w:w="3090" w:type="dxa"/>
                  <w:noWrap w:val="0"/>
                  <w:vAlign w:val="center"/>
                </w:tcPr>
                <w:p w14:paraId="1E39EC68">
                  <w:pPr>
                    <w:pStyle w:val="45"/>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备注</w:t>
                  </w:r>
                </w:p>
              </w:tc>
            </w:tr>
            <w:tr w14:paraId="5483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0" w:type="auto"/>
                  <w:noWrap w:val="0"/>
                  <w:vAlign w:val="center"/>
                </w:tcPr>
                <w:p w14:paraId="3FBFAC40">
                  <w:pPr>
                    <w:pStyle w:val="45"/>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w:t>
                  </w:r>
                </w:p>
              </w:tc>
              <w:tc>
                <w:tcPr>
                  <w:tcW w:w="0" w:type="auto"/>
                  <w:noWrap w:val="0"/>
                  <w:vAlign w:val="center"/>
                </w:tcPr>
                <w:p w14:paraId="5CBE401F">
                  <w:pPr>
                    <w:pStyle w:val="45"/>
                    <w:jc w:val="center"/>
                    <w:rPr>
                      <w:rFonts w:hint="eastAsia" w:ascii="Times New Roman" w:hAnsi="Times New Roman" w:eastAsia="宋体"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湿煤泥</w:t>
                  </w:r>
                </w:p>
              </w:tc>
              <w:tc>
                <w:tcPr>
                  <w:tcW w:w="1555" w:type="dxa"/>
                  <w:noWrap w:val="0"/>
                  <w:vAlign w:val="center"/>
                </w:tcPr>
                <w:p w14:paraId="5266EC29">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34万</w:t>
                  </w:r>
                </w:p>
              </w:tc>
              <w:tc>
                <w:tcPr>
                  <w:tcW w:w="1903" w:type="dxa"/>
                  <w:noWrap w:val="0"/>
                  <w:vAlign w:val="center"/>
                </w:tcPr>
                <w:p w14:paraId="6E69C380">
                  <w:pPr>
                    <w:pStyle w:val="45"/>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外购</w:t>
                  </w:r>
                </w:p>
              </w:tc>
              <w:tc>
                <w:tcPr>
                  <w:tcW w:w="3090" w:type="dxa"/>
                  <w:noWrap w:val="0"/>
                  <w:vAlign w:val="center"/>
                </w:tcPr>
                <w:p w14:paraId="356210DA">
                  <w:pPr>
                    <w:pStyle w:val="45"/>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含水率约30%</w:t>
                  </w:r>
                </w:p>
              </w:tc>
            </w:tr>
            <w:tr w14:paraId="21F7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249DEC75">
                  <w:pPr>
                    <w:pStyle w:val="45"/>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2</w:t>
                  </w:r>
                </w:p>
              </w:tc>
              <w:tc>
                <w:tcPr>
                  <w:tcW w:w="0" w:type="auto"/>
                  <w:noWrap w:val="0"/>
                  <w:vAlign w:val="center"/>
                </w:tcPr>
                <w:p w14:paraId="09EBEEF8">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燃料</w:t>
                  </w:r>
                  <w:r>
                    <w:rPr>
                      <w:rFonts w:hint="eastAsia" w:ascii="Times New Roman" w:hAnsi="Times New Roman" w:cs="Times New Roman"/>
                      <w:color w:val="000000"/>
                      <w:sz w:val="21"/>
                      <w:szCs w:val="21"/>
                      <w:highlight w:val="none"/>
                      <w:lang w:val="en-US" w:eastAsia="zh-CN"/>
                    </w:rPr>
                    <w:t>煤</w:t>
                  </w:r>
                </w:p>
              </w:tc>
              <w:tc>
                <w:tcPr>
                  <w:tcW w:w="1555" w:type="dxa"/>
                  <w:noWrap w:val="0"/>
                  <w:vAlign w:val="center"/>
                </w:tcPr>
                <w:p w14:paraId="507A1FF0">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9000t</w:t>
                  </w:r>
                </w:p>
              </w:tc>
              <w:tc>
                <w:tcPr>
                  <w:tcW w:w="1903" w:type="dxa"/>
                  <w:noWrap w:val="0"/>
                  <w:vAlign w:val="center"/>
                </w:tcPr>
                <w:p w14:paraId="6427190E">
                  <w:pPr>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外购</w:t>
                  </w:r>
                </w:p>
              </w:tc>
              <w:tc>
                <w:tcPr>
                  <w:tcW w:w="3090" w:type="dxa"/>
                  <w:noWrap w:val="0"/>
                  <w:vAlign w:val="center"/>
                </w:tcPr>
                <w:p w14:paraId="5E1285EF">
                  <w:pPr>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全硫：0.</w:t>
                  </w:r>
                  <w:r>
                    <w:rPr>
                      <w:rFonts w:hint="eastAsia" w:ascii="Times New Roman" w:hAnsi="Times New Roman" w:eastAsia="宋体" w:cs="Times New Roman"/>
                      <w:color w:val="auto"/>
                      <w:sz w:val="21"/>
                      <w:szCs w:val="21"/>
                      <w:highlight w:val="none"/>
                      <w:lang w:val="en-US" w:eastAsia="zh-CN"/>
                    </w:rPr>
                    <w:t>36</w:t>
                  </w:r>
                  <w:r>
                    <w:rPr>
                      <w:rFonts w:hint="default" w:ascii="Times New Roman" w:hAnsi="Times New Roman" w:eastAsia="宋体" w:cs="Times New Roman"/>
                      <w:color w:val="auto"/>
                      <w:sz w:val="21"/>
                      <w:szCs w:val="21"/>
                      <w:highlight w:val="none"/>
                      <w:lang w:val="en-US" w:eastAsia="zh-CN"/>
                    </w:rPr>
                    <w:t>%、灰分：</w:t>
                  </w:r>
                  <w:r>
                    <w:rPr>
                      <w:rFonts w:hint="eastAsia" w:ascii="Times New Roman" w:hAnsi="Times New Roman" w:eastAsia="宋体" w:cs="Times New Roman"/>
                      <w:color w:val="auto"/>
                      <w:sz w:val="21"/>
                      <w:szCs w:val="21"/>
                      <w:highlight w:val="none"/>
                      <w:lang w:val="en-US" w:eastAsia="zh-CN"/>
                    </w:rPr>
                    <w:t>9.4</w:t>
                  </w:r>
                  <w:r>
                    <w:rPr>
                      <w:rFonts w:hint="default" w:ascii="Times New Roman" w:hAnsi="Times New Roman" w:eastAsia="宋体" w:cs="Times New Roman"/>
                      <w:color w:val="auto"/>
                      <w:sz w:val="21"/>
                      <w:szCs w:val="21"/>
                      <w:highlight w:val="none"/>
                      <w:lang w:val="en-US" w:eastAsia="zh-CN"/>
                    </w:rPr>
                    <w:t>%、水分：</w:t>
                  </w:r>
                  <w:r>
                    <w:rPr>
                      <w:rFonts w:hint="eastAsia" w:ascii="Times New Roman" w:hAnsi="Times New Roman" w:eastAsia="宋体" w:cs="Times New Roman"/>
                      <w:color w:val="auto"/>
                      <w:sz w:val="21"/>
                      <w:szCs w:val="21"/>
                      <w:highlight w:val="none"/>
                      <w:lang w:val="en-US" w:eastAsia="zh-CN"/>
                    </w:rPr>
                    <w:t>17.77</w:t>
                  </w:r>
                  <w:r>
                    <w:rPr>
                      <w:rFonts w:hint="default" w:ascii="Times New Roman" w:hAnsi="Times New Roman" w:eastAsia="宋体" w:cs="Times New Roman"/>
                      <w:color w:val="auto"/>
                      <w:sz w:val="21"/>
                      <w:szCs w:val="21"/>
                      <w:highlight w:val="none"/>
                      <w:lang w:val="en-US" w:eastAsia="zh-CN"/>
                    </w:rPr>
                    <w:t>%（详见附件</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r>
            <w:tr w14:paraId="22A2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72021299">
                  <w:pPr>
                    <w:pStyle w:val="45"/>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w:t>
                  </w:r>
                </w:p>
              </w:tc>
              <w:tc>
                <w:tcPr>
                  <w:tcW w:w="0" w:type="auto"/>
                  <w:noWrap w:val="0"/>
                  <w:vAlign w:val="center"/>
                </w:tcPr>
                <w:p w14:paraId="5FE0F590">
                  <w:pPr>
                    <w:pStyle w:val="45"/>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脱硫剂</w:t>
                  </w:r>
                </w:p>
              </w:tc>
              <w:tc>
                <w:tcPr>
                  <w:tcW w:w="1555" w:type="dxa"/>
                  <w:noWrap w:val="0"/>
                  <w:vAlign w:val="center"/>
                </w:tcPr>
                <w:p w14:paraId="2CF6DE8D">
                  <w:pPr>
                    <w:pStyle w:val="45"/>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30t</w:t>
                  </w:r>
                </w:p>
              </w:tc>
              <w:tc>
                <w:tcPr>
                  <w:tcW w:w="1903" w:type="dxa"/>
                  <w:noWrap w:val="0"/>
                  <w:vAlign w:val="center"/>
                </w:tcPr>
                <w:p w14:paraId="3119FB31">
                  <w:pPr>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外购</w:t>
                  </w:r>
                </w:p>
              </w:tc>
              <w:tc>
                <w:tcPr>
                  <w:tcW w:w="3090" w:type="dxa"/>
                  <w:noWrap w:val="0"/>
                  <w:vAlign w:val="center"/>
                </w:tcPr>
                <w:p w14:paraId="58D4AE4C">
                  <w:pPr>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lang w:val="en-US" w:eastAsia="zh-CN"/>
                    </w:rPr>
                    <w:t>/</w:t>
                  </w:r>
                </w:p>
              </w:tc>
            </w:tr>
            <w:tr w14:paraId="31FB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55CB6600">
                  <w:pPr>
                    <w:pStyle w:val="45"/>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0" w:type="auto"/>
                  <w:noWrap w:val="0"/>
                  <w:vAlign w:val="center"/>
                </w:tcPr>
                <w:p w14:paraId="72C5CD0A">
                  <w:pPr>
                    <w:pStyle w:val="45"/>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脱硝</w:t>
                  </w:r>
                  <w:r>
                    <w:rPr>
                      <w:rFonts w:hint="eastAsia" w:ascii="Times New Roman" w:hAnsi="Times New Roman" w:cs="Times New Roman"/>
                      <w:color w:val="auto"/>
                      <w:kern w:val="2"/>
                      <w:sz w:val="21"/>
                      <w:szCs w:val="21"/>
                      <w:lang w:val="en-US" w:eastAsia="zh-CN" w:bidi="ar-SA"/>
                    </w:rPr>
                    <w:t>剂</w:t>
                  </w:r>
                </w:p>
              </w:tc>
              <w:tc>
                <w:tcPr>
                  <w:tcW w:w="1555" w:type="dxa"/>
                  <w:noWrap w:val="0"/>
                  <w:vAlign w:val="center"/>
                </w:tcPr>
                <w:p w14:paraId="7A517255">
                  <w:pPr>
                    <w:pStyle w:val="45"/>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20t</w:t>
                  </w:r>
                </w:p>
              </w:tc>
              <w:tc>
                <w:tcPr>
                  <w:tcW w:w="1903" w:type="dxa"/>
                  <w:noWrap w:val="0"/>
                  <w:vAlign w:val="center"/>
                </w:tcPr>
                <w:p w14:paraId="00AFEC19">
                  <w:pPr>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外购</w:t>
                  </w:r>
                </w:p>
              </w:tc>
              <w:tc>
                <w:tcPr>
                  <w:tcW w:w="3090" w:type="dxa"/>
                  <w:noWrap w:val="0"/>
                  <w:vAlign w:val="center"/>
                </w:tcPr>
                <w:p w14:paraId="63B4D68C">
                  <w:pPr>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lang w:val="en-US" w:eastAsia="zh-CN"/>
                    </w:rPr>
                    <w:t>/</w:t>
                  </w:r>
                </w:p>
              </w:tc>
            </w:tr>
            <w:tr w14:paraId="7624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654C8DA7">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5</w:t>
                  </w:r>
                </w:p>
              </w:tc>
              <w:tc>
                <w:tcPr>
                  <w:tcW w:w="0" w:type="auto"/>
                  <w:noWrap w:val="0"/>
                  <w:vAlign w:val="center"/>
                </w:tcPr>
                <w:p w14:paraId="705EC700">
                  <w:pPr>
                    <w:pStyle w:val="45"/>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水</w:t>
                  </w:r>
                </w:p>
              </w:tc>
              <w:tc>
                <w:tcPr>
                  <w:tcW w:w="1555" w:type="dxa"/>
                  <w:noWrap w:val="0"/>
                  <w:vAlign w:val="center"/>
                </w:tcPr>
                <w:p w14:paraId="743E793B">
                  <w:pPr>
                    <w:pStyle w:val="45"/>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16600</w:t>
                  </w: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/a</w:t>
                  </w:r>
                </w:p>
              </w:tc>
              <w:tc>
                <w:tcPr>
                  <w:tcW w:w="1903" w:type="dxa"/>
                  <w:noWrap w:val="0"/>
                  <w:vAlign w:val="center"/>
                </w:tcPr>
                <w:p w14:paraId="6E720B38">
                  <w:pPr>
                    <w:pStyle w:val="45"/>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园区供水管网</w:t>
                  </w:r>
                </w:p>
              </w:tc>
              <w:tc>
                <w:tcPr>
                  <w:tcW w:w="3090" w:type="dxa"/>
                  <w:noWrap w:val="0"/>
                  <w:vAlign w:val="center"/>
                </w:tcPr>
                <w:p w14:paraId="1F575282">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477E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74967C5A">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6</w:t>
                  </w:r>
                </w:p>
              </w:tc>
              <w:tc>
                <w:tcPr>
                  <w:tcW w:w="0" w:type="auto"/>
                  <w:noWrap w:val="0"/>
                  <w:vAlign w:val="center"/>
                </w:tcPr>
                <w:p w14:paraId="57DABEA4">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电</w:t>
                  </w:r>
                </w:p>
              </w:tc>
              <w:tc>
                <w:tcPr>
                  <w:tcW w:w="1555" w:type="dxa"/>
                  <w:noWrap w:val="0"/>
                  <w:vAlign w:val="center"/>
                </w:tcPr>
                <w:p w14:paraId="45751D9D">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85.57万kW</w:t>
                  </w:r>
                  <w:r>
                    <w:rPr>
                      <w:rFonts w:hint="eastAsia" w:ascii="Times New Roman" w:hAnsi="Times New Roman" w:cs="Times New Roman"/>
                      <w:color w:val="000000"/>
                      <w:kern w:val="2"/>
                      <w:sz w:val="21"/>
                      <w:szCs w:val="21"/>
                      <w:highlight w:val="none"/>
                      <w:lang w:val="en-US" w:eastAsia="zh-CN" w:bidi="ar-SA"/>
                    </w:rPr>
                    <w:t>/</w:t>
                  </w:r>
                  <w:r>
                    <w:rPr>
                      <w:rFonts w:hint="default" w:ascii="Times New Roman" w:hAnsi="Times New Roman" w:eastAsia="宋体" w:cs="Times New Roman"/>
                      <w:color w:val="000000"/>
                      <w:kern w:val="2"/>
                      <w:sz w:val="21"/>
                      <w:szCs w:val="21"/>
                      <w:highlight w:val="none"/>
                      <w:lang w:val="en-US" w:eastAsia="zh-CN" w:bidi="ar-SA"/>
                    </w:rPr>
                    <w:t>h</w:t>
                  </w:r>
                </w:p>
              </w:tc>
              <w:tc>
                <w:tcPr>
                  <w:tcW w:w="1903" w:type="dxa"/>
                  <w:noWrap w:val="0"/>
                  <w:vAlign w:val="center"/>
                </w:tcPr>
                <w:p w14:paraId="7E738BE7">
                  <w:pPr>
                    <w:pStyle w:val="45"/>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园区供电电网</w:t>
                  </w:r>
                </w:p>
              </w:tc>
              <w:tc>
                <w:tcPr>
                  <w:tcW w:w="3090" w:type="dxa"/>
                  <w:noWrap w:val="0"/>
                  <w:vAlign w:val="center"/>
                </w:tcPr>
                <w:p w14:paraId="272EF423">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bl>
          <w:p w14:paraId="508402E4">
            <w:pPr>
              <w:adjustRightInd w:val="0"/>
              <w:snapToGrid w:val="0"/>
              <w:spacing w:line="360" w:lineRule="auto"/>
              <w:jc w:val="both"/>
              <w:rPr>
                <w:rFonts w:hint="default" w:ascii="Times New Roman" w:hAnsi="Times New Roman" w:cs="Times New Roman"/>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4、产品方案</w:t>
            </w:r>
          </w:p>
          <w:p w14:paraId="14DF999C">
            <w:pPr>
              <w:adjustRightInd w:val="0"/>
              <w:snapToGrid w:val="0"/>
              <w:spacing w:line="360" w:lineRule="auto"/>
              <w:ind w:firstLine="480" w:firstLineChars="200"/>
              <w:jc w:val="both"/>
              <w:rPr>
                <w:rFonts w:hint="default" w:ascii="Times New Roman" w:hAnsi="Times New Roman" w:cs="Times New Roman"/>
                <w:b w:val="0"/>
                <w:bCs/>
                <w:color w:val="000000" w:themeColor="text1"/>
                <w:sz w:val="24"/>
                <w:szCs w:val="24"/>
                <w:lang w:val="en-US" w:eastAsia="zh-CN"/>
                <w14:textFill>
                  <w14:solidFill>
                    <w14:schemeClr w14:val="tx1"/>
                  </w14:solidFill>
                </w14:textFill>
              </w:rPr>
            </w:pPr>
            <w:r>
              <w:rPr>
                <w:rFonts w:hint="default" w:ascii="Times New Roman" w:hAnsi="Times New Roman" w:cs="Times New Roman"/>
                <w:b w:val="0"/>
                <w:bCs/>
                <w:color w:val="000000" w:themeColor="text1"/>
                <w:sz w:val="24"/>
                <w:szCs w:val="24"/>
                <w:lang w:val="en-US" w:eastAsia="zh-CN"/>
                <w14:textFill>
                  <w14:solidFill>
                    <w14:schemeClr w14:val="tx1"/>
                  </w14:solidFill>
                </w14:textFill>
              </w:rPr>
              <w:t>本项目产品方案见下表2-4</w:t>
            </w:r>
            <w:r>
              <w:rPr>
                <w:rFonts w:hint="eastAsia" w:cs="Times New Roman"/>
                <w:b w:val="0"/>
                <w:bCs/>
                <w:color w:val="000000" w:themeColor="text1"/>
                <w:sz w:val="24"/>
                <w:szCs w:val="24"/>
                <w:lang w:val="en-US" w:eastAsia="zh-CN"/>
                <w14:textFill>
                  <w14:solidFill>
                    <w14:schemeClr w14:val="tx1"/>
                  </w14:solidFill>
                </w14:textFill>
              </w:rPr>
              <w:t>。</w:t>
            </w:r>
          </w:p>
          <w:p w14:paraId="340F1A1A">
            <w:pPr>
              <w:adjustRightInd w:val="0"/>
              <w:snapToGrid w:val="0"/>
              <w:spacing w:line="240" w:lineRule="auto"/>
              <w:jc w:val="center"/>
              <w:rPr>
                <w:rFonts w:hint="default" w:ascii="Times New Roman" w:hAnsi="Times New Roman" w:cs="Times New Roman"/>
                <w:b w:val="0"/>
                <w:bCs/>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lang w:val="en-US" w:eastAsia="zh-CN"/>
                <w14:textFill>
                  <w14:solidFill>
                    <w14:schemeClr w14:val="tx1"/>
                  </w14:solidFill>
                </w14:textFill>
              </w:rPr>
              <w:t>表2-4   产品方案一览表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003"/>
              <w:gridCol w:w="2549"/>
              <w:gridCol w:w="2210"/>
            </w:tblGrid>
            <w:tr w14:paraId="402B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pct"/>
                  <w:noWrap w:val="0"/>
                  <w:vAlign w:val="center"/>
                </w:tcPr>
                <w:p w14:paraId="1F8C6E3D">
                  <w:pPr>
                    <w:adjustRightInd w:val="0"/>
                    <w:snapToGrid w:val="0"/>
                    <w:spacing w:line="240" w:lineRule="auto"/>
                    <w:jc w:val="cente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t>序号</w:t>
                  </w:r>
                </w:p>
              </w:tc>
              <w:tc>
                <w:tcPr>
                  <w:tcW w:w="1262" w:type="pct"/>
                  <w:tcBorders>
                    <w:bottom w:val="single" w:color="auto" w:sz="4" w:space="0"/>
                  </w:tcBorders>
                  <w:noWrap w:val="0"/>
                  <w:vAlign w:val="center"/>
                </w:tcPr>
                <w:p w14:paraId="4B03DF82">
                  <w:pPr>
                    <w:adjustRightInd w:val="0"/>
                    <w:snapToGrid w:val="0"/>
                    <w:spacing w:line="240" w:lineRule="auto"/>
                    <w:jc w:val="cente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t>产品</w:t>
                  </w:r>
                </w:p>
              </w:tc>
              <w:tc>
                <w:tcPr>
                  <w:tcW w:w="1606" w:type="pct"/>
                  <w:noWrap w:val="0"/>
                  <w:vAlign w:val="center"/>
                </w:tcPr>
                <w:p w14:paraId="03E5B650">
                  <w:pPr>
                    <w:adjustRightInd w:val="0"/>
                    <w:snapToGrid w:val="0"/>
                    <w:spacing w:line="240" w:lineRule="auto"/>
                    <w:jc w:val="cente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t>设计生产量</w:t>
                  </w:r>
                </w:p>
              </w:tc>
              <w:tc>
                <w:tcPr>
                  <w:tcW w:w="1392" w:type="pct"/>
                  <w:noWrap w:val="0"/>
                  <w:vAlign w:val="center"/>
                </w:tcPr>
                <w:p w14:paraId="19469B82">
                  <w:pPr>
                    <w:adjustRightInd w:val="0"/>
                    <w:snapToGrid w:val="0"/>
                    <w:spacing w:line="240" w:lineRule="auto"/>
                    <w:jc w:val="cente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val="0"/>
                      <w:color w:val="000000" w:themeColor="text1"/>
                      <w:sz w:val="21"/>
                      <w:szCs w:val="21"/>
                      <w:vertAlign w:val="baseline"/>
                      <w:lang w:val="en-US" w:eastAsia="zh-CN"/>
                      <w14:textFill>
                        <w14:solidFill>
                          <w14:schemeClr w14:val="tx1"/>
                        </w14:solidFill>
                      </w14:textFill>
                    </w:rPr>
                    <w:t>备注</w:t>
                  </w:r>
                </w:p>
              </w:tc>
            </w:tr>
            <w:tr w14:paraId="796B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pct"/>
                  <w:tcBorders>
                    <w:right w:val="single" w:color="auto" w:sz="4" w:space="0"/>
                  </w:tcBorders>
                  <w:noWrap w:val="0"/>
                  <w:vAlign w:val="center"/>
                </w:tcPr>
                <w:p w14:paraId="35106792">
                  <w:pPr>
                    <w:adjustRightInd w:val="0"/>
                    <w:snapToGrid w:val="0"/>
                    <w:spacing w:line="240" w:lineRule="auto"/>
                    <w:jc w:val="cente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1</w:t>
                  </w:r>
                </w:p>
              </w:tc>
              <w:tc>
                <w:tcPr>
                  <w:tcW w:w="1262" w:type="pct"/>
                  <w:tcBorders>
                    <w:top w:val="single" w:color="auto" w:sz="4" w:space="0"/>
                    <w:left w:val="single" w:color="auto" w:sz="4" w:space="0"/>
                    <w:right w:val="single" w:color="auto" w:sz="4" w:space="0"/>
                  </w:tcBorders>
                  <w:noWrap w:val="0"/>
                  <w:vAlign w:val="center"/>
                </w:tcPr>
                <w:p w14:paraId="7053B7EC">
                  <w:pPr>
                    <w:adjustRightInd w:val="0"/>
                    <w:snapToGrid w:val="0"/>
                    <w:spacing w:line="240" w:lineRule="auto"/>
                    <w:jc w:val="cente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 w:val="0"/>
                      <w:bCs/>
                      <w:color w:val="000000" w:themeColor="text1"/>
                      <w:sz w:val="21"/>
                      <w:szCs w:val="21"/>
                      <w:vertAlign w:val="baseline"/>
                      <w:lang w:val="en-US" w:eastAsia="zh-CN"/>
                      <w14:textFill>
                        <w14:solidFill>
                          <w14:schemeClr w14:val="tx1"/>
                        </w14:solidFill>
                      </w14:textFill>
                    </w:rPr>
                    <w:t>干煤泥</w:t>
                  </w:r>
                </w:p>
              </w:tc>
              <w:tc>
                <w:tcPr>
                  <w:tcW w:w="1606" w:type="pct"/>
                  <w:tcBorders>
                    <w:left w:val="single" w:color="auto" w:sz="4" w:space="0"/>
                  </w:tcBorders>
                  <w:noWrap w:val="0"/>
                  <w:vAlign w:val="center"/>
                </w:tcPr>
                <w:p w14:paraId="2D69B03D">
                  <w:pPr>
                    <w:adjustRightInd w:val="0"/>
                    <w:snapToGrid w:val="0"/>
                    <w:spacing w:line="240" w:lineRule="auto"/>
                    <w:jc w:val="cente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 w:val="0"/>
                      <w:bCs/>
                      <w:color w:val="000000" w:themeColor="text1"/>
                      <w:sz w:val="21"/>
                      <w:szCs w:val="21"/>
                      <w:vertAlign w:val="baseline"/>
                      <w:lang w:val="en-US" w:eastAsia="zh-CN"/>
                      <w14:textFill>
                        <w14:solidFill>
                          <w14:schemeClr w14:val="tx1"/>
                        </w14:solidFill>
                      </w14:textFill>
                    </w:rPr>
                    <w:t>180000t/a</w:t>
                  </w:r>
                </w:p>
              </w:tc>
              <w:tc>
                <w:tcPr>
                  <w:tcW w:w="1392" w:type="pct"/>
                  <w:noWrap w:val="0"/>
                  <w:vAlign w:val="center"/>
                </w:tcPr>
                <w:p w14:paraId="1185A3F8">
                  <w:pPr>
                    <w:adjustRightInd w:val="0"/>
                    <w:snapToGrid w:val="0"/>
                    <w:spacing w:line="240" w:lineRule="auto"/>
                    <w:jc w:val="cente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 w:val="0"/>
                      <w:bCs/>
                      <w:color w:val="000000" w:themeColor="text1"/>
                      <w:sz w:val="21"/>
                      <w:szCs w:val="21"/>
                      <w:vertAlign w:val="baseline"/>
                      <w:lang w:val="en-US" w:eastAsia="zh-CN"/>
                      <w14:textFill>
                        <w14:solidFill>
                          <w14:schemeClr w14:val="tx1"/>
                        </w14:solidFill>
                      </w14:textFill>
                    </w:rPr>
                    <w:t>含水率约16%</w:t>
                  </w:r>
                </w:p>
              </w:tc>
            </w:tr>
          </w:tbl>
          <w:p w14:paraId="2AD26A75">
            <w:pPr>
              <w:adjustRightInd w:val="0"/>
              <w:snapToGrid w:val="0"/>
              <w:spacing w:line="360" w:lineRule="auto"/>
              <w:jc w:val="both"/>
              <w:rPr>
                <w:rFonts w:hint="default" w:ascii="Times New Roman" w:hAnsi="Times New Roman" w:cs="Times New Roman"/>
                <w:b/>
                <w:bCs w:val="0"/>
                <w:color w:val="000000"/>
                <w:sz w:val="24"/>
                <w:szCs w:val="24"/>
                <w:lang w:val="en-US" w:eastAsia="zh-CN"/>
              </w:rPr>
            </w:pPr>
            <w:r>
              <w:rPr>
                <w:rFonts w:hint="default" w:ascii="Times New Roman" w:hAnsi="Times New Roman" w:cs="Times New Roman"/>
                <w:b/>
                <w:bCs w:val="0"/>
                <w:color w:val="000000"/>
                <w:sz w:val="24"/>
                <w:szCs w:val="24"/>
                <w:lang w:val="en-US" w:eastAsia="zh-CN"/>
              </w:rPr>
              <w:t>5、劳动定员及工作制度</w:t>
            </w:r>
          </w:p>
          <w:p w14:paraId="6E949E84">
            <w:pPr>
              <w:adjustRightInd w:val="0"/>
              <w:snapToGrid w:val="0"/>
              <w:spacing w:line="360" w:lineRule="auto"/>
              <w:ind w:firstLine="480" w:firstLineChars="200"/>
              <w:jc w:val="both"/>
              <w:rPr>
                <w:rFonts w:hint="default" w:ascii="Times New Roman" w:hAnsi="Times New Roman" w:eastAsia="宋体" w:cs="Times New Roman"/>
                <w:b w:val="0"/>
                <w:bCs/>
                <w:color w:val="000000"/>
                <w:sz w:val="24"/>
                <w:szCs w:val="24"/>
                <w:lang w:val="en-US" w:eastAsia="zh-CN"/>
              </w:rPr>
            </w:pPr>
            <w:r>
              <w:rPr>
                <w:rFonts w:hint="default" w:ascii="Times New Roman" w:hAnsi="Times New Roman" w:cs="Times New Roman"/>
                <w:b w:val="0"/>
                <w:bCs/>
                <w:color w:val="000000"/>
                <w:sz w:val="24"/>
                <w:szCs w:val="24"/>
                <w:lang w:val="en-US" w:eastAsia="zh-CN"/>
              </w:rPr>
              <w:t>劳动定员：</w:t>
            </w:r>
            <w:r>
              <w:rPr>
                <w:rFonts w:hint="default" w:ascii="Times New Roman" w:hAnsi="Times New Roman" w:cs="Times New Roman"/>
                <w:bCs/>
                <w:color w:val="000000"/>
                <w:kern w:val="0"/>
                <w:sz w:val="24"/>
                <w:szCs w:val="21"/>
              </w:rPr>
              <w:t>项目新增劳动</w:t>
            </w:r>
            <w:r>
              <w:rPr>
                <w:rFonts w:hint="default" w:ascii="Times New Roman" w:hAnsi="Times New Roman" w:cs="Times New Roman"/>
                <w:bCs/>
                <w:color w:val="000000"/>
                <w:kern w:val="0"/>
                <w:sz w:val="24"/>
                <w:szCs w:val="21"/>
                <w:lang w:eastAsia="zh-CN"/>
              </w:rPr>
              <w:t>定</w:t>
            </w:r>
            <w:r>
              <w:rPr>
                <w:rFonts w:hint="default" w:ascii="Times New Roman" w:hAnsi="Times New Roman" w:cs="Times New Roman"/>
                <w:bCs/>
                <w:color w:val="000000"/>
                <w:kern w:val="0"/>
                <w:sz w:val="24"/>
                <w:szCs w:val="21"/>
              </w:rPr>
              <w:t>员</w:t>
            </w:r>
            <w:r>
              <w:rPr>
                <w:rFonts w:hint="eastAsia" w:cs="Times New Roman"/>
                <w:bCs/>
                <w:color w:val="000000"/>
                <w:kern w:val="0"/>
                <w:sz w:val="24"/>
                <w:szCs w:val="21"/>
                <w:lang w:val="en-US" w:eastAsia="zh-CN"/>
              </w:rPr>
              <w:t>80</w:t>
            </w:r>
            <w:r>
              <w:rPr>
                <w:rFonts w:hint="default" w:ascii="Times New Roman" w:hAnsi="Times New Roman" w:cs="Times New Roman"/>
                <w:bCs/>
                <w:color w:val="000000"/>
                <w:kern w:val="0"/>
                <w:sz w:val="24"/>
                <w:szCs w:val="21"/>
              </w:rPr>
              <w:t>人</w:t>
            </w:r>
            <w:r>
              <w:rPr>
                <w:rFonts w:hint="default" w:ascii="Times New Roman" w:hAnsi="Times New Roman" w:cs="Times New Roman"/>
                <w:bCs/>
                <w:color w:val="000000"/>
                <w:kern w:val="0"/>
                <w:sz w:val="24"/>
                <w:szCs w:val="21"/>
                <w:lang w:eastAsia="zh-CN"/>
              </w:rPr>
              <w:t>。</w:t>
            </w:r>
          </w:p>
          <w:p w14:paraId="46C14A72">
            <w:pPr>
              <w:adjustRightInd w:val="0"/>
              <w:snapToGrid w:val="0"/>
              <w:spacing w:line="360" w:lineRule="auto"/>
              <w:ind w:firstLine="480" w:firstLineChars="200"/>
              <w:jc w:val="both"/>
              <w:rPr>
                <w:rFonts w:hint="default" w:ascii="Times New Roman" w:hAnsi="Times New Roman" w:cs="Times New Roman"/>
                <w:color w:val="000000"/>
                <w:sz w:val="24"/>
              </w:rPr>
            </w:pPr>
            <w:r>
              <w:rPr>
                <w:rFonts w:hint="default" w:ascii="Times New Roman" w:hAnsi="Times New Roman" w:cs="Times New Roman"/>
                <w:b w:val="0"/>
                <w:bCs/>
                <w:color w:val="000000"/>
                <w:sz w:val="24"/>
                <w:szCs w:val="24"/>
                <w:lang w:val="en-US" w:eastAsia="zh-CN"/>
              </w:rPr>
              <w:t>工作制度：</w:t>
            </w:r>
            <w:r>
              <w:rPr>
                <w:rFonts w:hint="default" w:ascii="Times New Roman" w:hAnsi="Times New Roman" w:cs="Times New Roman"/>
                <w:bCs/>
                <w:color w:val="000000"/>
                <w:kern w:val="0"/>
                <w:sz w:val="24"/>
                <w:szCs w:val="21"/>
              </w:rPr>
              <w:t>项目年生产</w:t>
            </w:r>
            <w:r>
              <w:rPr>
                <w:rFonts w:hint="eastAsia" w:cs="Times New Roman"/>
                <w:bCs/>
                <w:color w:val="auto"/>
                <w:kern w:val="0"/>
                <w:sz w:val="24"/>
                <w:szCs w:val="21"/>
                <w:lang w:val="en-US" w:eastAsia="zh-CN"/>
              </w:rPr>
              <w:t>300</w:t>
            </w:r>
            <w:r>
              <w:rPr>
                <w:rFonts w:hint="default" w:ascii="Times New Roman" w:hAnsi="Times New Roman" w:cs="Times New Roman"/>
                <w:bCs/>
                <w:color w:val="auto"/>
                <w:kern w:val="0"/>
                <w:sz w:val="24"/>
                <w:szCs w:val="21"/>
              </w:rPr>
              <w:t>天，每天</w:t>
            </w:r>
            <w:r>
              <w:rPr>
                <w:rFonts w:hint="eastAsia" w:cs="Times New Roman"/>
                <w:bCs/>
                <w:color w:val="auto"/>
                <w:kern w:val="0"/>
                <w:sz w:val="24"/>
                <w:szCs w:val="21"/>
                <w:lang w:val="en-US" w:eastAsia="zh-CN"/>
              </w:rPr>
              <w:t>3</w:t>
            </w:r>
            <w:r>
              <w:rPr>
                <w:rFonts w:hint="default" w:ascii="Times New Roman" w:hAnsi="Times New Roman" w:cs="Times New Roman"/>
                <w:bCs/>
                <w:color w:val="auto"/>
                <w:kern w:val="0"/>
                <w:sz w:val="24"/>
                <w:szCs w:val="21"/>
                <w:lang w:eastAsia="zh-CN"/>
              </w:rPr>
              <w:t>班，每班</w:t>
            </w:r>
            <w:r>
              <w:rPr>
                <w:rFonts w:hint="default" w:ascii="Times New Roman" w:hAnsi="Times New Roman" w:cs="Times New Roman"/>
                <w:bCs/>
                <w:color w:val="auto"/>
                <w:kern w:val="0"/>
                <w:sz w:val="24"/>
                <w:szCs w:val="21"/>
                <w:lang w:val="en-US" w:eastAsia="zh-CN"/>
              </w:rPr>
              <w:t>8小时</w:t>
            </w:r>
            <w:r>
              <w:rPr>
                <w:rFonts w:hint="default" w:ascii="Times New Roman" w:hAnsi="Times New Roman" w:cs="Times New Roman"/>
                <w:color w:val="auto"/>
                <w:sz w:val="24"/>
              </w:rPr>
              <w:t>。</w:t>
            </w:r>
          </w:p>
          <w:p w14:paraId="04B36CDC">
            <w:pPr>
              <w:adjustRightInd w:val="0"/>
              <w:snapToGrid w:val="0"/>
              <w:spacing w:line="360" w:lineRule="auto"/>
              <w:jc w:val="both"/>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6、公用工程</w:t>
            </w:r>
          </w:p>
          <w:p w14:paraId="396105BF">
            <w:pPr>
              <w:adjustRightInd w:val="0"/>
              <w:snapToGrid w:val="0"/>
              <w:spacing w:line="360" w:lineRule="auto"/>
              <w:ind w:firstLine="482" w:firstLineChars="200"/>
              <w:jc w:val="both"/>
              <w:rPr>
                <w:rFonts w:hint="default" w:ascii="Times New Roman" w:hAnsi="Times New Roman" w:eastAsia="宋体" w:cs="Times New Roman"/>
                <w:b/>
                <w:bCs/>
                <w:color w:val="000000"/>
                <w:sz w:val="24"/>
                <w:lang w:val="en-US" w:eastAsia="zh-CN"/>
              </w:rPr>
            </w:pPr>
            <w:r>
              <w:rPr>
                <w:rFonts w:hint="default" w:ascii="Times New Roman" w:hAnsi="Times New Roman" w:eastAsia="宋体" w:cs="Times New Roman"/>
                <w:b/>
                <w:bCs/>
                <w:color w:val="000000"/>
                <w:sz w:val="24"/>
                <w:lang w:val="en-US" w:eastAsia="zh-CN"/>
              </w:rPr>
              <w:t>6.1供水</w:t>
            </w:r>
          </w:p>
          <w:p w14:paraId="6666CA90">
            <w:pPr>
              <w:adjustRightInd w:val="0"/>
              <w:snapToGrid w:val="0"/>
              <w:spacing w:line="360" w:lineRule="auto"/>
              <w:ind w:firstLine="480" w:firstLineChars="200"/>
              <w:jc w:val="both"/>
              <w:rPr>
                <w:rFonts w:hint="default" w:ascii="Times New Roman" w:hAnsi="Times New Roman" w:eastAsia="宋体" w:cs="Times New Roman"/>
                <w:b/>
                <w:bCs/>
                <w:color w:val="000000"/>
                <w:sz w:val="24"/>
                <w:lang w:val="en-US" w:eastAsia="zh-CN"/>
              </w:rPr>
            </w:pPr>
            <w:r>
              <w:rPr>
                <w:rFonts w:hint="default" w:ascii="Times New Roman" w:hAnsi="Times New Roman" w:eastAsia="宋体" w:cs="Times New Roman"/>
                <w:b w:val="0"/>
                <w:bCs w:val="0"/>
                <w:color w:val="000000"/>
                <w:sz w:val="24"/>
                <w:lang w:val="en-US" w:eastAsia="zh-CN"/>
              </w:rPr>
              <w:t>（1）生活用水：</w:t>
            </w:r>
            <w:r>
              <w:rPr>
                <w:rFonts w:hint="default" w:ascii="Times New Roman" w:hAnsi="Times New Roman" w:eastAsia="宋体" w:cs="Times New Roman"/>
                <w:color w:val="000000"/>
                <w:sz w:val="24"/>
                <w:szCs w:val="24"/>
                <w:lang w:val="en-US" w:eastAsia="zh-CN"/>
              </w:rPr>
              <w:t>本项目员工人数为</w:t>
            </w:r>
            <w:r>
              <w:rPr>
                <w:rFonts w:hint="eastAsia" w:cs="Times New Roman"/>
                <w:color w:val="000000"/>
                <w:sz w:val="24"/>
                <w:szCs w:val="24"/>
                <w:lang w:val="en-US" w:eastAsia="zh-CN"/>
              </w:rPr>
              <w:t>80</w:t>
            </w:r>
            <w:r>
              <w:rPr>
                <w:rFonts w:hint="default" w:ascii="Times New Roman" w:hAnsi="Times New Roman" w:eastAsia="宋体" w:cs="Times New Roman"/>
                <w:color w:val="000000"/>
                <w:sz w:val="24"/>
                <w:szCs w:val="24"/>
                <w:lang w:val="en-US" w:eastAsia="zh-CN"/>
              </w:rPr>
              <w:t>人，</w:t>
            </w:r>
            <w:r>
              <w:rPr>
                <w:rFonts w:hint="default" w:ascii="Times New Roman" w:hAnsi="Times New Roman" w:eastAsia="宋体" w:cs="Times New Roman"/>
                <w:color w:val="000000"/>
                <w:sz w:val="24"/>
                <w:highlight w:val="none"/>
              </w:rPr>
              <w:t>根据《新疆维吾尔自治区生活用水定额》中用水定额要求，</w:t>
            </w:r>
            <w:r>
              <w:rPr>
                <w:rFonts w:hint="default" w:ascii="Times New Roman" w:hAnsi="Times New Roman" w:eastAsia="宋体" w:cs="Times New Roman"/>
                <w:color w:val="000000"/>
                <w:sz w:val="24"/>
                <w:highlight w:val="none"/>
                <w:lang w:val="en-US" w:eastAsia="zh-CN"/>
              </w:rPr>
              <w:t>东疆</w:t>
            </w:r>
            <w:r>
              <w:rPr>
                <w:rFonts w:hint="default" w:ascii="Times New Roman" w:hAnsi="Times New Roman" w:eastAsia="宋体" w:cs="Times New Roman"/>
                <w:color w:val="000000"/>
                <w:sz w:val="24"/>
                <w:highlight w:val="none"/>
              </w:rPr>
              <w:t>区人均用水按照50-70L/人·d（本项目按照最大用水规模为70L/人·d计），员工用水量为</w:t>
            </w:r>
            <w:r>
              <w:rPr>
                <w:rFonts w:hint="eastAsia" w:cs="Times New Roman"/>
                <w:color w:val="000000"/>
                <w:sz w:val="24"/>
                <w:highlight w:val="none"/>
                <w:lang w:val="en-US" w:eastAsia="zh-CN"/>
              </w:rPr>
              <w:t>5.6</w:t>
            </w:r>
            <w:r>
              <w:rPr>
                <w:rFonts w:hint="default" w:ascii="Times New Roman" w:hAnsi="Times New Roman" w:eastAsia="宋体" w:cs="Times New Roman"/>
                <w:color w:val="000000"/>
                <w:sz w:val="24"/>
                <w:highlight w:val="none"/>
              </w:rPr>
              <w:t>m</w:t>
            </w:r>
            <w:r>
              <w:rPr>
                <w:rFonts w:hint="default" w:ascii="Times New Roman" w:hAnsi="Times New Roman" w:eastAsia="宋体" w:cs="Times New Roman"/>
                <w:color w:val="000000"/>
                <w:sz w:val="24"/>
                <w:highlight w:val="none"/>
                <w:vertAlign w:val="superscript"/>
              </w:rPr>
              <w:t>3</w:t>
            </w:r>
            <w:r>
              <w:rPr>
                <w:rFonts w:hint="default" w:ascii="Times New Roman" w:hAnsi="Times New Roman" w:eastAsia="宋体" w:cs="Times New Roman"/>
                <w:color w:val="000000"/>
                <w:sz w:val="24"/>
                <w:highlight w:val="none"/>
              </w:rPr>
              <w:t>/d、</w:t>
            </w:r>
            <w:r>
              <w:rPr>
                <w:rFonts w:hint="eastAsia" w:cs="Times New Roman"/>
                <w:color w:val="000000"/>
                <w:sz w:val="24"/>
                <w:highlight w:val="none"/>
                <w:lang w:val="en-US" w:eastAsia="zh-CN"/>
              </w:rPr>
              <w:t>1680</w:t>
            </w:r>
            <w:r>
              <w:rPr>
                <w:rFonts w:hint="default" w:ascii="Times New Roman" w:hAnsi="Times New Roman" w:eastAsia="宋体" w:cs="Times New Roman"/>
                <w:color w:val="000000"/>
                <w:sz w:val="24"/>
                <w:highlight w:val="none"/>
              </w:rPr>
              <w:t>m</w:t>
            </w:r>
            <w:r>
              <w:rPr>
                <w:rFonts w:hint="default" w:ascii="Times New Roman" w:hAnsi="Times New Roman" w:eastAsia="宋体" w:cs="Times New Roman"/>
                <w:color w:val="000000"/>
                <w:sz w:val="24"/>
                <w:highlight w:val="none"/>
                <w:vertAlign w:val="superscript"/>
              </w:rPr>
              <w:t>3</w:t>
            </w:r>
            <w:r>
              <w:rPr>
                <w:rFonts w:hint="default" w:ascii="Times New Roman" w:hAnsi="Times New Roman" w:eastAsia="宋体" w:cs="Times New Roman"/>
                <w:color w:val="000000"/>
                <w:sz w:val="24"/>
                <w:highlight w:val="none"/>
              </w:rPr>
              <w:t>/a</w:t>
            </w:r>
            <w:r>
              <w:rPr>
                <w:rFonts w:hint="default" w:ascii="Times New Roman" w:hAnsi="Times New Roman" w:eastAsia="宋体" w:cs="Times New Roman"/>
                <w:color w:val="000000"/>
                <w:sz w:val="24"/>
                <w:highlight w:val="none"/>
                <w:lang w:eastAsia="zh-CN"/>
              </w:rPr>
              <w:t>。</w:t>
            </w:r>
          </w:p>
          <w:p w14:paraId="40453C9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color w:val="0000FF"/>
                <w:kern w:val="0"/>
                <w:sz w:val="24"/>
                <w:szCs w:val="24"/>
                <w:lang w:val="en-US" w:eastAsia="zh-CN" w:bidi="ar"/>
              </w:rPr>
            </w:pPr>
            <w:r>
              <w:rPr>
                <w:rFonts w:hint="default" w:ascii="Times New Roman" w:hAnsi="Times New Roman" w:cs="Times New Roman"/>
                <w:color w:val="auto"/>
                <w:sz w:val="24"/>
                <w:lang w:val="en-US" w:eastAsia="zh-CN"/>
              </w:rPr>
              <w:t>（2）</w:t>
            </w:r>
            <w:r>
              <w:rPr>
                <w:rFonts w:hint="eastAsia" w:cs="Times New Roman"/>
                <w:color w:val="auto"/>
                <w:sz w:val="24"/>
                <w:lang w:val="en-US" w:eastAsia="zh-CN"/>
              </w:rPr>
              <w:t>脱硫用水：</w:t>
            </w:r>
            <w:r>
              <w:rPr>
                <w:rFonts w:hint="eastAsia" w:ascii="Times New Roman" w:hAnsi="Times New Roman" w:eastAsia="宋体" w:cs="Times New Roman"/>
                <w:b w:val="0"/>
                <w:bCs w:val="0"/>
                <w:color w:val="auto"/>
                <w:sz w:val="24"/>
                <w:szCs w:val="24"/>
                <w:lang w:val="en-US" w:eastAsia="zh-CN"/>
              </w:rPr>
              <w:t>根据设计单位</w:t>
            </w:r>
            <w:r>
              <w:rPr>
                <w:rFonts w:hint="eastAsia" w:ascii="Times New Roman" w:hAnsi="Times New Roman" w:eastAsia="宋体" w:cs="Times New Roman"/>
                <w:b w:val="0"/>
                <w:bCs w:val="0"/>
                <w:color w:val="000000"/>
                <w:sz w:val="24"/>
                <w:szCs w:val="24"/>
                <w:lang w:val="en-US" w:eastAsia="zh-CN"/>
              </w:rPr>
              <w:t>提供资料，脱硫系统循环用水量为3000</w:t>
            </w:r>
            <w:r>
              <w:rPr>
                <w:rFonts w:hint="eastAsia"/>
                <w:b w:val="0"/>
                <w:bCs w:val="0"/>
                <w:color w:val="000000"/>
                <w:sz w:val="24"/>
                <w:szCs w:val="24"/>
                <w:lang w:val="en-US" w:eastAsia="zh-CN"/>
              </w:rPr>
              <w:t>m</w:t>
            </w:r>
            <w:r>
              <w:rPr>
                <w:rFonts w:hint="eastAsia"/>
                <w:b w:val="0"/>
                <w:bCs w:val="0"/>
                <w:color w:val="000000"/>
                <w:sz w:val="24"/>
                <w:szCs w:val="24"/>
                <w:vertAlign w:val="superscript"/>
                <w:lang w:val="en-US" w:eastAsia="zh-CN"/>
              </w:rPr>
              <w:t>3</w:t>
            </w:r>
            <w:r>
              <w:rPr>
                <w:rFonts w:hint="eastAsia"/>
                <w:b w:val="0"/>
                <w:bCs w:val="0"/>
                <w:color w:val="000000"/>
                <w:sz w:val="24"/>
                <w:szCs w:val="24"/>
                <w:lang w:val="en-US" w:eastAsia="zh-CN"/>
              </w:rPr>
              <w:t>/a</w:t>
            </w:r>
            <w:r>
              <w:rPr>
                <w:rFonts w:hint="eastAsia" w:ascii="Times New Roman" w:hAnsi="Times New Roman" w:eastAsia="宋体" w:cs="Times New Roman"/>
                <w:b w:val="0"/>
                <w:bCs w:val="0"/>
                <w:color w:val="000000"/>
                <w:sz w:val="24"/>
                <w:szCs w:val="24"/>
                <w:lang w:val="en-US" w:eastAsia="zh-CN"/>
              </w:rPr>
              <w:t>，补充水量为3</w:t>
            </w:r>
            <w:r>
              <w:rPr>
                <w:rFonts w:hint="default" w:ascii="Times New Roman" w:hAnsi="Times New Roman" w:eastAsia="宋体" w:cs="Times New Roman"/>
                <w:b w:val="0"/>
                <w:bCs w:val="0"/>
                <w:color w:val="000000"/>
                <w:sz w:val="24"/>
                <w:szCs w:val="24"/>
                <w:lang w:val="en-US" w:eastAsia="zh-CN"/>
              </w:rPr>
              <w:t>m</w:t>
            </w:r>
            <w:r>
              <w:rPr>
                <w:rFonts w:hint="default" w:ascii="Times New Roman" w:hAnsi="Times New Roman" w:eastAsia="宋体" w:cs="Times New Roman"/>
                <w:b w:val="0"/>
                <w:bCs w:val="0"/>
                <w:color w:val="000000"/>
                <w:sz w:val="24"/>
                <w:szCs w:val="24"/>
                <w:vertAlign w:val="superscript"/>
                <w:lang w:val="en-US" w:eastAsia="zh-CN"/>
              </w:rPr>
              <w:t>3</w:t>
            </w:r>
            <w:r>
              <w:rPr>
                <w:rFonts w:hint="default" w:ascii="Times New Roman" w:hAnsi="Times New Roman" w:eastAsia="宋体" w:cs="Times New Roman"/>
                <w:b w:val="0"/>
                <w:bCs w:val="0"/>
                <w:color w:val="000000"/>
                <w:sz w:val="24"/>
                <w:szCs w:val="24"/>
                <w:lang w:val="en-US" w:eastAsia="zh-CN"/>
              </w:rPr>
              <w:t>/d</w:t>
            </w:r>
            <w:r>
              <w:rPr>
                <w:rFonts w:hint="eastAsia" w:ascii="Times New Roman" w:hAnsi="Times New Roman" w:eastAsia="宋体" w:cs="Times New Roman"/>
                <w:b w:val="0"/>
                <w:bCs w:val="0"/>
                <w:color w:val="000000"/>
                <w:sz w:val="24"/>
                <w:szCs w:val="24"/>
                <w:lang w:val="en-US" w:eastAsia="zh-CN"/>
              </w:rPr>
              <w:t>（</w:t>
            </w:r>
            <w:r>
              <w:rPr>
                <w:rFonts w:hint="eastAsia"/>
                <w:b w:val="0"/>
                <w:bCs w:val="0"/>
                <w:color w:val="000000"/>
                <w:sz w:val="24"/>
                <w:szCs w:val="24"/>
                <w:lang w:val="en-US" w:eastAsia="zh-CN"/>
              </w:rPr>
              <w:t>900m</w:t>
            </w:r>
            <w:r>
              <w:rPr>
                <w:rFonts w:hint="eastAsia"/>
                <w:b w:val="0"/>
                <w:bCs w:val="0"/>
                <w:color w:val="000000"/>
                <w:sz w:val="24"/>
                <w:szCs w:val="24"/>
                <w:vertAlign w:val="superscript"/>
                <w:lang w:val="en-US" w:eastAsia="zh-CN"/>
              </w:rPr>
              <w:t>3</w:t>
            </w:r>
            <w:r>
              <w:rPr>
                <w:rFonts w:hint="eastAsia"/>
                <w:b w:val="0"/>
                <w:bCs w:val="0"/>
                <w:color w:val="000000"/>
                <w:sz w:val="24"/>
                <w:szCs w:val="24"/>
                <w:lang w:val="en-US" w:eastAsia="zh-CN"/>
              </w:rPr>
              <w:t>/a</w:t>
            </w:r>
            <w:r>
              <w:rPr>
                <w:rFonts w:hint="eastAsia" w:ascii="Times New Roman" w:hAnsi="Times New Roman" w:eastAsia="宋体" w:cs="Times New Roman"/>
                <w:b w:val="0"/>
                <w:bCs w:val="0"/>
                <w:color w:val="000000"/>
                <w:sz w:val="24"/>
                <w:szCs w:val="24"/>
                <w:lang w:val="en-US" w:eastAsia="zh-CN"/>
              </w:rPr>
              <w:t>），循环使用，不外排。</w:t>
            </w:r>
          </w:p>
          <w:p w14:paraId="31ED3F3A">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（3）脱硝用水</w:t>
            </w:r>
            <w:r>
              <w:rPr>
                <w:rFonts w:hint="eastAsia"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根据建设单位提供资料，加尿素溶液的量约为20kg/h，本项目运营时长为7200h，则加入尿素溶液总量为144t/a，尿素用量为2</w:t>
            </w:r>
            <w:r>
              <w:rPr>
                <w:rFonts w:hint="eastAsia" w:cs="Times New Roman"/>
                <w:color w:val="000000" w:themeColor="text1"/>
                <w:kern w:val="0"/>
                <w:sz w:val="24"/>
                <w:szCs w:val="24"/>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t，则配置尿素溶液用水量为0.</w:t>
            </w:r>
            <w:r>
              <w:rPr>
                <w:rFonts w:hint="eastAsia" w:cs="Times New Roman"/>
                <w:color w:val="000000" w:themeColor="text1"/>
                <w:kern w:val="0"/>
                <w:sz w:val="24"/>
                <w:szCs w:val="24"/>
                <w:lang w:val="en-US" w:eastAsia="zh-CN" w:bidi="ar"/>
                <w14:textFill>
                  <w14:solidFill>
                    <w14:schemeClr w14:val="tx1"/>
                  </w14:solidFill>
                </w14:textFill>
              </w:rPr>
              <w:t>41</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/d</w:t>
            </w:r>
            <w:r>
              <w:rPr>
                <w:rFonts w:hint="eastAsia" w:cs="Times New Roman"/>
                <w:color w:val="000000" w:themeColor="text1"/>
                <w:kern w:val="0"/>
                <w:sz w:val="24"/>
                <w:szCs w:val="24"/>
                <w:lang w:val="en-US" w:eastAsia="zh-CN" w:bidi="ar"/>
                <w14:textFill>
                  <w14:solidFill>
                    <w14:schemeClr w14:val="tx1"/>
                  </w14:solidFill>
                </w14:textFill>
              </w:rPr>
              <w:t>（124</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4"/>
                <w:szCs w:val="24"/>
                <w:vertAlign w:val="super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/a</w:t>
            </w:r>
            <w:r>
              <w:rPr>
                <w:rFonts w:hint="eastAsia" w:cs="Times New Roman"/>
                <w:color w:val="000000" w:themeColor="text1"/>
                <w:kern w:val="0"/>
                <w:sz w:val="24"/>
                <w:szCs w:val="24"/>
                <w:lang w:val="en-US" w:eastAsia="zh-CN" w:bidi="ar"/>
                <w14:textFill>
                  <w14:solidFill>
                    <w14:schemeClr w14:val="tx1"/>
                  </w14:solidFill>
                </w14:textFill>
              </w:rPr>
              <w:t>）。</w:t>
            </w:r>
          </w:p>
          <w:p w14:paraId="58F89991">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000000"/>
                <w:sz w:val="24"/>
                <w:lang w:val="en-US" w:eastAsia="zh-CN"/>
              </w:rPr>
            </w:pPr>
            <w:r>
              <w:rPr>
                <w:rFonts w:hint="eastAsia" w:cs="Times New Roman"/>
                <w:color w:val="000000" w:themeColor="text1"/>
                <w:kern w:val="0"/>
                <w:sz w:val="24"/>
                <w:szCs w:val="24"/>
                <w:lang w:val="en-US" w:eastAsia="zh-CN" w:bidi="ar"/>
                <w14:textFill>
                  <w14:solidFill>
                    <w14:schemeClr w14:val="tx1"/>
                  </w14:solidFill>
                </w14:textFill>
              </w:rPr>
              <w:t>（4）干煤泥库</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抑尘用水：</w:t>
            </w:r>
            <w:r>
              <w:rPr>
                <w:rFonts w:hint="default" w:ascii="Times New Roman" w:hAnsi="Times New Roman" w:eastAsia="宋体" w:cs="Times New Roman"/>
                <w:bCs/>
                <w:color w:val="000000" w:themeColor="text1"/>
                <w:sz w:val="24"/>
                <w14:textFill>
                  <w14:solidFill>
                    <w14:schemeClr w14:val="tx1"/>
                  </w14:solidFill>
                </w14:textFill>
              </w:rPr>
              <w:t>抑尘用水系数按2L/（m</w:t>
            </w:r>
            <w:r>
              <w:rPr>
                <w:rFonts w:hint="default" w:ascii="Times New Roman" w:hAnsi="Times New Roman" w:eastAsia="宋体" w:cs="Times New Roman"/>
                <w:bCs/>
                <w:color w:val="000000" w:themeColor="text1"/>
                <w:sz w:val="24"/>
                <w:vertAlign w:val="superscript"/>
                <w14:textFill>
                  <w14:solidFill>
                    <w14:schemeClr w14:val="tx1"/>
                  </w14:solidFill>
                </w14:textFill>
              </w:rPr>
              <w:t>2</w:t>
            </w:r>
            <w:r>
              <w:rPr>
                <w:rFonts w:hint="default" w:ascii="Times New Roman" w:hAnsi="Times New Roman" w:eastAsia="宋体" w:cs="Times New Roman"/>
                <w:bCs/>
                <w:color w:val="000000" w:themeColor="text1"/>
                <w:sz w:val="24"/>
                <w:vertAlign w:val="baseline"/>
                <w14:textFill>
                  <w14:solidFill>
                    <w14:schemeClr w14:val="tx1"/>
                  </w14:solidFill>
                </w14:textFill>
              </w:rPr>
              <w:t>*</w:t>
            </w:r>
            <w:r>
              <w:rPr>
                <w:rFonts w:hint="default" w:ascii="Times New Roman" w:hAnsi="Times New Roman" w:eastAsia="宋体" w:cs="Times New Roman"/>
                <w:bCs/>
                <w:color w:val="000000" w:themeColor="text1"/>
                <w:sz w:val="24"/>
                <w14:textFill>
                  <w14:solidFill>
                    <w14:schemeClr w14:val="tx1"/>
                  </w14:solidFill>
                </w14:textFill>
              </w:rPr>
              <w:t>d）</w:t>
            </w:r>
            <w:r>
              <w:rPr>
                <w:rFonts w:hint="default" w:ascii="Times New Roman" w:hAnsi="Times New Roman" w:eastAsia="宋体" w:cs="Times New Roman"/>
                <w:color w:val="000000" w:themeColor="text1"/>
                <w:sz w:val="24"/>
                <w14:textFill>
                  <w14:solidFill>
                    <w14:schemeClr w14:val="tx1"/>
                  </w14:solidFill>
                </w14:textFill>
              </w:rPr>
              <w:t>计算，</w:t>
            </w:r>
            <w:r>
              <w:rPr>
                <w:rFonts w:hint="eastAsia" w:cs="Times New Roman"/>
                <w:color w:val="000000" w:themeColor="text1"/>
                <w:kern w:val="0"/>
                <w:sz w:val="24"/>
                <w:szCs w:val="24"/>
                <w:lang w:val="en-US" w:eastAsia="zh-CN" w:bidi="ar"/>
                <w14:textFill>
                  <w14:solidFill>
                    <w14:schemeClr w14:val="tx1"/>
                  </w14:solidFill>
                </w14:textFill>
              </w:rPr>
              <w:t>干煤泥库</w:t>
            </w:r>
            <w:r>
              <w:rPr>
                <w:rFonts w:hint="default" w:ascii="Times New Roman" w:hAnsi="Times New Roman" w:eastAsia="宋体" w:cs="Times New Roman"/>
                <w:color w:val="000000" w:themeColor="text1"/>
                <w:sz w:val="24"/>
                <w14:textFill>
                  <w14:solidFill>
                    <w14:schemeClr w14:val="tx1"/>
                  </w14:solidFill>
                </w14:textFill>
              </w:rPr>
              <w:t>面积</w:t>
            </w:r>
            <w:r>
              <w:rPr>
                <w:rFonts w:hint="eastAsia" w:cs="Times New Roman"/>
                <w:color w:val="000000" w:themeColor="text1"/>
                <w:sz w:val="24"/>
                <w:lang w:val="en-US" w:eastAsia="zh-CN"/>
                <w14:textFill>
                  <w14:solidFill>
                    <w14:schemeClr w14:val="tx1"/>
                  </w14:solidFill>
                </w14:textFill>
              </w:rPr>
              <w:t>23160</w:t>
            </w:r>
            <w:r>
              <w:rPr>
                <w:rFonts w:hint="default" w:ascii="Times New Roman" w:hAnsi="Times New Roman" w:eastAsia="宋体" w:cs="Times New Roman"/>
                <w:bCs/>
                <w:color w:val="000000" w:themeColor="text1"/>
                <w:sz w:val="24"/>
                <w14:textFill>
                  <w14:solidFill>
                    <w14:schemeClr w14:val="tx1"/>
                  </w14:solidFill>
                </w14:textFill>
              </w:rPr>
              <w:t>m</w:t>
            </w:r>
            <w:r>
              <w:rPr>
                <w:rFonts w:hint="default" w:ascii="Times New Roman" w:hAnsi="Times New Roman" w:eastAsia="宋体" w:cs="Times New Roman"/>
                <w:bCs/>
                <w:color w:val="000000" w:themeColor="text1"/>
                <w:sz w:val="24"/>
                <w:vertAlign w:val="superscript"/>
                <w14:textFill>
                  <w14:solidFill>
                    <w14:schemeClr w14:val="tx1"/>
                  </w14:solidFill>
                </w14:textFill>
              </w:rPr>
              <w:t>2</w:t>
            </w:r>
            <w:r>
              <w:rPr>
                <w:rFonts w:hint="default" w:ascii="Times New Roman" w:hAnsi="Times New Roman" w:eastAsia="宋体" w:cs="Times New Roman"/>
                <w:bCs/>
                <w:color w:val="000000" w:themeColor="text1"/>
                <w:sz w:val="24"/>
                <w14:textFill>
                  <w14:solidFill>
                    <w14:schemeClr w14:val="tx1"/>
                  </w14:solidFill>
                </w14:textFill>
              </w:rPr>
              <w:t>，故总用水量</w:t>
            </w:r>
            <w:r>
              <w:rPr>
                <w:rFonts w:hint="default" w:ascii="Times New Roman" w:hAnsi="Times New Roman" w:eastAsia="宋体" w:cs="Times New Roman"/>
                <w:bCs/>
                <w:color w:val="000000" w:themeColor="text1"/>
                <w:sz w:val="24"/>
                <w:lang w:eastAsia="zh-CN"/>
                <w14:textFill>
                  <w14:solidFill>
                    <w14:schemeClr w14:val="tx1"/>
                  </w14:solidFill>
                </w14:textFill>
              </w:rPr>
              <w:t>约</w:t>
            </w:r>
            <w:r>
              <w:rPr>
                <w:rFonts w:hint="default" w:ascii="Times New Roman" w:hAnsi="Times New Roman" w:eastAsia="宋体" w:cs="Times New Roman"/>
                <w:bCs/>
                <w:color w:val="000000" w:themeColor="text1"/>
                <w:sz w:val="24"/>
                <w14:textFill>
                  <w14:solidFill>
                    <w14:schemeClr w14:val="tx1"/>
                  </w14:solidFill>
                </w14:textFill>
              </w:rPr>
              <w:t>为</w:t>
            </w:r>
            <w:r>
              <w:rPr>
                <w:rFonts w:hint="eastAsia" w:cs="Times New Roman"/>
                <w:bCs/>
                <w:color w:val="000000" w:themeColor="text1"/>
                <w:sz w:val="24"/>
                <w:lang w:val="en-US" w:eastAsia="zh-CN"/>
                <w14:textFill>
                  <w14:solidFill>
                    <w14:schemeClr w14:val="tx1"/>
                  </w14:solidFill>
                </w14:textFill>
              </w:rPr>
              <w:t>46</w:t>
            </w:r>
            <w:r>
              <w:rPr>
                <w:rFonts w:hint="default" w:ascii="Times New Roman" w:hAnsi="Times New Roman" w:eastAsia="宋体" w:cs="Times New Roman"/>
                <w:bCs/>
                <w:color w:val="000000" w:themeColor="text1"/>
                <w:sz w:val="24"/>
                <w14:textFill>
                  <w14:solidFill>
                    <w14:schemeClr w14:val="tx1"/>
                  </w14:solidFill>
                </w14:textFill>
              </w:rPr>
              <w:t>m</w:t>
            </w:r>
            <w:r>
              <w:rPr>
                <w:rFonts w:hint="default" w:ascii="Times New Roman" w:hAnsi="Times New Roman" w:eastAsia="宋体" w:cs="Times New Roman"/>
                <w:bCs/>
                <w:color w:val="000000" w:themeColor="text1"/>
                <w:sz w:val="24"/>
                <w:vertAlign w:val="superscript"/>
                <w14:textFill>
                  <w14:solidFill>
                    <w14:schemeClr w14:val="tx1"/>
                  </w14:solidFill>
                </w14:textFill>
              </w:rPr>
              <w:t>3</w:t>
            </w:r>
            <w:r>
              <w:rPr>
                <w:rFonts w:hint="default" w:ascii="Times New Roman" w:hAnsi="Times New Roman" w:eastAsia="宋体" w:cs="Times New Roman"/>
                <w:bCs/>
                <w:color w:val="000000" w:themeColor="text1"/>
                <w:sz w:val="24"/>
                <w14:textFill>
                  <w14:solidFill>
                    <w14:schemeClr w14:val="tx1"/>
                  </w14:solidFill>
                </w14:textFill>
              </w:rPr>
              <w:t>/d、</w:t>
            </w:r>
            <w:r>
              <w:rPr>
                <w:rFonts w:hint="eastAsia" w:cs="Times New Roman"/>
                <w:bCs/>
                <w:color w:val="000000" w:themeColor="text1"/>
                <w:sz w:val="24"/>
                <w:lang w:val="en-US" w:eastAsia="zh-CN"/>
                <w14:textFill>
                  <w14:solidFill>
                    <w14:schemeClr w14:val="tx1"/>
                  </w14:solidFill>
                </w14:textFill>
              </w:rPr>
              <w:t>13896</w:t>
            </w:r>
            <w:r>
              <w:rPr>
                <w:rFonts w:hint="default" w:ascii="Times New Roman" w:hAnsi="Times New Roman" w:eastAsia="宋体" w:cs="Times New Roman"/>
                <w:bCs/>
                <w:color w:val="000000" w:themeColor="text1"/>
                <w:sz w:val="24"/>
                <w14:textFill>
                  <w14:solidFill>
                    <w14:schemeClr w14:val="tx1"/>
                  </w14:solidFill>
                </w14:textFill>
              </w:rPr>
              <w:t>m</w:t>
            </w:r>
            <w:r>
              <w:rPr>
                <w:rFonts w:hint="default" w:ascii="Times New Roman" w:hAnsi="Times New Roman" w:eastAsia="宋体" w:cs="Times New Roman"/>
                <w:bCs/>
                <w:color w:val="000000" w:themeColor="text1"/>
                <w:sz w:val="24"/>
                <w:vertAlign w:val="superscript"/>
                <w14:textFill>
                  <w14:solidFill>
                    <w14:schemeClr w14:val="tx1"/>
                  </w14:solidFill>
                </w14:textFill>
              </w:rPr>
              <w:t>3</w:t>
            </w:r>
            <w:r>
              <w:rPr>
                <w:rFonts w:hint="default" w:ascii="Times New Roman" w:hAnsi="Times New Roman" w:eastAsia="宋体" w:cs="Times New Roman"/>
                <w:bCs/>
                <w:color w:val="000000" w:themeColor="text1"/>
                <w:sz w:val="24"/>
                <w14:textFill>
                  <w14:solidFill>
                    <w14:schemeClr w14:val="tx1"/>
                  </w14:solidFill>
                </w14:textFill>
              </w:rPr>
              <w:t>/a</w:t>
            </w:r>
            <w:r>
              <w:rPr>
                <w:rFonts w:hint="default" w:ascii="Times New Roman" w:hAnsi="Times New Roman" w:eastAsia="宋体" w:cs="Times New Roman"/>
                <w:bCs/>
                <w:color w:val="000000" w:themeColor="text1"/>
                <w:sz w:val="24"/>
                <w:lang w:eastAsia="zh-CN"/>
                <w14:textFill>
                  <w14:solidFill>
                    <w14:schemeClr w14:val="tx1"/>
                  </w14:solidFill>
                </w14:textFill>
              </w:rPr>
              <w:t>，</w:t>
            </w:r>
            <w:r>
              <w:rPr>
                <w:rFonts w:hint="default" w:ascii="Times New Roman" w:hAnsi="Times New Roman" w:eastAsia="宋体" w:cs="Times New Roman"/>
                <w:bCs/>
                <w:color w:val="000000" w:themeColor="text1"/>
                <w:sz w:val="24"/>
                <w:lang w:val="en-US" w:eastAsia="zh-CN"/>
                <w14:textFill>
                  <w14:solidFill>
                    <w14:schemeClr w14:val="tx1"/>
                  </w14:solidFill>
                </w14:textFill>
              </w:rPr>
              <w:t>全部由煤堆吸收或蒸发。</w:t>
            </w:r>
          </w:p>
          <w:p w14:paraId="3E140FAA">
            <w:pPr>
              <w:adjustRightInd w:val="0"/>
              <w:snapToGrid w:val="0"/>
              <w:spacing w:line="360" w:lineRule="auto"/>
              <w:ind w:firstLine="482" w:firstLineChars="200"/>
              <w:jc w:val="both"/>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6.2排水</w:t>
            </w:r>
          </w:p>
          <w:p w14:paraId="1B041144">
            <w:pPr>
              <w:numPr>
                <w:ilvl w:val="0"/>
                <w:numId w:val="1"/>
              </w:numPr>
              <w:adjustRightInd w:val="0"/>
              <w:snapToGrid w:val="0"/>
              <w:spacing w:line="360" w:lineRule="auto"/>
              <w:ind w:firstLine="480" w:firstLineChars="200"/>
              <w:jc w:val="both"/>
              <w:rPr>
                <w:rFonts w:hint="default" w:ascii="Times New Roman" w:hAnsi="Times New Roman" w:cs="Times New Roman"/>
                <w:color w:val="000000"/>
                <w:sz w:val="24"/>
              </w:rPr>
            </w:pPr>
            <w:r>
              <w:rPr>
                <w:rFonts w:hint="default" w:ascii="Times New Roman" w:hAnsi="Times New Roman" w:cs="Times New Roman"/>
                <w:b w:val="0"/>
                <w:bCs w:val="0"/>
                <w:color w:val="000000"/>
                <w:sz w:val="24"/>
                <w:lang w:val="en-US" w:eastAsia="zh-CN"/>
              </w:rPr>
              <w:t>生活污水：</w:t>
            </w:r>
            <w:r>
              <w:rPr>
                <w:rFonts w:hint="default" w:ascii="Times New Roman" w:hAnsi="Times New Roman" w:cs="Times New Roman"/>
                <w:color w:val="000000"/>
                <w:sz w:val="24"/>
              </w:rPr>
              <w:t>工作人员生活污水排水量按用水量80%的排放率计算，则生活污水排放量为</w:t>
            </w:r>
            <w:r>
              <w:rPr>
                <w:rFonts w:hint="default" w:ascii="Times New Roman" w:hAnsi="Times New Roman" w:cs="Times New Roman"/>
                <w:color w:val="000000"/>
                <w:sz w:val="24"/>
                <w:lang w:val="en-US" w:eastAsia="zh-CN"/>
              </w:rPr>
              <w:t>2251.2</w:t>
            </w:r>
            <w:r>
              <w:rPr>
                <w:rFonts w:hint="default" w:ascii="Times New Roman" w:hAnsi="Times New Roman" w:cs="Times New Roman"/>
                <w:color w:val="000000"/>
                <w:sz w:val="24"/>
              </w:rPr>
              <w:t>m</w:t>
            </w:r>
            <w:r>
              <w:rPr>
                <w:rFonts w:hint="default" w:ascii="Times New Roman" w:hAnsi="Times New Roman" w:cs="Times New Roman"/>
                <w:color w:val="000000"/>
                <w:sz w:val="24"/>
                <w:vertAlign w:val="superscript"/>
              </w:rPr>
              <w:t>3</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a</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8.4</w:t>
            </w:r>
            <w:r>
              <w:rPr>
                <w:rFonts w:hint="default" w:ascii="Times New Roman" w:hAnsi="Times New Roman" w:cs="Times New Roman"/>
                <w:color w:val="000000"/>
                <w:sz w:val="24"/>
              </w:rPr>
              <w:t>m</w:t>
            </w:r>
            <w:r>
              <w:rPr>
                <w:rFonts w:hint="default" w:ascii="Times New Roman" w:hAnsi="Times New Roman" w:cs="Times New Roman"/>
                <w:color w:val="000000"/>
                <w:sz w:val="24"/>
                <w:vertAlign w:val="superscript"/>
              </w:rPr>
              <w:t>3</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d</w:t>
            </w:r>
            <w:r>
              <w:rPr>
                <w:rFonts w:hint="default" w:ascii="Times New Roman" w:hAnsi="Times New Roman" w:cs="Times New Roman"/>
                <w:color w:val="000000"/>
                <w:sz w:val="24"/>
              </w:rPr>
              <w:t>），生活污水经化粪池处理后由吸污车拉运至</w:t>
            </w:r>
            <w:r>
              <w:rPr>
                <w:rFonts w:hint="eastAsia" w:cs="Times New Roman"/>
                <w:color w:val="000000"/>
                <w:sz w:val="24"/>
                <w:lang w:eastAsia="zh-CN"/>
              </w:rPr>
              <w:t>托克逊县污水处理厂</w:t>
            </w:r>
            <w:r>
              <w:rPr>
                <w:rFonts w:hint="default" w:ascii="Times New Roman" w:hAnsi="Times New Roman" w:cs="Times New Roman"/>
                <w:color w:val="000000"/>
                <w:sz w:val="24"/>
              </w:rPr>
              <w:t>。</w:t>
            </w:r>
          </w:p>
          <w:p w14:paraId="76F7591E">
            <w:pPr>
              <w:numPr>
                <w:ilvl w:val="0"/>
                <w:numId w:val="1"/>
              </w:numPr>
              <w:adjustRightInd w:val="0"/>
              <w:snapToGrid w:val="0"/>
              <w:spacing w:line="360" w:lineRule="auto"/>
              <w:ind w:firstLine="480" w:firstLineChars="200"/>
              <w:jc w:val="both"/>
              <w:rPr>
                <w:rFonts w:hint="default" w:ascii="Times New Roman" w:hAnsi="Times New Roman" w:cs="Times New Roman"/>
                <w:color w:val="000000"/>
                <w:sz w:val="24"/>
                <w:lang w:val="en-US" w:eastAsia="zh-CN"/>
              </w:rPr>
            </w:pPr>
            <w:r>
              <w:rPr>
                <w:rFonts w:hint="eastAsia" w:cs="Times New Roman"/>
                <w:color w:val="000000"/>
                <w:sz w:val="24"/>
                <w:lang w:val="en-US" w:eastAsia="zh-CN"/>
              </w:rPr>
              <w:t>脱硫废水：本项目脱硫废水循环使用，不外排。</w:t>
            </w:r>
          </w:p>
          <w:p w14:paraId="0B25C527">
            <w:pPr>
              <w:adjustRightInd w:val="0"/>
              <w:snapToGrid w:val="0"/>
              <w:spacing w:line="360" w:lineRule="auto"/>
              <w:ind w:firstLine="482" w:firstLineChars="200"/>
              <w:jc w:val="both"/>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6.3供电</w:t>
            </w:r>
          </w:p>
          <w:p w14:paraId="3F72EEEE">
            <w:pPr>
              <w:adjustRightInd w:val="0"/>
              <w:snapToGrid w:val="0"/>
              <w:spacing w:line="360" w:lineRule="auto"/>
              <w:ind w:firstLine="480" w:firstLineChars="200"/>
              <w:jc w:val="both"/>
              <w:rPr>
                <w:rFonts w:hint="default" w:ascii="Times New Roman" w:hAnsi="Times New Roman" w:cs="Times New Roman"/>
                <w:b w:val="0"/>
                <w:bCs w:val="0"/>
                <w:color w:val="000000"/>
                <w:sz w:val="24"/>
                <w:lang w:val="en-US" w:eastAsia="zh-CN"/>
              </w:rPr>
            </w:pPr>
            <w:r>
              <w:rPr>
                <w:rFonts w:hint="eastAsia" w:cs="Times New Roman"/>
                <w:b w:val="0"/>
                <w:bCs w:val="0"/>
                <w:color w:val="000000"/>
                <w:sz w:val="24"/>
                <w:lang w:val="en-US" w:eastAsia="zh-CN"/>
              </w:rPr>
              <w:t>由园区</w:t>
            </w:r>
            <w:r>
              <w:rPr>
                <w:rFonts w:hint="default" w:ascii="Times New Roman" w:hAnsi="Times New Roman" w:cs="Times New Roman"/>
                <w:b w:val="0"/>
                <w:bCs w:val="0"/>
                <w:color w:val="000000"/>
                <w:sz w:val="24"/>
                <w:lang w:val="en-US" w:eastAsia="zh-CN"/>
              </w:rPr>
              <w:t>供电电网。</w:t>
            </w:r>
          </w:p>
          <w:p w14:paraId="1FF6C543">
            <w:pPr>
              <w:adjustRightInd w:val="0"/>
              <w:snapToGrid w:val="0"/>
              <w:spacing w:line="360" w:lineRule="auto"/>
              <w:ind w:firstLine="482" w:firstLineChars="200"/>
              <w:jc w:val="both"/>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6.4供热</w:t>
            </w:r>
          </w:p>
          <w:p w14:paraId="1416B7B0">
            <w:pPr>
              <w:adjustRightInd w:val="0"/>
              <w:snapToGrid w:val="0"/>
              <w:spacing w:line="360" w:lineRule="auto"/>
              <w:ind w:firstLine="480" w:firstLineChars="200"/>
              <w:jc w:val="both"/>
              <w:rPr>
                <w:rFonts w:hint="default" w:ascii="Times New Roman" w:hAnsi="Times New Roman" w:cs="Times New Roman"/>
                <w:b/>
                <w:bCs/>
                <w:color w:val="000000"/>
                <w:sz w:val="24"/>
                <w:lang w:val="en-US" w:eastAsia="zh-CN"/>
              </w:rPr>
            </w:pPr>
            <w:r>
              <w:rPr>
                <w:rFonts w:hint="default" w:ascii="Times New Roman" w:hAnsi="Times New Roman" w:cs="Times New Roman"/>
                <w:b w:val="0"/>
                <w:bCs w:val="0"/>
                <w:color w:val="000000"/>
                <w:sz w:val="24"/>
                <w:lang w:val="en-US" w:eastAsia="zh-CN"/>
              </w:rPr>
              <w:t>本项目生产热源采用</w:t>
            </w:r>
            <w:r>
              <w:rPr>
                <w:rFonts w:hint="eastAsia" w:cs="Times New Roman"/>
                <w:b w:val="0"/>
                <w:bCs w:val="0"/>
                <w:color w:val="000000"/>
                <w:sz w:val="24"/>
                <w:lang w:val="en-US" w:eastAsia="zh-CN"/>
              </w:rPr>
              <w:t>热风炉，燃料为煤</w:t>
            </w:r>
            <w:r>
              <w:rPr>
                <w:rFonts w:hint="default" w:ascii="Times New Roman" w:hAnsi="Times New Roman" w:cs="Times New Roman"/>
                <w:b w:val="0"/>
                <w:bCs w:val="0"/>
                <w:color w:val="000000"/>
                <w:sz w:val="24"/>
                <w:lang w:val="en-US" w:eastAsia="zh-CN"/>
              </w:rPr>
              <w:t>；生活、办公区采用电采暖。</w:t>
            </w:r>
          </w:p>
          <w:p w14:paraId="79A8427D">
            <w:pPr>
              <w:adjustRightInd w:val="0"/>
              <w:snapToGrid w:val="0"/>
              <w:spacing w:line="360" w:lineRule="auto"/>
              <w:jc w:val="both"/>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7、平面布置</w:t>
            </w:r>
          </w:p>
          <w:p w14:paraId="486FF6BB">
            <w:pPr>
              <w:adjustRightInd w:val="0"/>
              <w:snapToGrid w:val="0"/>
              <w:spacing w:line="360" w:lineRule="auto"/>
              <w:ind w:firstLine="480" w:firstLineChars="200"/>
              <w:jc w:val="both"/>
              <w:rPr>
                <w:rFonts w:hint="default" w:ascii="Times New Roman" w:hAnsi="Times New Roman" w:cs="Times New Roman"/>
                <w:b/>
                <w:bCs/>
                <w:color w:val="000000"/>
                <w:sz w:val="24"/>
                <w:lang w:val="en-US" w:eastAsia="zh-CN"/>
              </w:rPr>
            </w:pPr>
            <w:r>
              <w:rPr>
                <w:rFonts w:hint="default" w:ascii="Times New Roman" w:hAnsi="Times New Roman" w:eastAsia="宋体" w:cs="Times New Roman"/>
                <w:b w:val="0"/>
                <w:bCs w:val="0"/>
                <w:color w:val="000000"/>
                <w:sz w:val="24"/>
                <w:lang w:val="en-US" w:eastAsia="zh-CN"/>
              </w:rPr>
              <w:t>本项目根据总平面布置原则，结合场地地形、外部交通运输条件以及各装置的特点，</w:t>
            </w:r>
            <w:r>
              <w:rPr>
                <w:rFonts w:hint="eastAsia" w:cs="Times New Roman"/>
                <w:b w:val="0"/>
                <w:bCs w:val="0"/>
                <w:color w:val="000000"/>
                <w:sz w:val="24"/>
                <w:lang w:val="en-US" w:eastAsia="zh-CN"/>
              </w:rPr>
              <w:t>湿煤泥库位于生产</w:t>
            </w:r>
            <w:r>
              <w:rPr>
                <w:rFonts w:hint="eastAsia" w:cs="Times New Roman"/>
                <w:b w:val="0"/>
                <w:bCs w:val="0"/>
                <w:color w:val="000000" w:themeColor="text1"/>
                <w:sz w:val="24"/>
                <w:lang w:val="en-US" w:eastAsia="zh-CN"/>
                <w14:textFill>
                  <w14:solidFill>
                    <w14:schemeClr w14:val="tx1"/>
                  </w14:solidFill>
                </w14:textFill>
              </w:rPr>
              <w:t>区西侧，干煤泥库位于</w:t>
            </w:r>
            <w:r>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t>生产区</w:t>
            </w:r>
            <w:r>
              <w:rPr>
                <w:rFonts w:hint="eastAsia" w:cs="Times New Roman"/>
                <w:b w:val="0"/>
                <w:bCs w:val="0"/>
                <w:color w:val="000000" w:themeColor="text1"/>
                <w:sz w:val="24"/>
                <w:lang w:val="en-US" w:eastAsia="zh-CN"/>
                <w14:textFill>
                  <w14:solidFill>
                    <w14:schemeClr w14:val="tx1"/>
                  </w14:solidFill>
                </w14:textFill>
              </w:rPr>
              <w:t>北侧。</w:t>
            </w:r>
            <w:r>
              <w:rPr>
                <w:rFonts w:hint="default" w:ascii="Times New Roman" w:hAnsi="Times New Roman" w:eastAsia="宋体" w:cs="Times New Roman"/>
                <w:b w:val="0"/>
                <w:bCs w:val="0"/>
                <w:color w:val="000000"/>
                <w:sz w:val="24"/>
                <w:lang w:val="en-US" w:eastAsia="zh-CN"/>
              </w:rPr>
              <w:t>平面布置过程中紧凑布置，节约用地，各车间布置能做到工艺流程顺畅，管线短捷，使各规划装置区有机结合。满足生产工艺流程合理、通畅和消防、环保、卫生、供电、给排水的要求。平面布置图见附图6。</w:t>
            </w:r>
          </w:p>
        </w:tc>
      </w:tr>
      <w:tr w14:paraId="6C737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23" w:type="dxa"/>
            <w:noWrap w:val="0"/>
            <w:vAlign w:val="center"/>
          </w:tcPr>
          <w:p w14:paraId="78033005">
            <w:pPr>
              <w:pStyle w:val="18"/>
              <w:adjustRightInd w:val="0"/>
              <w:snapToGrid w:val="0"/>
              <w:spacing w:before="0" w:beforeAutospacing="0" w:after="0" w:afterAutospacing="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工艺流程和产排污环节</w:t>
            </w:r>
          </w:p>
        </w:tc>
        <w:tc>
          <w:tcPr>
            <w:tcW w:w="8163" w:type="dxa"/>
            <w:noWrap w:val="0"/>
            <w:vAlign w:val="top"/>
          </w:tcPr>
          <w:p w14:paraId="7B207F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000000"/>
                <w:sz w:val="24"/>
              </w:rPr>
            </w:pPr>
            <w:r>
              <w:rPr>
                <w:rFonts w:hint="default" w:ascii="Times New Roman" w:hAnsi="Times New Roman" w:cs="Times New Roman"/>
                <w:b/>
                <w:bCs/>
                <w:color w:val="000000"/>
                <w:sz w:val="24"/>
              </w:rPr>
              <w:t>1、施工期</w:t>
            </w:r>
          </w:p>
          <w:p w14:paraId="48AE9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kern w:val="0"/>
                <w:sz w:val="24"/>
                <w:szCs w:val="21"/>
              </w:rPr>
            </w:pPr>
            <w:r>
              <w:rPr>
                <w:rFonts w:hint="default" w:ascii="Times New Roman" w:hAnsi="Times New Roman" w:cs="Times New Roman"/>
                <w:color w:val="000000"/>
                <w:kern w:val="0"/>
                <w:sz w:val="24"/>
                <w:szCs w:val="21"/>
              </w:rPr>
              <w:t>本项目施工期主要为小规模的土建、室内装修和设备安装、生产线设备的安装等。施工期会产生施工扬尘、噪声、施工人员生活污水以及废包装材料。主要工艺流程见图2</w:t>
            </w:r>
            <w:r>
              <w:rPr>
                <w:rFonts w:hint="default" w:ascii="Times New Roman" w:hAnsi="Times New Roman" w:cs="Times New Roman"/>
                <w:color w:val="000000"/>
                <w:kern w:val="0"/>
                <w:sz w:val="24"/>
                <w:szCs w:val="21"/>
                <w:lang w:val="en-US" w:eastAsia="zh-CN"/>
              </w:rPr>
              <w:t>-1</w:t>
            </w:r>
            <w:r>
              <w:rPr>
                <w:rFonts w:hint="default" w:ascii="Times New Roman" w:hAnsi="Times New Roman" w:cs="Times New Roman"/>
                <w:color w:val="000000"/>
                <w:kern w:val="0"/>
                <w:sz w:val="24"/>
                <w:szCs w:val="21"/>
              </w:rPr>
              <w:t>。</w:t>
            </w:r>
          </w:p>
          <w:p w14:paraId="525D4AA4">
            <w:pPr>
              <w:spacing w:line="240" w:lineRule="auto"/>
              <w:jc w:val="center"/>
              <w:rPr>
                <w:rFonts w:hint="default" w:ascii="Times New Roman" w:hAnsi="Times New Roman" w:cs="Times New Roman"/>
                <w:color w:val="000000"/>
              </w:rPr>
            </w:pPr>
          </w:p>
          <w:p w14:paraId="57E07A8C">
            <w:pPr>
              <w:spacing w:line="240" w:lineRule="auto"/>
              <w:jc w:val="center"/>
              <w:rPr>
                <w:rFonts w:hint="default" w:ascii="Times New Roman" w:hAnsi="Times New Roman" w:cs="Times New Roman"/>
                <w:b/>
                <w:bCs/>
                <w:color w:val="000000"/>
                <w:szCs w:val="21"/>
              </w:rPr>
            </w:pPr>
          </w:p>
          <w:p w14:paraId="216FC6AA">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图2</w:t>
            </w:r>
            <w:r>
              <w:rPr>
                <w:rFonts w:hint="default" w:ascii="Times New Roman" w:hAnsi="Times New Roman" w:cs="Times New Roman"/>
                <w:b/>
                <w:bCs/>
                <w:color w:val="000000"/>
                <w:szCs w:val="21"/>
                <w:lang w:val="en-US" w:eastAsia="zh-CN"/>
              </w:rPr>
              <w:t>-3</w:t>
            </w:r>
            <w:r>
              <w:rPr>
                <w:rFonts w:hint="default" w:ascii="Times New Roman" w:hAnsi="Times New Roman" w:cs="Times New Roman"/>
                <w:b/>
                <w:bCs/>
                <w:color w:val="000000"/>
                <w:szCs w:val="21"/>
              </w:rPr>
              <w:t xml:space="preserve">    施工工艺流程及产污环节图</w:t>
            </w:r>
          </w:p>
          <w:p w14:paraId="22EBF45E">
            <w:pPr>
              <w:adjustRightInd w:val="0"/>
              <w:snapToGrid w:val="0"/>
              <w:spacing w:line="360" w:lineRule="auto"/>
              <w:jc w:val="both"/>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2、运营期</w:t>
            </w:r>
          </w:p>
          <w:p w14:paraId="6ED2B3D2">
            <w:pPr>
              <w:adjustRightInd w:val="0"/>
              <w:snapToGrid w:val="0"/>
              <w:spacing w:line="360" w:lineRule="auto"/>
              <w:ind w:firstLine="482" w:firstLineChars="200"/>
              <w:jc w:val="both"/>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2.1</w:t>
            </w:r>
            <w:r>
              <w:rPr>
                <w:rFonts w:hint="eastAsia" w:cs="Times New Roman"/>
                <w:b/>
                <w:bCs/>
                <w:color w:val="000000"/>
                <w:sz w:val="24"/>
                <w:szCs w:val="24"/>
                <w:lang w:val="en-US" w:eastAsia="zh-CN"/>
              </w:rPr>
              <w:t>煤泥烘干</w:t>
            </w:r>
            <w:r>
              <w:rPr>
                <w:rFonts w:hint="default" w:ascii="Times New Roman" w:hAnsi="Times New Roman" w:cs="Times New Roman"/>
                <w:b/>
                <w:bCs/>
                <w:color w:val="000000"/>
                <w:sz w:val="24"/>
                <w:szCs w:val="24"/>
                <w:lang w:val="en-US" w:eastAsia="zh-CN"/>
              </w:rPr>
              <w:t>生产工艺流程及产污环节</w:t>
            </w:r>
          </w:p>
          <w:p w14:paraId="7E53AE45">
            <w:pPr>
              <w:adjustRightInd w:val="0"/>
              <w:snapToGrid w:val="0"/>
              <w:spacing w:line="360" w:lineRule="auto"/>
              <w:jc w:val="center"/>
              <w:rPr>
                <w:rFonts w:hint="default" w:ascii="Times New Roman" w:hAnsi="Times New Roman" w:cs="Times New Roman"/>
                <w:color w:val="000000"/>
                <w:sz w:val="24"/>
              </w:rPr>
            </w:pPr>
            <w:r>
              <w:rPr>
                <w:sz w:val="21"/>
              </w:rPr>
              <mc:AlternateContent>
                <mc:Choice Requires="wps">
                  <w:drawing>
                    <wp:anchor distT="0" distB="0" distL="114300" distR="114300" simplePos="0" relativeHeight="251659264" behindDoc="0" locked="0" layoutInCell="1" allowOverlap="1">
                      <wp:simplePos x="0" y="0"/>
                      <wp:positionH relativeFrom="column">
                        <wp:posOffset>2858135</wp:posOffset>
                      </wp:positionH>
                      <wp:positionV relativeFrom="paragraph">
                        <wp:posOffset>2303145</wp:posOffset>
                      </wp:positionV>
                      <wp:extent cx="1244600" cy="306070"/>
                      <wp:effectExtent l="12700" t="12700" r="19050" b="24130"/>
                      <wp:wrapNone/>
                      <wp:docPr id="1" name="矩形 1"/>
                      <wp:cNvGraphicFramePr/>
                      <a:graphic xmlns:a="http://schemas.openxmlformats.org/drawingml/2006/main">
                        <a:graphicData uri="http://schemas.microsoft.com/office/word/2010/wordprocessingShape">
                          <wps:wsp>
                            <wps:cNvSpPr/>
                            <wps:spPr>
                              <a:xfrm>
                                <a:off x="4450080" y="3458210"/>
                                <a:ext cx="1244600" cy="30607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F388251">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布袋除尘器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05pt;margin-top:181.35pt;height:24.1pt;width:98pt;z-index:251659264;v-text-anchor:middle;mso-width-relative:page;mso-height-relative:page;" fillcolor="#FFFFFF [3212]" filled="t" stroked="t" coordsize="21600,21600" o:gfxdata="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8jNc5NkAAAALAQAADwAAAAAAAAABACAAAAAiAAAAZHJz&#10;L2Rvd25yZXYueG1sUEsBAhQAFAAAAAgAh07iQFsdD8d1AgAA9AQAAA4AAAAAAAAAAQAgAAAAKAEA&#10;AGRycy9lMm9Eb2MueG1sUEsFBgAAAAAGAAYAWQEAAA8GAAAAAA==&#10;">
                      <v:fill on="t" focussize="0,0"/>
                      <v:stroke weight="2pt" color="#000000 [3213]" joinstyle="round"/>
                      <v:imagedata o:title=""/>
                      <o:lock v:ext="edit" aspectratio="f"/>
                      <v:textbox>
                        <w:txbxContent>
                          <w:p w14:paraId="7F388251">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布袋除尘器</w:t>
                            </w:r>
                          </w:p>
                        </w:txbxContent>
                      </v:textbox>
                    </v:rect>
                  </w:pict>
                </mc:Fallback>
              </mc:AlternateContent>
            </w:r>
          </w:p>
          <w:p w14:paraId="335855B7">
            <w:pPr>
              <w:adjustRightInd w:val="0"/>
              <w:snapToGrid w:val="0"/>
              <w:spacing w:line="240" w:lineRule="auto"/>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b/>
                <w:bCs/>
                <w:color w:val="000000"/>
                <w:sz w:val="22"/>
                <w:szCs w:val="22"/>
                <w:lang w:eastAsia="zh-CN"/>
              </w:rPr>
              <w:t>图</w:t>
            </w:r>
            <w:r>
              <w:rPr>
                <w:rFonts w:hint="default" w:ascii="Times New Roman" w:hAnsi="Times New Roman" w:cs="Times New Roman"/>
                <w:b/>
                <w:bCs/>
                <w:color w:val="000000"/>
                <w:sz w:val="22"/>
                <w:szCs w:val="22"/>
                <w:lang w:val="en-US" w:eastAsia="zh-CN"/>
              </w:rPr>
              <w:t xml:space="preserve">2-3   </w:t>
            </w:r>
            <w:r>
              <w:rPr>
                <w:rFonts w:hint="eastAsia" w:cs="Times New Roman"/>
                <w:b/>
                <w:bCs/>
                <w:color w:val="000000"/>
                <w:sz w:val="22"/>
                <w:szCs w:val="22"/>
                <w:lang w:val="en-US" w:eastAsia="zh-CN"/>
              </w:rPr>
              <w:t>煤泥烘干</w:t>
            </w:r>
            <w:r>
              <w:rPr>
                <w:rFonts w:hint="default" w:ascii="Times New Roman" w:hAnsi="Times New Roman" w:cs="Times New Roman"/>
                <w:b/>
                <w:bCs/>
                <w:color w:val="000000"/>
                <w:sz w:val="22"/>
                <w:szCs w:val="22"/>
                <w:lang w:val="en-US" w:eastAsia="zh-CN"/>
              </w:rPr>
              <w:t xml:space="preserve">生产工艺流程及产污环节 </w:t>
            </w:r>
            <w:r>
              <w:rPr>
                <w:rFonts w:hint="default" w:ascii="Times New Roman" w:hAnsi="Times New Roman" w:cs="Times New Roman"/>
                <w:color w:val="000000"/>
                <w:sz w:val="24"/>
                <w:lang w:val="en-US" w:eastAsia="zh-CN"/>
              </w:rPr>
              <w:t xml:space="preserve">  </w:t>
            </w:r>
          </w:p>
          <w:p w14:paraId="2F234E5E">
            <w:pPr>
              <w:adjustRightInd w:val="0"/>
              <w:snapToGrid w:val="0"/>
              <w:spacing w:line="360" w:lineRule="auto"/>
              <w:ind w:firstLine="480" w:firstLineChars="200"/>
              <w:jc w:val="both"/>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本项目原料为洗煤厂产生的煤泥（含水率约30</w:t>
            </w:r>
            <w:r>
              <w:rPr>
                <w:rFonts w:hint="default" w:ascii="Times New Roman" w:hAnsi="Times New Roman" w:eastAsia="宋体" w:cs="Times New Roman"/>
                <w:b w:val="0"/>
                <w:bCs/>
                <w:color w:val="auto"/>
                <w:sz w:val="24"/>
                <w:szCs w:val="24"/>
                <w:lang w:val="en-US" w:eastAsia="zh-CN"/>
              </w:rPr>
              <w:t>%</w:t>
            </w:r>
            <w:r>
              <w:rPr>
                <w:rFonts w:hint="eastAsia" w:ascii="Times New Roman" w:hAnsi="Times New Roman" w:eastAsia="宋体" w:cs="Times New Roman"/>
                <w:b w:val="0"/>
                <w:bCs/>
                <w:color w:val="auto"/>
                <w:sz w:val="24"/>
                <w:szCs w:val="24"/>
                <w:lang w:val="en-US" w:eastAsia="zh-CN"/>
              </w:rPr>
              <w:t>），烘干时将原料输送至烘干机，热风炉为烘干机提供热烟气，烘干方式为直接接触烘干，烘干后的产品由运输机送至煤泥产品堆场。气体流程为冷空气经鼓风机进入燃烧室，燃烧室的燃料为精煤，产生的热烟气由引风机抽入烘干机，由于引风机风量大于鼓风机风量，整个烘干系统处于负压状态，燃烧后产生的烟气全部进入烘干机，完成整个烘干过程。烘干好的产品自然冷却后由运输机送至</w:t>
            </w:r>
            <w:r>
              <w:rPr>
                <w:rFonts w:hint="eastAsia" w:cs="Times New Roman"/>
                <w:b w:val="0"/>
                <w:bCs/>
                <w:color w:val="auto"/>
                <w:sz w:val="24"/>
                <w:szCs w:val="24"/>
                <w:lang w:val="en-US" w:eastAsia="zh-CN"/>
              </w:rPr>
              <w:t>干煤泥库</w:t>
            </w:r>
            <w:r>
              <w:rPr>
                <w:rFonts w:hint="eastAsia" w:ascii="Times New Roman" w:hAnsi="Times New Roman" w:eastAsia="宋体" w:cs="Times New Roman"/>
                <w:b w:val="0"/>
                <w:bCs/>
                <w:color w:val="auto"/>
                <w:sz w:val="24"/>
                <w:szCs w:val="24"/>
                <w:lang w:val="en-US" w:eastAsia="zh-CN"/>
              </w:rPr>
              <w:t>。</w:t>
            </w:r>
          </w:p>
        </w:tc>
      </w:tr>
      <w:tr w14:paraId="15A3D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14:paraId="5782B88F">
            <w:pPr>
              <w:pStyle w:val="18"/>
              <w:adjustRightInd w:val="0"/>
              <w:snapToGrid w:val="0"/>
              <w:spacing w:before="0" w:beforeAutospacing="0" w:after="0" w:afterAutospacing="0"/>
              <w:jc w:val="center"/>
              <w:rPr>
                <w:rFonts w:hint="default" w:ascii="Times New Roman" w:hAnsi="Times New Roman" w:cs="Times New Roman"/>
                <w:color w:val="000000"/>
                <w:sz w:val="21"/>
                <w:szCs w:val="21"/>
              </w:rPr>
            </w:pPr>
            <w:r>
              <w:rPr>
                <w:rFonts w:hint="default" w:ascii="Times New Roman" w:hAnsi="Times New Roman" w:cs="Times New Roman"/>
                <w:bCs/>
                <w:color w:val="000000"/>
                <w:kern w:val="2"/>
                <w:sz w:val="21"/>
                <w:szCs w:val="21"/>
              </w:rPr>
              <w:t>与项目有关的原有环境污染问题</w:t>
            </w:r>
          </w:p>
        </w:tc>
        <w:tc>
          <w:tcPr>
            <w:tcW w:w="8163" w:type="dxa"/>
            <w:noWrap w:val="0"/>
            <w:vAlign w:val="center"/>
          </w:tcPr>
          <w:p w14:paraId="68872191">
            <w:pPr>
              <w:adjustRightInd w:val="0"/>
              <w:snapToGrid w:val="0"/>
              <w:jc w:val="center"/>
              <w:rPr>
                <w:rFonts w:hint="default" w:ascii="Times New Roman" w:hAnsi="Times New Roman" w:cs="Times New Roman"/>
                <w:bCs/>
                <w:color w:val="000000"/>
                <w:szCs w:val="21"/>
              </w:rPr>
            </w:pPr>
            <w:r>
              <w:rPr>
                <w:rFonts w:hint="default" w:ascii="Times New Roman" w:hAnsi="Times New Roman" w:eastAsia="宋体" w:cs="Times New Roman"/>
                <w:color w:val="000000"/>
                <w:kern w:val="0"/>
                <w:sz w:val="24"/>
                <w:szCs w:val="24"/>
                <w:lang w:val="en-US" w:eastAsia="zh-CN" w:bidi="ar"/>
              </w:rPr>
              <w:t>本项目为新建项目，不存在原有污染情况及主要环境问题。</w:t>
            </w:r>
          </w:p>
        </w:tc>
      </w:tr>
    </w:tbl>
    <w:p w14:paraId="47AB8F75">
      <w:pPr>
        <w:pStyle w:val="18"/>
        <w:jc w:val="center"/>
        <w:rPr>
          <w:rFonts w:hint="default" w:ascii="Times New Roman" w:hAnsi="Times New Roman" w:eastAsia="黑体" w:cs="Times New Roman"/>
          <w:snapToGrid w:val="0"/>
          <w:color w:val="00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4F3FD24">
      <w:pPr>
        <w:pStyle w:val="18"/>
        <w:jc w:val="center"/>
        <w:outlineLvl w:val="0"/>
        <w:rPr>
          <w:rFonts w:hint="default" w:ascii="Times New Roman" w:hAnsi="Times New Roman" w:eastAsia="黑体" w:cs="Times New Roman"/>
          <w:snapToGrid w:val="0"/>
          <w:color w:val="000000"/>
          <w:sz w:val="30"/>
          <w:szCs w:val="30"/>
        </w:rPr>
      </w:pPr>
      <w:r>
        <w:rPr>
          <w:rFonts w:hint="default" w:ascii="Times New Roman" w:hAnsi="Times New Roman" w:eastAsia="黑体" w:cs="Times New Roman"/>
          <w:snapToGrid w:val="0"/>
          <w:color w:val="000000"/>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427E3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8" w:hRule="atLeast"/>
          <w:jc w:val="center"/>
        </w:trPr>
        <w:tc>
          <w:tcPr>
            <w:tcW w:w="800" w:type="dxa"/>
            <w:noWrap w:val="0"/>
            <w:vAlign w:val="center"/>
          </w:tcPr>
          <w:p w14:paraId="394659CC">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区域</w:t>
            </w:r>
          </w:p>
          <w:p w14:paraId="6124AA97">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w:t>
            </w:r>
          </w:p>
          <w:p w14:paraId="172774D3">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质量</w:t>
            </w:r>
          </w:p>
          <w:p w14:paraId="0419AB71">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现状</w:t>
            </w:r>
          </w:p>
        </w:tc>
        <w:tc>
          <w:tcPr>
            <w:tcW w:w="8190" w:type="dxa"/>
            <w:noWrap w:val="0"/>
            <w:vAlign w:val="center"/>
          </w:tcPr>
          <w:p w14:paraId="592B2C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1、大气环境质量现状</w:t>
            </w:r>
          </w:p>
          <w:p w14:paraId="15C89EA8">
            <w:pPr>
              <w:wordWrap w:val="0"/>
              <w:spacing w:line="360" w:lineRule="auto"/>
              <w:ind w:firstLine="482" w:firstLineChars="200"/>
              <w:jc w:val="left"/>
              <w:rPr>
                <w:rFonts w:hint="default" w:ascii="Times New Roman" w:hAnsi="Times New Roman" w:cs="Times New Roman"/>
                <w:color w:val="000000"/>
                <w:kern w:val="0"/>
                <w:sz w:val="24"/>
                <w:highlight w:val="none"/>
                <w:lang w:bidi="ar"/>
              </w:rPr>
            </w:pPr>
            <w:r>
              <w:rPr>
                <w:rFonts w:hint="default" w:ascii="Times New Roman" w:hAnsi="Times New Roman" w:cs="Times New Roman"/>
                <w:b/>
                <w:bCs/>
                <w:color w:val="000000"/>
                <w:kern w:val="0"/>
                <w:sz w:val="24"/>
                <w:highlight w:val="none"/>
                <w:lang w:bidi="ar"/>
              </w:rPr>
              <w:t>1.1达标区判定</w:t>
            </w:r>
          </w:p>
          <w:p w14:paraId="1E9D5B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根据《环境影响评价技术导则 大气环境》（HJ2.2-2018）要求，基本污染物环境质量现状数据优先采用国家或地方生态环境主管部门公开发布的评价基准年环境质量公告或环境质量报告中的数据或结论。</w:t>
            </w:r>
          </w:p>
          <w:p w14:paraId="7440B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根据中华人民共和国生态环境部环境工程评估中心发布的“环境空气质量模型技术支持服务系统”环境质量达标区判定结果可知，202</w:t>
            </w:r>
            <w:r>
              <w:rPr>
                <w:rFonts w:hint="eastAsia"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年吐鲁番地区大气污染物PM</w:t>
            </w:r>
            <w:r>
              <w:rPr>
                <w:rFonts w:hint="default" w:ascii="Times New Roman" w:hAnsi="Times New Roman" w:eastAsia="宋体" w:cs="Times New Roman"/>
                <w:color w:val="000000"/>
                <w:sz w:val="24"/>
                <w:szCs w:val="24"/>
                <w:vertAlign w:val="subscript"/>
                <w:lang w:val="en-US" w:eastAsia="zh-CN"/>
              </w:rPr>
              <w:t>10</w:t>
            </w:r>
            <w:r>
              <w:rPr>
                <w:rFonts w:hint="default" w:ascii="Times New Roman" w:hAnsi="Times New Roman" w:eastAsia="宋体" w:cs="Times New Roman"/>
                <w:color w:val="000000"/>
                <w:sz w:val="24"/>
                <w:szCs w:val="24"/>
                <w:lang w:val="en-US" w:eastAsia="zh-CN"/>
              </w:rPr>
              <w:t>、PM</w:t>
            </w:r>
            <w:r>
              <w:rPr>
                <w:rFonts w:hint="default" w:ascii="Times New Roman" w:hAnsi="Times New Roman" w:eastAsia="宋体" w:cs="Times New Roman"/>
                <w:color w:val="000000"/>
                <w:sz w:val="24"/>
                <w:szCs w:val="24"/>
                <w:vertAlign w:val="subscript"/>
                <w:lang w:val="en-US" w:eastAsia="zh-CN"/>
              </w:rPr>
              <w:t>2.5</w:t>
            </w:r>
            <w:r>
              <w:rPr>
                <w:rFonts w:hint="default" w:ascii="Times New Roman" w:hAnsi="Times New Roman" w:eastAsia="宋体" w:cs="Times New Roman"/>
                <w:color w:val="000000"/>
                <w:sz w:val="24"/>
                <w:szCs w:val="24"/>
                <w:lang w:val="en-US" w:eastAsia="zh-CN"/>
              </w:rPr>
              <w:t>平均浓度超过《环境空气质量标准》（GB3095-2012）中二级标准限值，属于不达标区。</w:t>
            </w:r>
          </w:p>
          <w:p w14:paraId="4E009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区域环境空气质量现状评价表见3-1。</w:t>
            </w:r>
          </w:p>
          <w:p w14:paraId="2FF9458D">
            <w:pPr>
              <w:pStyle w:val="49"/>
              <w:spacing w:line="240" w:lineRule="auto"/>
              <w:ind w:firstLine="0" w:firstLineChars="0"/>
              <w:jc w:val="center"/>
              <w:rPr>
                <w:b/>
                <w:color w:val="000000"/>
                <w:sz w:val="21"/>
                <w:szCs w:val="21"/>
                <w:lang w:val="en-US"/>
              </w:rPr>
            </w:pPr>
            <w:r>
              <w:rPr>
                <w:b/>
                <w:color w:val="000000"/>
                <w:sz w:val="21"/>
                <w:szCs w:val="21"/>
              </w:rPr>
              <w:t>表</w:t>
            </w:r>
            <w:r>
              <w:rPr>
                <w:b/>
                <w:color w:val="000000"/>
                <w:sz w:val="21"/>
                <w:szCs w:val="21"/>
                <w:lang w:val="en-US"/>
              </w:rPr>
              <w:t>3-</w:t>
            </w:r>
            <w:r>
              <w:rPr>
                <w:rFonts w:hint="eastAsia"/>
                <w:b/>
                <w:color w:val="000000"/>
                <w:sz w:val="21"/>
                <w:szCs w:val="21"/>
                <w:lang w:val="en-US" w:eastAsia="zh-CN"/>
              </w:rPr>
              <w:t>1</w:t>
            </w:r>
            <w:r>
              <w:rPr>
                <w:b/>
                <w:color w:val="000000"/>
                <w:sz w:val="21"/>
                <w:szCs w:val="21"/>
              </w:rPr>
              <w:t xml:space="preserve">    </w:t>
            </w:r>
            <w:r>
              <w:rPr>
                <w:b/>
                <w:color w:val="000000"/>
                <w:sz w:val="21"/>
                <w:szCs w:val="21"/>
                <w:lang w:val="en-US"/>
              </w:rPr>
              <w:t>区域空气质量现状评价表（20</w:t>
            </w:r>
            <w:r>
              <w:rPr>
                <w:rFonts w:hint="eastAsia"/>
                <w:b/>
                <w:color w:val="000000"/>
                <w:sz w:val="21"/>
                <w:szCs w:val="21"/>
                <w:lang w:val="en-US"/>
              </w:rPr>
              <w:t>2</w:t>
            </w:r>
            <w:r>
              <w:rPr>
                <w:rFonts w:hint="eastAsia"/>
                <w:b/>
                <w:color w:val="000000"/>
                <w:sz w:val="21"/>
                <w:szCs w:val="21"/>
                <w:lang w:val="en-US" w:eastAsia="zh-CN"/>
              </w:rPr>
              <w:t>2</w:t>
            </w:r>
            <w:r>
              <w:rPr>
                <w:b/>
                <w:color w:val="000000"/>
                <w:sz w:val="21"/>
                <w:szCs w:val="21"/>
                <w:lang w:val="en-US"/>
              </w:rPr>
              <w:t>年）</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909"/>
              <w:gridCol w:w="1200"/>
              <w:gridCol w:w="1170"/>
              <w:gridCol w:w="1099"/>
              <w:gridCol w:w="1055"/>
              <w:gridCol w:w="782"/>
            </w:tblGrid>
            <w:tr w14:paraId="4F0D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24" w:type="dxa"/>
                  <w:noWrap w:val="0"/>
                  <w:vAlign w:val="center"/>
                </w:tcPr>
                <w:p w14:paraId="58845A76">
                  <w:pPr>
                    <w:jc w:val="center"/>
                    <w:rPr>
                      <w:b/>
                      <w:bCs/>
                      <w:color w:val="000000"/>
                      <w:szCs w:val="21"/>
                    </w:rPr>
                  </w:pPr>
                  <w:r>
                    <w:rPr>
                      <w:b/>
                      <w:bCs/>
                      <w:color w:val="000000"/>
                      <w:szCs w:val="21"/>
                    </w:rPr>
                    <w:t>污染物</w:t>
                  </w:r>
                </w:p>
              </w:tc>
              <w:tc>
                <w:tcPr>
                  <w:tcW w:w="1909" w:type="dxa"/>
                  <w:noWrap w:val="0"/>
                  <w:vAlign w:val="center"/>
                </w:tcPr>
                <w:p w14:paraId="03C1EF70">
                  <w:pPr>
                    <w:jc w:val="center"/>
                    <w:rPr>
                      <w:b/>
                      <w:bCs/>
                      <w:color w:val="000000"/>
                      <w:szCs w:val="21"/>
                    </w:rPr>
                  </w:pPr>
                  <w:r>
                    <w:rPr>
                      <w:b/>
                      <w:bCs/>
                      <w:color w:val="000000"/>
                      <w:szCs w:val="21"/>
                    </w:rPr>
                    <w:t>年评价指标</w:t>
                  </w:r>
                </w:p>
              </w:tc>
              <w:tc>
                <w:tcPr>
                  <w:tcW w:w="1200" w:type="dxa"/>
                  <w:noWrap w:val="0"/>
                  <w:vAlign w:val="center"/>
                </w:tcPr>
                <w:p w14:paraId="64B8C7B8">
                  <w:pPr>
                    <w:jc w:val="center"/>
                    <w:rPr>
                      <w:b/>
                      <w:bCs/>
                      <w:color w:val="000000"/>
                      <w:szCs w:val="21"/>
                    </w:rPr>
                  </w:pPr>
                  <w:r>
                    <w:rPr>
                      <w:b/>
                      <w:bCs/>
                      <w:color w:val="000000"/>
                      <w:szCs w:val="21"/>
                    </w:rPr>
                    <w:t>标准值（µg/m</w:t>
                  </w:r>
                  <w:r>
                    <w:rPr>
                      <w:b/>
                      <w:bCs/>
                      <w:color w:val="000000"/>
                      <w:szCs w:val="21"/>
                      <w:vertAlign w:val="superscript"/>
                    </w:rPr>
                    <w:t>3</w:t>
                  </w:r>
                  <w:r>
                    <w:rPr>
                      <w:b/>
                      <w:bCs/>
                      <w:color w:val="000000"/>
                      <w:szCs w:val="21"/>
                    </w:rPr>
                    <w:t>）</w:t>
                  </w:r>
                </w:p>
              </w:tc>
              <w:tc>
                <w:tcPr>
                  <w:tcW w:w="1170" w:type="dxa"/>
                  <w:noWrap w:val="0"/>
                  <w:vAlign w:val="center"/>
                </w:tcPr>
                <w:p w14:paraId="4F0F7E4D">
                  <w:pPr>
                    <w:jc w:val="center"/>
                    <w:rPr>
                      <w:b/>
                      <w:bCs/>
                      <w:color w:val="000000"/>
                      <w:szCs w:val="21"/>
                    </w:rPr>
                  </w:pPr>
                  <w:r>
                    <w:rPr>
                      <w:b/>
                      <w:bCs/>
                      <w:color w:val="000000"/>
                      <w:szCs w:val="21"/>
                    </w:rPr>
                    <w:t>现状浓度（µg/m</w:t>
                  </w:r>
                  <w:r>
                    <w:rPr>
                      <w:b/>
                      <w:bCs/>
                      <w:color w:val="000000"/>
                      <w:szCs w:val="21"/>
                      <w:vertAlign w:val="superscript"/>
                    </w:rPr>
                    <w:t>3</w:t>
                  </w:r>
                  <w:r>
                    <w:rPr>
                      <w:b/>
                      <w:bCs/>
                      <w:color w:val="000000"/>
                      <w:szCs w:val="21"/>
                    </w:rPr>
                    <w:t>）</w:t>
                  </w:r>
                </w:p>
              </w:tc>
              <w:tc>
                <w:tcPr>
                  <w:tcW w:w="1099" w:type="dxa"/>
                  <w:noWrap w:val="0"/>
                  <w:vAlign w:val="center"/>
                </w:tcPr>
                <w:p w14:paraId="387FB5EE">
                  <w:pPr>
                    <w:jc w:val="center"/>
                    <w:rPr>
                      <w:b/>
                      <w:bCs/>
                      <w:color w:val="000000"/>
                      <w:szCs w:val="21"/>
                    </w:rPr>
                  </w:pPr>
                  <w:r>
                    <w:rPr>
                      <w:b/>
                      <w:bCs/>
                      <w:color w:val="000000"/>
                      <w:szCs w:val="21"/>
                    </w:rPr>
                    <w:t>最大占标率（%）</w:t>
                  </w:r>
                </w:p>
              </w:tc>
              <w:tc>
                <w:tcPr>
                  <w:tcW w:w="1055" w:type="dxa"/>
                  <w:noWrap w:val="0"/>
                  <w:vAlign w:val="center"/>
                </w:tcPr>
                <w:p w14:paraId="413BF267">
                  <w:pPr>
                    <w:jc w:val="center"/>
                    <w:rPr>
                      <w:b/>
                      <w:bCs/>
                      <w:color w:val="000000"/>
                      <w:szCs w:val="21"/>
                    </w:rPr>
                  </w:pPr>
                  <w:r>
                    <w:rPr>
                      <w:b/>
                      <w:bCs/>
                      <w:color w:val="000000"/>
                      <w:szCs w:val="21"/>
                    </w:rPr>
                    <w:t>超标倍数</w:t>
                  </w:r>
                </w:p>
              </w:tc>
              <w:tc>
                <w:tcPr>
                  <w:tcW w:w="782" w:type="dxa"/>
                  <w:noWrap w:val="0"/>
                  <w:vAlign w:val="center"/>
                </w:tcPr>
                <w:p w14:paraId="7FBEB9A6">
                  <w:pPr>
                    <w:jc w:val="center"/>
                    <w:rPr>
                      <w:b/>
                      <w:bCs/>
                      <w:color w:val="000000"/>
                      <w:szCs w:val="21"/>
                    </w:rPr>
                  </w:pPr>
                  <w:r>
                    <w:rPr>
                      <w:b/>
                      <w:bCs/>
                      <w:color w:val="000000"/>
                      <w:szCs w:val="21"/>
                    </w:rPr>
                    <w:t>达标情况</w:t>
                  </w:r>
                </w:p>
              </w:tc>
            </w:tr>
            <w:tr w14:paraId="76F1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restart"/>
                  <w:noWrap w:val="0"/>
                  <w:vAlign w:val="center"/>
                </w:tcPr>
                <w:p w14:paraId="719DF422">
                  <w:pPr>
                    <w:jc w:val="center"/>
                    <w:rPr>
                      <w:color w:val="000000"/>
                      <w:szCs w:val="21"/>
                    </w:rPr>
                  </w:pPr>
                  <w:r>
                    <w:rPr>
                      <w:color w:val="000000"/>
                      <w:szCs w:val="21"/>
                    </w:rPr>
                    <w:t>SO</w:t>
                  </w:r>
                  <w:r>
                    <w:rPr>
                      <w:color w:val="000000"/>
                      <w:szCs w:val="21"/>
                      <w:vertAlign w:val="subscript"/>
                    </w:rPr>
                    <w:t>2</w:t>
                  </w:r>
                </w:p>
              </w:tc>
              <w:tc>
                <w:tcPr>
                  <w:tcW w:w="1909" w:type="dxa"/>
                  <w:noWrap w:val="0"/>
                  <w:vAlign w:val="center"/>
                </w:tcPr>
                <w:p w14:paraId="2DA731E9">
                  <w:pPr>
                    <w:jc w:val="center"/>
                    <w:rPr>
                      <w:color w:val="000000"/>
                      <w:szCs w:val="21"/>
                    </w:rPr>
                  </w:pPr>
                  <w:r>
                    <w:rPr>
                      <w:color w:val="000000"/>
                      <w:szCs w:val="21"/>
                    </w:rPr>
                    <w:t>年平均质量浓度</w:t>
                  </w:r>
                </w:p>
              </w:tc>
              <w:tc>
                <w:tcPr>
                  <w:tcW w:w="1200" w:type="dxa"/>
                  <w:noWrap w:val="0"/>
                  <w:vAlign w:val="center"/>
                </w:tcPr>
                <w:p w14:paraId="2E6F6406">
                  <w:pPr>
                    <w:jc w:val="center"/>
                    <w:rPr>
                      <w:color w:val="000000"/>
                      <w:szCs w:val="21"/>
                    </w:rPr>
                  </w:pPr>
                  <w:r>
                    <w:rPr>
                      <w:color w:val="000000"/>
                      <w:szCs w:val="21"/>
                    </w:rPr>
                    <w:t>60</w:t>
                  </w:r>
                </w:p>
              </w:tc>
              <w:tc>
                <w:tcPr>
                  <w:tcW w:w="1170" w:type="dxa"/>
                  <w:noWrap w:val="0"/>
                  <w:vAlign w:val="center"/>
                </w:tcPr>
                <w:p w14:paraId="51D45C4A">
                  <w:pPr>
                    <w:jc w:val="center"/>
                    <w:rPr>
                      <w:color w:val="000000"/>
                      <w:szCs w:val="21"/>
                    </w:rPr>
                  </w:pPr>
                  <w:r>
                    <w:rPr>
                      <w:rFonts w:hint="eastAsia"/>
                      <w:color w:val="000000"/>
                      <w:szCs w:val="21"/>
                    </w:rPr>
                    <w:t>7</w:t>
                  </w:r>
                </w:p>
              </w:tc>
              <w:tc>
                <w:tcPr>
                  <w:tcW w:w="1099" w:type="dxa"/>
                  <w:noWrap w:val="0"/>
                  <w:vAlign w:val="center"/>
                </w:tcPr>
                <w:p w14:paraId="661C1D18">
                  <w:pPr>
                    <w:jc w:val="center"/>
                    <w:rPr>
                      <w:rFonts w:hint="default" w:eastAsia="宋体"/>
                      <w:color w:val="000000"/>
                      <w:szCs w:val="21"/>
                      <w:lang w:val="en-US" w:eastAsia="zh-CN"/>
                    </w:rPr>
                  </w:pPr>
                  <w:r>
                    <w:rPr>
                      <w:rFonts w:hint="eastAsia"/>
                      <w:color w:val="000000"/>
                      <w:szCs w:val="21"/>
                    </w:rPr>
                    <w:t>1</w:t>
                  </w:r>
                  <w:r>
                    <w:rPr>
                      <w:rFonts w:hint="eastAsia"/>
                      <w:color w:val="000000"/>
                      <w:szCs w:val="21"/>
                      <w:lang w:val="en-US" w:eastAsia="zh-CN"/>
                    </w:rPr>
                    <w:t>1.66</w:t>
                  </w:r>
                </w:p>
              </w:tc>
              <w:tc>
                <w:tcPr>
                  <w:tcW w:w="1055" w:type="dxa"/>
                  <w:noWrap w:val="0"/>
                  <w:vAlign w:val="center"/>
                </w:tcPr>
                <w:p w14:paraId="4ADDB0DA">
                  <w:pPr>
                    <w:jc w:val="center"/>
                    <w:rPr>
                      <w:color w:val="000000"/>
                      <w:szCs w:val="21"/>
                    </w:rPr>
                  </w:pPr>
                  <w:r>
                    <w:rPr>
                      <w:color w:val="000000"/>
                      <w:szCs w:val="21"/>
                    </w:rPr>
                    <w:t>0</w:t>
                  </w:r>
                </w:p>
              </w:tc>
              <w:tc>
                <w:tcPr>
                  <w:tcW w:w="782" w:type="dxa"/>
                  <w:noWrap w:val="0"/>
                  <w:vAlign w:val="center"/>
                </w:tcPr>
                <w:p w14:paraId="1D293055">
                  <w:pPr>
                    <w:jc w:val="center"/>
                    <w:rPr>
                      <w:color w:val="000000"/>
                      <w:szCs w:val="21"/>
                    </w:rPr>
                  </w:pPr>
                  <w:r>
                    <w:rPr>
                      <w:color w:val="000000"/>
                      <w:szCs w:val="21"/>
                    </w:rPr>
                    <w:t>达标</w:t>
                  </w:r>
                </w:p>
              </w:tc>
            </w:tr>
            <w:tr w14:paraId="156D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continue"/>
                  <w:noWrap w:val="0"/>
                  <w:vAlign w:val="center"/>
                </w:tcPr>
                <w:p w14:paraId="1B63088A">
                  <w:pPr>
                    <w:jc w:val="center"/>
                    <w:rPr>
                      <w:color w:val="000000"/>
                      <w:szCs w:val="21"/>
                    </w:rPr>
                  </w:pPr>
                </w:p>
              </w:tc>
              <w:tc>
                <w:tcPr>
                  <w:tcW w:w="1909" w:type="dxa"/>
                  <w:noWrap w:val="0"/>
                  <w:vAlign w:val="center"/>
                </w:tcPr>
                <w:p w14:paraId="232A5F97">
                  <w:pPr>
                    <w:jc w:val="center"/>
                    <w:rPr>
                      <w:color w:val="000000"/>
                      <w:szCs w:val="21"/>
                    </w:rPr>
                  </w:pPr>
                  <w:r>
                    <w:rPr>
                      <w:color w:val="000000"/>
                      <w:szCs w:val="21"/>
                    </w:rPr>
                    <w:t>24小时平均第98百分位数</w:t>
                  </w:r>
                </w:p>
              </w:tc>
              <w:tc>
                <w:tcPr>
                  <w:tcW w:w="1200" w:type="dxa"/>
                  <w:noWrap w:val="0"/>
                  <w:vAlign w:val="center"/>
                </w:tcPr>
                <w:p w14:paraId="5FD59AEB">
                  <w:pPr>
                    <w:jc w:val="center"/>
                    <w:rPr>
                      <w:color w:val="000000"/>
                      <w:szCs w:val="21"/>
                    </w:rPr>
                  </w:pPr>
                  <w:r>
                    <w:rPr>
                      <w:color w:val="000000"/>
                      <w:szCs w:val="21"/>
                    </w:rPr>
                    <w:t>150</w:t>
                  </w:r>
                </w:p>
              </w:tc>
              <w:tc>
                <w:tcPr>
                  <w:tcW w:w="1170" w:type="dxa"/>
                  <w:noWrap w:val="0"/>
                  <w:vAlign w:val="center"/>
                </w:tcPr>
                <w:p w14:paraId="4231F42B">
                  <w:pPr>
                    <w:jc w:val="center"/>
                    <w:rPr>
                      <w:color w:val="000000"/>
                      <w:szCs w:val="21"/>
                    </w:rPr>
                  </w:pPr>
                  <w:r>
                    <w:rPr>
                      <w:rFonts w:hint="eastAsia"/>
                      <w:color w:val="000000"/>
                      <w:szCs w:val="21"/>
                    </w:rPr>
                    <w:t>21</w:t>
                  </w:r>
                </w:p>
              </w:tc>
              <w:tc>
                <w:tcPr>
                  <w:tcW w:w="1099" w:type="dxa"/>
                  <w:noWrap w:val="0"/>
                  <w:vAlign w:val="center"/>
                </w:tcPr>
                <w:p w14:paraId="4F417DCE">
                  <w:pPr>
                    <w:jc w:val="center"/>
                    <w:rPr>
                      <w:color w:val="000000"/>
                      <w:szCs w:val="21"/>
                    </w:rPr>
                  </w:pPr>
                  <w:r>
                    <w:rPr>
                      <w:rFonts w:hint="eastAsia"/>
                      <w:color w:val="000000"/>
                      <w:szCs w:val="21"/>
                    </w:rPr>
                    <w:t>14</w:t>
                  </w:r>
                </w:p>
              </w:tc>
              <w:tc>
                <w:tcPr>
                  <w:tcW w:w="1055" w:type="dxa"/>
                  <w:noWrap w:val="0"/>
                  <w:vAlign w:val="center"/>
                </w:tcPr>
                <w:p w14:paraId="2CD3561A">
                  <w:pPr>
                    <w:jc w:val="center"/>
                    <w:rPr>
                      <w:color w:val="000000"/>
                      <w:szCs w:val="21"/>
                    </w:rPr>
                  </w:pPr>
                  <w:r>
                    <w:rPr>
                      <w:color w:val="000000"/>
                      <w:szCs w:val="21"/>
                    </w:rPr>
                    <w:t>0</w:t>
                  </w:r>
                </w:p>
              </w:tc>
              <w:tc>
                <w:tcPr>
                  <w:tcW w:w="782" w:type="dxa"/>
                  <w:noWrap w:val="0"/>
                  <w:vAlign w:val="center"/>
                </w:tcPr>
                <w:p w14:paraId="363D5F6D">
                  <w:pPr>
                    <w:jc w:val="center"/>
                    <w:rPr>
                      <w:color w:val="000000"/>
                      <w:szCs w:val="21"/>
                    </w:rPr>
                  </w:pPr>
                  <w:r>
                    <w:rPr>
                      <w:color w:val="000000"/>
                      <w:szCs w:val="21"/>
                    </w:rPr>
                    <w:t>达标</w:t>
                  </w:r>
                </w:p>
              </w:tc>
            </w:tr>
            <w:tr w14:paraId="7EA6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restart"/>
                  <w:noWrap w:val="0"/>
                  <w:vAlign w:val="center"/>
                </w:tcPr>
                <w:p w14:paraId="6690299E">
                  <w:pPr>
                    <w:jc w:val="center"/>
                    <w:rPr>
                      <w:color w:val="000000"/>
                      <w:szCs w:val="21"/>
                    </w:rPr>
                  </w:pPr>
                  <w:r>
                    <w:rPr>
                      <w:color w:val="000000"/>
                      <w:szCs w:val="21"/>
                    </w:rPr>
                    <w:t>NO</w:t>
                  </w:r>
                  <w:r>
                    <w:rPr>
                      <w:color w:val="000000"/>
                      <w:szCs w:val="21"/>
                      <w:vertAlign w:val="subscript"/>
                    </w:rPr>
                    <w:t>2</w:t>
                  </w:r>
                </w:p>
              </w:tc>
              <w:tc>
                <w:tcPr>
                  <w:tcW w:w="1909" w:type="dxa"/>
                  <w:noWrap w:val="0"/>
                  <w:vAlign w:val="center"/>
                </w:tcPr>
                <w:p w14:paraId="6839CC07">
                  <w:pPr>
                    <w:jc w:val="center"/>
                    <w:rPr>
                      <w:color w:val="000000"/>
                      <w:szCs w:val="21"/>
                    </w:rPr>
                  </w:pPr>
                  <w:r>
                    <w:rPr>
                      <w:color w:val="000000"/>
                      <w:szCs w:val="21"/>
                    </w:rPr>
                    <w:t>年平均质量浓度</w:t>
                  </w:r>
                </w:p>
              </w:tc>
              <w:tc>
                <w:tcPr>
                  <w:tcW w:w="1200" w:type="dxa"/>
                  <w:noWrap w:val="0"/>
                  <w:vAlign w:val="center"/>
                </w:tcPr>
                <w:p w14:paraId="52A3C20A">
                  <w:pPr>
                    <w:jc w:val="center"/>
                    <w:rPr>
                      <w:color w:val="000000"/>
                      <w:szCs w:val="21"/>
                    </w:rPr>
                  </w:pPr>
                  <w:r>
                    <w:rPr>
                      <w:color w:val="000000"/>
                      <w:szCs w:val="21"/>
                    </w:rPr>
                    <w:t>40</w:t>
                  </w:r>
                </w:p>
              </w:tc>
              <w:tc>
                <w:tcPr>
                  <w:tcW w:w="1170" w:type="dxa"/>
                  <w:noWrap w:val="0"/>
                  <w:vAlign w:val="center"/>
                </w:tcPr>
                <w:p w14:paraId="2DB47793">
                  <w:pPr>
                    <w:jc w:val="center"/>
                    <w:rPr>
                      <w:rFonts w:hint="default" w:eastAsia="宋体"/>
                      <w:color w:val="000000"/>
                      <w:szCs w:val="21"/>
                      <w:lang w:val="en-US" w:eastAsia="zh-CN"/>
                    </w:rPr>
                  </w:pPr>
                  <w:r>
                    <w:rPr>
                      <w:rFonts w:hint="eastAsia"/>
                      <w:color w:val="000000"/>
                      <w:szCs w:val="21"/>
                      <w:lang w:val="en-US" w:eastAsia="zh-CN"/>
                    </w:rPr>
                    <w:t>29</w:t>
                  </w:r>
                </w:p>
              </w:tc>
              <w:tc>
                <w:tcPr>
                  <w:tcW w:w="1099" w:type="dxa"/>
                  <w:noWrap w:val="0"/>
                  <w:vAlign w:val="center"/>
                </w:tcPr>
                <w:p w14:paraId="2291891B">
                  <w:pPr>
                    <w:jc w:val="center"/>
                    <w:rPr>
                      <w:rFonts w:hint="default" w:eastAsia="宋体"/>
                      <w:color w:val="000000"/>
                      <w:szCs w:val="21"/>
                      <w:lang w:val="en-US" w:eastAsia="zh-CN"/>
                    </w:rPr>
                  </w:pPr>
                  <w:r>
                    <w:rPr>
                      <w:rFonts w:hint="eastAsia"/>
                      <w:color w:val="000000"/>
                      <w:szCs w:val="21"/>
                    </w:rPr>
                    <w:t>7</w:t>
                  </w:r>
                  <w:r>
                    <w:rPr>
                      <w:rFonts w:hint="eastAsia"/>
                      <w:color w:val="000000"/>
                      <w:szCs w:val="21"/>
                      <w:lang w:val="en-US" w:eastAsia="zh-CN"/>
                    </w:rPr>
                    <w:t>2.5</w:t>
                  </w:r>
                </w:p>
              </w:tc>
              <w:tc>
                <w:tcPr>
                  <w:tcW w:w="1055" w:type="dxa"/>
                  <w:noWrap w:val="0"/>
                  <w:vAlign w:val="center"/>
                </w:tcPr>
                <w:p w14:paraId="6B3A9139">
                  <w:pPr>
                    <w:jc w:val="center"/>
                    <w:rPr>
                      <w:color w:val="000000"/>
                      <w:szCs w:val="21"/>
                    </w:rPr>
                  </w:pPr>
                  <w:r>
                    <w:rPr>
                      <w:rFonts w:hint="eastAsia"/>
                      <w:color w:val="000000"/>
                      <w:szCs w:val="21"/>
                    </w:rPr>
                    <w:t>0</w:t>
                  </w:r>
                </w:p>
              </w:tc>
              <w:tc>
                <w:tcPr>
                  <w:tcW w:w="782" w:type="dxa"/>
                  <w:noWrap w:val="0"/>
                  <w:vAlign w:val="center"/>
                </w:tcPr>
                <w:p w14:paraId="77800ABC">
                  <w:pPr>
                    <w:jc w:val="center"/>
                    <w:rPr>
                      <w:color w:val="000000"/>
                      <w:szCs w:val="21"/>
                    </w:rPr>
                  </w:pPr>
                  <w:r>
                    <w:rPr>
                      <w:color w:val="000000"/>
                      <w:szCs w:val="21"/>
                    </w:rPr>
                    <w:t>达标</w:t>
                  </w:r>
                </w:p>
              </w:tc>
            </w:tr>
            <w:tr w14:paraId="200A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continue"/>
                  <w:noWrap w:val="0"/>
                  <w:vAlign w:val="center"/>
                </w:tcPr>
                <w:p w14:paraId="2E9D839E">
                  <w:pPr>
                    <w:jc w:val="center"/>
                    <w:rPr>
                      <w:color w:val="000000"/>
                      <w:szCs w:val="21"/>
                    </w:rPr>
                  </w:pPr>
                </w:p>
              </w:tc>
              <w:tc>
                <w:tcPr>
                  <w:tcW w:w="1909" w:type="dxa"/>
                  <w:noWrap w:val="0"/>
                  <w:vAlign w:val="center"/>
                </w:tcPr>
                <w:p w14:paraId="35E4E9A3">
                  <w:pPr>
                    <w:jc w:val="center"/>
                    <w:rPr>
                      <w:color w:val="000000"/>
                      <w:szCs w:val="21"/>
                    </w:rPr>
                  </w:pPr>
                  <w:r>
                    <w:rPr>
                      <w:color w:val="000000"/>
                      <w:szCs w:val="21"/>
                    </w:rPr>
                    <w:t>24小时平均第98百分位数</w:t>
                  </w:r>
                </w:p>
              </w:tc>
              <w:tc>
                <w:tcPr>
                  <w:tcW w:w="1200" w:type="dxa"/>
                  <w:noWrap w:val="0"/>
                  <w:vAlign w:val="center"/>
                </w:tcPr>
                <w:p w14:paraId="79202337">
                  <w:pPr>
                    <w:jc w:val="center"/>
                    <w:rPr>
                      <w:color w:val="000000"/>
                      <w:szCs w:val="21"/>
                    </w:rPr>
                  </w:pPr>
                  <w:r>
                    <w:rPr>
                      <w:color w:val="000000"/>
                      <w:szCs w:val="21"/>
                    </w:rPr>
                    <w:t>80</w:t>
                  </w:r>
                </w:p>
              </w:tc>
              <w:tc>
                <w:tcPr>
                  <w:tcW w:w="1170" w:type="dxa"/>
                  <w:noWrap w:val="0"/>
                  <w:vAlign w:val="center"/>
                </w:tcPr>
                <w:p w14:paraId="11F6FA45">
                  <w:pPr>
                    <w:jc w:val="center"/>
                    <w:rPr>
                      <w:color w:val="000000"/>
                      <w:szCs w:val="21"/>
                    </w:rPr>
                  </w:pPr>
                  <w:r>
                    <w:rPr>
                      <w:color w:val="000000"/>
                      <w:szCs w:val="21"/>
                    </w:rPr>
                    <w:t>6</w:t>
                  </w:r>
                  <w:r>
                    <w:rPr>
                      <w:rFonts w:hint="eastAsia"/>
                      <w:color w:val="000000"/>
                      <w:szCs w:val="21"/>
                    </w:rPr>
                    <w:t>4</w:t>
                  </w:r>
                </w:p>
              </w:tc>
              <w:tc>
                <w:tcPr>
                  <w:tcW w:w="1099" w:type="dxa"/>
                  <w:noWrap w:val="0"/>
                  <w:vAlign w:val="center"/>
                </w:tcPr>
                <w:p w14:paraId="1562C36E">
                  <w:pPr>
                    <w:jc w:val="center"/>
                    <w:rPr>
                      <w:color w:val="000000"/>
                      <w:szCs w:val="21"/>
                    </w:rPr>
                  </w:pPr>
                  <w:r>
                    <w:rPr>
                      <w:rFonts w:hint="eastAsia"/>
                      <w:color w:val="000000"/>
                      <w:szCs w:val="21"/>
                    </w:rPr>
                    <w:t>80</w:t>
                  </w:r>
                </w:p>
              </w:tc>
              <w:tc>
                <w:tcPr>
                  <w:tcW w:w="1055" w:type="dxa"/>
                  <w:noWrap w:val="0"/>
                  <w:vAlign w:val="center"/>
                </w:tcPr>
                <w:p w14:paraId="16A2FD62">
                  <w:pPr>
                    <w:jc w:val="center"/>
                    <w:rPr>
                      <w:color w:val="000000"/>
                      <w:szCs w:val="21"/>
                    </w:rPr>
                  </w:pPr>
                  <w:r>
                    <w:rPr>
                      <w:color w:val="000000"/>
                      <w:szCs w:val="21"/>
                    </w:rPr>
                    <w:t>0</w:t>
                  </w:r>
                </w:p>
              </w:tc>
              <w:tc>
                <w:tcPr>
                  <w:tcW w:w="782" w:type="dxa"/>
                  <w:noWrap w:val="0"/>
                  <w:vAlign w:val="center"/>
                </w:tcPr>
                <w:p w14:paraId="5EE7A798">
                  <w:pPr>
                    <w:jc w:val="center"/>
                    <w:rPr>
                      <w:color w:val="000000"/>
                      <w:szCs w:val="21"/>
                    </w:rPr>
                  </w:pPr>
                  <w:r>
                    <w:rPr>
                      <w:color w:val="000000"/>
                      <w:szCs w:val="21"/>
                    </w:rPr>
                    <w:t>达标</w:t>
                  </w:r>
                </w:p>
              </w:tc>
            </w:tr>
            <w:tr w14:paraId="6F2D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restart"/>
                  <w:noWrap w:val="0"/>
                  <w:vAlign w:val="center"/>
                </w:tcPr>
                <w:p w14:paraId="7E6703BD">
                  <w:pPr>
                    <w:jc w:val="center"/>
                    <w:rPr>
                      <w:color w:val="000000"/>
                      <w:szCs w:val="21"/>
                    </w:rPr>
                  </w:pPr>
                  <w:r>
                    <w:rPr>
                      <w:color w:val="000000"/>
                      <w:szCs w:val="21"/>
                    </w:rPr>
                    <w:t>PM</w:t>
                  </w:r>
                  <w:r>
                    <w:rPr>
                      <w:color w:val="000000"/>
                      <w:szCs w:val="21"/>
                      <w:vertAlign w:val="subscript"/>
                    </w:rPr>
                    <w:t>2.5</w:t>
                  </w:r>
                </w:p>
              </w:tc>
              <w:tc>
                <w:tcPr>
                  <w:tcW w:w="1909" w:type="dxa"/>
                  <w:noWrap w:val="0"/>
                  <w:vAlign w:val="center"/>
                </w:tcPr>
                <w:p w14:paraId="1C2A263E">
                  <w:pPr>
                    <w:jc w:val="center"/>
                    <w:rPr>
                      <w:color w:val="000000"/>
                      <w:szCs w:val="21"/>
                    </w:rPr>
                  </w:pPr>
                  <w:r>
                    <w:rPr>
                      <w:color w:val="000000"/>
                      <w:szCs w:val="21"/>
                    </w:rPr>
                    <w:t>年平均质量浓度</w:t>
                  </w:r>
                </w:p>
              </w:tc>
              <w:tc>
                <w:tcPr>
                  <w:tcW w:w="1200" w:type="dxa"/>
                  <w:noWrap w:val="0"/>
                  <w:vAlign w:val="center"/>
                </w:tcPr>
                <w:p w14:paraId="086178C6">
                  <w:pPr>
                    <w:jc w:val="center"/>
                    <w:rPr>
                      <w:color w:val="000000"/>
                      <w:szCs w:val="21"/>
                    </w:rPr>
                  </w:pPr>
                  <w:r>
                    <w:rPr>
                      <w:color w:val="000000"/>
                      <w:szCs w:val="21"/>
                    </w:rPr>
                    <w:t>35</w:t>
                  </w:r>
                </w:p>
              </w:tc>
              <w:tc>
                <w:tcPr>
                  <w:tcW w:w="1170" w:type="dxa"/>
                  <w:noWrap w:val="0"/>
                  <w:vAlign w:val="center"/>
                </w:tcPr>
                <w:p w14:paraId="5934E338">
                  <w:pPr>
                    <w:jc w:val="center"/>
                    <w:rPr>
                      <w:rFonts w:hint="default" w:eastAsia="宋体"/>
                      <w:color w:val="000000"/>
                      <w:szCs w:val="21"/>
                      <w:lang w:val="en-US" w:eastAsia="zh-CN"/>
                    </w:rPr>
                  </w:pPr>
                  <w:r>
                    <w:rPr>
                      <w:rFonts w:hint="eastAsia"/>
                      <w:color w:val="000000"/>
                      <w:szCs w:val="21"/>
                      <w:lang w:val="en-US" w:eastAsia="zh-CN"/>
                    </w:rPr>
                    <w:t>41</w:t>
                  </w:r>
                </w:p>
              </w:tc>
              <w:tc>
                <w:tcPr>
                  <w:tcW w:w="1099" w:type="dxa"/>
                  <w:noWrap w:val="0"/>
                  <w:vAlign w:val="center"/>
                </w:tcPr>
                <w:p w14:paraId="3A27CC22">
                  <w:pPr>
                    <w:jc w:val="center"/>
                    <w:rPr>
                      <w:rFonts w:hint="default" w:eastAsia="宋体"/>
                      <w:color w:val="000000"/>
                      <w:szCs w:val="21"/>
                      <w:lang w:val="en-US" w:eastAsia="zh-CN"/>
                    </w:rPr>
                  </w:pPr>
                  <w:r>
                    <w:rPr>
                      <w:rFonts w:hint="eastAsia"/>
                      <w:color w:val="000000"/>
                      <w:szCs w:val="21"/>
                    </w:rPr>
                    <w:t>1</w:t>
                  </w:r>
                  <w:r>
                    <w:rPr>
                      <w:rFonts w:hint="eastAsia"/>
                      <w:color w:val="000000"/>
                      <w:szCs w:val="21"/>
                      <w:lang w:val="en-US" w:eastAsia="zh-CN"/>
                    </w:rPr>
                    <w:t>17.1</w:t>
                  </w:r>
                </w:p>
              </w:tc>
              <w:tc>
                <w:tcPr>
                  <w:tcW w:w="1055" w:type="dxa"/>
                  <w:noWrap w:val="0"/>
                  <w:vAlign w:val="center"/>
                </w:tcPr>
                <w:p w14:paraId="2CA565E5">
                  <w:pPr>
                    <w:jc w:val="center"/>
                    <w:rPr>
                      <w:rFonts w:hint="default" w:eastAsia="宋体"/>
                      <w:color w:val="000000"/>
                      <w:szCs w:val="21"/>
                      <w:lang w:val="en-US" w:eastAsia="zh-CN"/>
                    </w:rPr>
                  </w:pPr>
                  <w:r>
                    <w:rPr>
                      <w:rFonts w:hint="eastAsia"/>
                      <w:color w:val="000000"/>
                      <w:szCs w:val="21"/>
                      <w:lang w:val="en-US" w:eastAsia="zh-CN"/>
                    </w:rPr>
                    <w:t>1.171</w:t>
                  </w:r>
                </w:p>
              </w:tc>
              <w:tc>
                <w:tcPr>
                  <w:tcW w:w="782" w:type="dxa"/>
                  <w:noWrap w:val="0"/>
                  <w:vAlign w:val="center"/>
                </w:tcPr>
                <w:p w14:paraId="5A6F2B50">
                  <w:pPr>
                    <w:jc w:val="center"/>
                    <w:rPr>
                      <w:color w:val="000000"/>
                      <w:szCs w:val="21"/>
                    </w:rPr>
                  </w:pPr>
                  <w:r>
                    <w:rPr>
                      <w:color w:val="000000"/>
                      <w:szCs w:val="21"/>
                    </w:rPr>
                    <w:t>超标</w:t>
                  </w:r>
                </w:p>
              </w:tc>
            </w:tr>
            <w:tr w14:paraId="5CFF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continue"/>
                  <w:noWrap w:val="0"/>
                  <w:vAlign w:val="center"/>
                </w:tcPr>
                <w:p w14:paraId="75A8BD6E">
                  <w:pPr>
                    <w:jc w:val="center"/>
                    <w:rPr>
                      <w:color w:val="000000"/>
                      <w:szCs w:val="21"/>
                    </w:rPr>
                  </w:pPr>
                </w:p>
              </w:tc>
              <w:tc>
                <w:tcPr>
                  <w:tcW w:w="1909" w:type="dxa"/>
                  <w:noWrap w:val="0"/>
                  <w:vAlign w:val="center"/>
                </w:tcPr>
                <w:p w14:paraId="47017693">
                  <w:pPr>
                    <w:jc w:val="center"/>
                    <w:rPr>
                      <w:color w:val="000000"/>
                      <w:szCs w:val="21"/>
                    </w:rPr>
                  </w:pPr>
                  <w:r>
                    <w:rPr>
                      <w:color w:val="000000"/>
                      <w:szCs w:val="21"/>
                    </w:rPr>
                    <w:t>24小时平均第95百分位数</w:t>
                  </w:r>
                </w:p>
              </w:tc>
              <w:tc>
                <w:tcPr>
                  <w:tcW w:w="1200" w:type="dxa"/>
                  <w:noWrap w:val="0"/>
                  <w:vAlign w:val="center"/>
                </w:tcPr>
                <w:p w14:paraId="3C860692">
                  <w:pPr>
                    <w:jc w:val="center"/>
                    <w:rPr>
                      <w:color w:val="000000"/>
                      <w:szCs w:val="21"/>
                    </w:rPr>
                  </w:pPr>
                  <w:r>
                    <w:rPr>
                      <w:color w:val="000000"/>
                      <w:szCs w:val="21"/>
                    </w:rPr>
                    <w:t>75</w:t>
                  </w:r>
                </w:p>
              </w:tc>
              <w:tc>
                <w:tcPr>
                  <w:tcW w:w="1170" w:type="dxa"/>
                  <w:noWrap w:val="0"/>
                  <w:vAlign w:val="center"/>
                </w:tcPr>
                <w:p w14:paraId="01BC0D2E">
                  <w:pPr>
                    <w:jc w:val="center"/>
                    <w:rPr>
                      <w:color w:val="000000"/>
                      <w:szCs w:val="21"/>
                    </w:rPr>
                  </w:pPr>
                  <w:r>
                    <w:rPr>
                      <w:rFonts w:hint="eastAsia"/>
                      <w:color w:val="000000"/>
                      <w:szCs w:val="21"/>
                    </w:rPr>
                    <w:t>104</w:t>
                  </w:r>
                </w:p>
              </w:tc>
              <w:tc>
                <w:tcPr>
                  <w:tcW w:w="1099" w:type="dxa"/>
                  <w:noWrap w:val="0"/>
                  <w:vAlign w:val="center"/>
                </w:tcPr>
                <w:p w14:paraId="38787879">
                  <w:pPr>
                    <w:jc w:val="center"/>
                    <w:rPr>
                      <w:color w:val="000000"/>
                      <w:szCs w:val="21"/>
                    </w:rPr>
                  </w:pPr>
                  <w:r>
                    <w:rPr>
                      <w:rFonts w:hint="eastAsia"/>
                      <w:color w:val="000000"/>
                      <w:szCs w:val="21"/>
                    </w:rPr>
                    <w:t>138.7</w:t>
                  </w:r>
                </w:p>
              </w:tc>
              <w:tc>
                <w:tcPr>
                  <w:tcW w:w="1055" w:type="dxa"/>
                  <w:noWrap w:val="0"/>
                  <w:vAlign w:val="center"/>
                </w:tcPr>
                <w:p w14:paraId="586A0994">
                  <w:pPr>
                    <w:jc w:val="center"/>
                    <w:rPr>
                      <w:color w:val="000000"/>
                      <w:szCs w:val="21"/>
                    </w:rPr>
                  </w:pPr>
                  <w:r>
                    <w:rPr>
                      <w:rFonts w:hint="eastAsia"/>
                      <w:color w:val="000000"/>
                      <w:szCs w:val="21"/>
                      <w:lang w:val="en-US" w:eastAsia="zh-CN"/>
                    </w:rPr>
                    <w:t>1.</w:t>
                  </w:r>
                  <w:r>
                    <w:rPr>
                      <w:rFonts w:hint="eastAsia"/>
                      <w:color w:val="000000"/>
                      <w:szCs w:val="21"/>
                    </w:rPr>
                    <w:t>387</w:t>
                  </w:r>
                </w:p>
              </w:tc>
              <w:tc>
                <w:tcPr>
                  <w:tcW w:w="782" w:type="dxa"/>
                  <w:noWrap w:val="0"/>
                  <w:vAlign w:val="center"/>
                </w:tcPr>
                <w:p w14:paraId="41D6981F">
                  <w:pPr>
                    <w:jc w:val="center"/>
                    <w:rPr>
                      <w:color w:val="000000"/>
                      <w:szCs w:val="21"/>
                    </w:rPr>
                  </w:pPr>
                  <w:r>
                    <w:rPr>
                      <w:color w:val="000000"/>
                      <w:szCs w:val="21"/>
                    </w:rPr>
                    <w:t>超标</w:t>
                  </w:r>
                </w:p>
              </w:tc>
            </w:tr>
            <w:tr w14:paraId="06E8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restart"/>
                  <w:noWrap w:val="0"/>
                  <w:vAlign w:val="center"/>
                </w:tcPr>
                <w:p w14:paraId="7901565F">
                  <w:pPr>
                    <w:jc w:val="center"/>
                    <w:rPr>
                      <w:color w:val="000000"/>
                      <w:szCs w:val="21"/>
                    </w:rPr>
                  </w:pPr>
                  <w:r>
                    <w:rPr>
                      <w:color w:val="000000"/>
                      <w:szCs w:val="21"/>
                    </w:rPr>
                    <w:t>PM</w:t>
                  </w:r>
                  <w:r>
                    <w:rPr>
                      <w:color w:val="000000"/>
                      <w:szCs w:val="21"/>
                      <w:vertAlign w:val="subscript"/>
                    </w:rPr>
                    <w:t>10</w:t>
                  </w:r>
                </w:p>
              </w:tc>
              <w:tc>
                <w:tcPr>
                  <w:tcW w:w="1909" w:type="dxa"/>
                  <w:noWrap w:val="0"/>
                  <w:vAlign w:val="center"/>
                </w:tcPr>
                <w:p w14:paraId="1C2DE1CE">
                  <w:pPr>
                    <w:jc w:val="center"/>
                    <w:rPr>
                      <w:color w:val="000000"/>
                      <w:szCs w:val="21"/>
                    </w:rPr>
                  </w:pPr>
                  <w:r>
                    <w:rPr>
                      <w:color w:val="000000"/>
                      <w:szCs w:val="21"/>
                    </w:rPr>
                    <w:t>年平均质量浓度</w:t>
                  </w:r>
                </w:p>
              </w:tc>
              <w:tc>
                <w:tcPr>
                  <w:tcW w:w="1200" w:type="dxa"/>
                  <w:noWrap w:val="0"/>
                  <w:vAlign w:val="center"/>
                </w:tcPr>
                <w:p w14:paraId="5D6535F4">
                  <w:pPr>
                    <w:jc w:val="center"/>
                    <w:rPr>
                      <w:color w:val="000000"/>
                      <w:szCs w:val="21"/>
                    </w:rPr>
                  </w:pPr>
                  <w:r>
                    <w:rPr>
                      <w:color w:val="000000"/>
                      <w:szCs w:val="21"/>
                    </w:rPr>
                    <w:t>70</w:t>
                  </w:r>
                </w:p>
              </w:tc>
              <w:tc>
                <w:tcPr>
                  <w:tcW w:w="1170" w:type="dxa"/>
                  <w:noWrap w:val="0"/>
                  <w:vAlign w:val="center"/>
                </w:tcPr>
                <w:p w14:paraId="6A64A76B">
                  <w:pPr>
                    <w:jc w:val="center"/>
                    <w:rPr>
                      <w:rFonts w:hint="eastAsia" w:eastAsia="宋体"/>
                      <w:color w:val="000000"/>
                      <w:szCs w:val="21"/>
                      <w:lang w:val="en-US" w:eastAsia="zh-CN"/>
                    </w:rPr>
                  </w:pPr>
                  <w:r>
                    <w:rPr>
                      <w:rFonts w:hint="eastAsia"/>
                      <w:color w:val="000000"/>
                      <w:szCs w:val="21"/>
                    </w:rPr>
                    <w:t>10</w:t>
                  </w:r>
                  <w:r>
                    <w:rPr>
                      <w:rFonts w:hint="eastAsia"/>
                      <w:color w:val="000000"/>
                      <w:szCs w:val="21"/>
                      <w:lang w:val="en-US" w:eastAsia="zh-CN"/>
                    </w:rPr>
                    <w:t>1</w:t>
                  </w:r>
                </w:p>
              </w:tc>
              <w:tc>
                <w:tcPr>
                  <w:tcW w:w="1099" w:type="dxa"/>
                  <w:noWrap w:val="0"/>
                  <w:vAlign w:val="center"/>
                </w:tcPr>
                <w:p w14:paraId="546A70AF">
                  <w:pPr>
                    <w:jc w:val="center"/>
                    <w:rPr>
                      <w:rFonts w:hint="default" w:eastAsia="宋体"/>
                      <w:color w:val="000000"/>
                      <w:szCs w:val="21"/>
                      <w:lang w:val="en-US" w:eastAsia="zh-CN"/>
                    </w:rPr>
                  </w:pPr>
                  <w:r>
                    <w:rPr>
                      <w:rFonts w:hint="eastAsia"/>
                      <w:color w:val="000000"/>
                      <w:szCs w:val="21"/>
                    </w:rPr>
                    <w:t>14</w:t>
                  </w:r>
                  <w:r>
                    <w:rPr>
                      <w:rFonts w:hint="eastAsia"/>
                      <w:color w:val="000000"/>
                      <w:szCs w:val="21"/>
                      <w:lang w:val="en-US" w:eastAsia="zh-CN"/>
                    </w:rPr>
                    <w:t>4.2</w:t>
                  </w:r>
                </w:p>
              </w:tc>
              <w:tc>
                <w:tcPr>
                  <w:tcW w:w="1055" w:type="dxa"/>
                  <w:noWrap w:val="0"/>
                  <w:vAlign w:val="center"/>
                </w:tcPr>
                <w:p w14:paraId="476394C2">
                  <w:pPr>
                    <w:jc w:val="center"/>
                    <w:rPr>
                      <w:rFonts w:hint="default" w:eastAsia="宋体"/>
                      <w:color w:val="000000"/>
                      <w:szCs w:val="21"/>
                      <w:lang w:val="en-US" w:eastAsia="zh-CN"/>
                    </w:rPr>
                  </w:pPr>
                  <w:r>
                    <w:rPr>
                      <w:rFonts w:hint="eastAsia"/>
                      <w:color w:val="000000"/>
                      <w:szCs w:val="21"/>
                      <w:lang w:val="en-US" w:eastAsia="zh-CN"/>
                    </w:rPr>
                    <w:t>1.442</w:t>
                  </w:r>
                </w:p>
              </w:tc>
              <w:tc>
                <w:tcPr>
                  <w:tcW w:w="782" w:type="dxa"/>
                  <w:noWrap w:val="0"/>
                  <w:vAlign w:val="center"/>
                </w:tcPr>
                <w:p w14:paraId="7FA5F929">
                  <w:pPr>
                    <w:jc w:val="center"/>
                    <w:rPr>
                      <w:color w:val="000000"/>
                      <w:szCs w:val="21"/>
                    </w:rPr>
                  </w:pPr>
                  <w:r>
                    <w:rPr>
                      <w:color w:val="000000"/>
                      <w:szCs w:val="21"/>
                    </w:rPr>
                    <w:t>超标</w:t>
                  </w:r>
                </w:p>
              </w:tc>
            </w:tr>
            <w:tr w14:paraId="11FC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vMerge w:val="continue"/>
                  <w:noWrap w:val="0"/>
                  <w:vAlign w:val="center"/>
                </w:tcPr>
                <w:p w14:paraId="24AFDF8B">
                  <w:pPr>
                    <w:jc w:val="center"/>
                    <w:rPr>
                      <w:color w:val="000000"/>
                      <w:szCs w:val="21"/>
                    </w:rPr>
                  </w:pPr>
                </w:p>
              </w:tc>
              <w:tc>
                <w:tcPr>
                  <w:tcW w:w="1909" w:type="dxa"/>
                  <w:noWrap w:val="0"/>
                  <w:vAlign w:val="center"/>
                </w:tcPr>
                <w:p w14:paraId="163A2252">
                  <w:pPr>
                    <w:jc w:val="center"/>
                    <w:rPr>
                      <w:color w:val="000000"/>
                      <w:szCs w:val="21"/>
                    </w:rPr>
                  </w:pPr>
                  <w:r>
                    <w:rPr>
                      <w:color w:val="000000"/>
                      <w:szCs w:val="21"/>
                    </w:rPr>
                    <w:t>24小时平均第95百分位数</w:t>
                  </w:r>
                </w:p>
              </w:tc>
              <w:tc>
                <w:tcPr>
                  <w:tcW w:w="1200" w:type="dxa"/>
                  <w:noWrap w:val="0"/>
                  <w:vAlign w:val="center"/>
                </w:tcPr>
                <w:p w14:paraId="41BAB801">
                  <w:pPr>
                    <w:jc w:val="center"/>
                    <w:rPr>
                      <w:color w:val="000000"/>
                      <w:szCs w:val="21"/>
                    </w:rPr>
                  </w:pPr>
                  <w:r>
                    <w:rPr>
                      <w:color w:val="000000"/>
                      <w:szCs w:val="21"/>
                    </w:rPr>
                    <w:t>150</w:t>
                  </w:r>
                </w:p>
              </w:tc>
              <w:tc>
                <w:tcPr>
                  <w:tcW w:w="1170" w:type="dxa"/>
                  <w:noWrap w:val="0"/>
                  <w:vAlign w:val="center"/>
                </w:tcPr>
                <w:p w14:paraId="2892EF9E">
                  <w:pPr>
                    <w:jc w:val="center"/>
                    <w:rPr>
                      <w:color w:val="000000"/>
                      <w:szCs w:val="21"/>
                    </w:rPr>
                  </w:pPr>
                  <w:r>
                    <w:rPr>
                      <w:rFonts w:hint="eastAsia"/>
                      <w:color w:val="000000"/>
                      <w:szCs w:val="21"/>
                    </w:rPr>
                    <w:t>234</w:t>
                  </w:r>
                </w:p>
              </w:tc>
              <w:tc>
                <w:tcPr>
                  <w:tcW w:w="1099" w:type="dxa"/>
                  <w:noWrap w:val="0"/>
                  <w:vAlign w:val="center"/>
                </w:tcPr>
                <w:p w14:paraId="13FB169B">
                  <w:pPr>
                    <w:jc w:val="center"/>
                    <w:rPr>
                      <w:color w:val="000000"/>
                      <w:szCs w:val="21"/>
                    </w:rPr>
                  </w:pPr>
                  <w:r>
                    <w:rPr>
                      <w:rFonts w:hint="eastAsia"/>
                      <w:color w:val="000000"/>
                      <w:szCs w:val="21"/>
                    </w:rPr>
                    <w:t>156</w:t>
                  </w:r>
                </w:p>
              </w:tc>
              <w:tc>
                <w:tcPr>
                  <w:tcW w:w="1055" w:type="dxa"/>
                  <w:noWrap w:val="0"/>
                  <w:vAlign w:val="center"/>
                </w:tcPr>
                <w:p w14:paraId="68D608E2">
                  <w:pPr>
                    <w:jc w:val="center"/>
                    <w:rPr>
                      <w:color w:val="000000"/>
                      <w:szCs w:val="21"/>
                    </w:rPr>
                  </w:pPr>
                  <w:r>
                    <w:rPr>
                      <w:rFonts w:hint="eastAsia"/>
                      <w:color w:val="000000"/>
                      <w:szCs w:val="21"/>
                      <w:lang w:val="en-US" w:eastAsia="zh-CN"/>
                    </w:rPr>
                    <w:t>1.</w:t>
                  </w:r>
                  <w:r>
                    <w:rPr>
                      <w:rFonts w:hint="eastAsia"/>
                      <w:color w:val="000000"/>
                      <w:szCs w:val="21"/>
                    </w:rPr>
                    <w:t>56</w:t>
                  </w:r>
                </w:p>
              </w:tc>
              <w:tc>
                <w:tcPr>
                  <w:tcW w:w="782" w:type="dxa"/>
                  <w:noWrap w:val="0"/>
                  <w:vAlign w:val="center"/>
                </w:tcPr>
                <w:p w14:paraId="78CDD15C">
                  <w:pPr>
                    <w:jc w:val="center"/>
                    <w:rPr>
                      <w:color w:val="000000"/>
                      <w:szCs w:val="21"/>
                    </w:rPr>
                  </w:pPr>
                  <w:r>
                    <w:rPr>
                      <w:color w:val="000000"/>
                      <w:szCs w:val="21"/>
                    </w:rPr>
                    <w:t>超标</w:t>
                  </w:r>
                </w:p>
              </w:tc>
            </w:tr>
            <w:tr w14:paraId="1229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14:paraId="5A242E67">
                  <w:pPr>
                    <w:jc w:val="center"/>
                    <w:rPr>
                      <w:color w:val="000000"/>
                      <w:szCs w:val="21"/>
                    </w:rPr>
                  </w:pPr>
                  <w:r>
                    <w:rPr>
                      <w:color w:val="000000"/>
                      <w:szCs w:val="21"/>
                    </w:rPr>
                    <w:t>CO</w:t>
                  </w:r>
                </w:p>
              </w:tc>
              <w:tc>
                <w:tcPr>
                  <w:tcW w:w="1909" w:type="dxa"/>
                  <w:noWrap w:val="0"/>
                  <w:vAlign w:val="center"/>
                </w:tcPr>
                <w:p w14:paraId="0AE66371">
                  <w:pPr>
                    <w:jc w:val="center"/>
                    <w:rPr>
                      <w:color w:val="000000"/>
                      <w:szCs w:val="21"/>
                    </w:rPr>
                  </w:pPr>
                  <w:r>
                    <w:rPr>
                      <w:color w:val="000000"/>
                      <w:szCs w:val="21"/>
                    </w:rPr>
                    <w:t>24小时平均第95百分位数</w:t>
                  </w:r>
                </w:p>
              </w:tc>
              <w:tc>
                <w:tcPr>
                  <w:tcW w:w="1200" w:type="dxa"/>
                  <w:noWrap w:val="0"/>
                  <w:vAlign w:val="center"/>
                </w:tcPr>
                <w:p w14:paraId="3CDB0E51">
                  <w:pPr>
                    <w:jc w:val="center"/>
                    <w:rPr>
                      <w:color w:val="000000"/>
                      <w:szCs w:val="21"/>
                    </w:rPr>
                  </w:pPr>
                  <w:r>
                    <w:rPr>
                      <w:color w:val="000000"/>
                      <w:szCs w:val="21"/>
                    </w:rPr>
                    <w:t>4000</w:t>
                  </w:r>
                </w:p>
              </w:tc>
              <w:tc>
                <w:tcPr>
                  <w:tcW w:w="1170" w:type="dxa"/>
                  <w:noWrap w:val="0"/>
                  <w:vAlign w:val="center"/>
                </w:tcPr>
                <w:p w14:paraId="29487288">
                  <w:pPr>
                    <w:jc w:val="center"/>
                    <w:rPr>
                      <w:color w:val="000000"/>
                      <w:szCs w:val="21"/>
                    </w:rPr>
                  </w:pPr>
                  <w:r>
                    <w:rPr>
                      <w:rFonts w:hint="eastAsia"/>
                      <w:color w:val="000000"/>
                      <w:szCs w:val="21"/>
                    </w:rPr>
                    <w:t>2</w:t>
                  </w:r>
                  <w:r>
                    <w:rPr>
                      <w:rFonts w:hint="eastAsia"/>
                      <w:color w:val="000000"/>
                      <w:szCs w:val="21"/>
                      <w:lang w:val="en-US" w:eastAsia="zh-CN"/>
                    </w:rPr>
                    <w:t>7</w:t>
                  </w:r>
                  <w:r>
                    <w:rPr>
                      <w:color w:val="000000"/>
                      <w:szCs w:val="21"/>
                    </w:rPr>
                    <w:t>00</w:t>
                  </w:r>
                </w:p>
              </w:tc>
              <w:tc>
                <w:tcPr>
                  <w:tcW w:w="1099" w:type="dxa"/>
                  <w:noWrap w:val="0"/>
                  <w:vAlign w:val="center"/>
                </w:tcPr>
                <w:p w14:paraId="7805A5F1">
                  <w:pPr>
                    <w:jc w:val="center"/>
                    <w:rPr>
                      <w:rFonts w:hint="default" w:eastAsia="宋体"/>
                      <w:color w:val="000000"/>
                      <w:szCs w:val="21"/>
                      <w:lang w:val="en-US" w:eastAsia="zh-CN"/>
                    </w:rPr>
                  </w:pPr>
                  <w:r>
                    <w:rPr>
                      <w:rFonts w:hint="eastAsia"/>
                      <w:color w:val="000000"/>
                      <w:szCs w:val="21"/>
                    </w:rPr>
                    <w:t>6</w:t>
                  </w:r>
                  <w:r>
                    <w:rPr>
                      <w:rFonts w:hint="eastAsia"/>
                      <w:color w:val="000000"/>
                      <w:szCs w:val="21"/>
                      <w:lang w:val="en-US" w:eastAsia="zh-CN"/>
                    </w:rPr>
                    <w:t>7.5</w:t>
                  </w:r>
                </w:p>
              </w:tc>
              <w:tc>
                <w:tcPr>
                  <w:tcW w:w="1055" w:type="dxa"/>
                  <w:noWrap w:val="0"/>
                  <w:vAlign w:val="center"/>
                </w:tcPr>
                <w:p w14:paraId="65B5B96F">
                  <w:pPr>
                    <w:jc w:val="center"/>
                    <w:rPr>
                      <w:color w:val="000000"/>
                      <w:szCs w:val="21"/>
                    </w:rPr>
                  </w:pPr>
                  <w:r>
                    <w:rPr>
                      <w:color w:val="000000"/>
                      <w:szCs w:val="21"/>
                    </w:rPr>
                    <w:t>0</w:t>
                  </w:r>
                </w:p>
              </w:tc>
              <w:tc>
                <w:tcPr>
                  <w:tcW w:w="782" w:type="dxa"/>
                  <w:noWrap w:val="0"/>
                  <w:vAlign w:val="center"/>
                </w:tcPr>
                <w:p w14:paraId="26E708CA">
                  <w:pPr>
                    <w:jc w:val="center"/>
                    <w:rPr>
                      <w:color w:val="000000"/>
                      <w:szCs w:val="21"/>
                    </w:rPr>
                  </w:pPr>
                  <w:r>
                    <w:rPr>
                      <w:color w:val="000000"/>
                      <w:szCs w:val="21"/>
                    </w:rPr>
                    <w:t>达标</w:t>
                  </w:r>
                </w:p>
              </w:tc>
            </w:tr>
            <w:tr w14:paraId="6736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14:paraId="551A50FC">
                  <w:pPr>
                    <w:jc w:val="center"/>
                    <w:rPr>
                      <w:color w:val="000000"/>
                      <w:szCs w:val="21"/>
                    </w:rPr>
                  </w:pPr>
                  <w:r>
                    <w:rPr>
                      <w:color w:val="000000"/>
                      <w:szCs w:val="21"/>
                    </w:rPr>
                    <w:t>O</w:t>
                  </w:r>
                  <w:r>
                    <w:rPr>
                      <w:color w:val="000000"/>
                      <w:szCs w:val="21"/>
                      <w:vertAlign w:val="subscript"/>
                    </w:rPr>
                    <w:t>3</w:t>
                  </w:r>
                </w:p>
              </w:tc>
              <w:tc>
                <w:tcPr>
                  <w:tcW w:w="1909" w:type="dxa"/>
                  <w:noWrap w:val="0"/>
                  <w:vAlign w:val="center"/>
                </w:tcPr>
                <w:p w14:paraId="57760D5F">
                  <w:pPr>
                    <w:jc w:val="center"/>
                    <w:rPr>
                      <w:color w:val="000000"/>
                      <w:szCs w:val="21"/>
                    </w:rPr>
                  </w:pPr>
                  <w:r>
                    <w:rPr>
                      <w:color w:val="000000"/>
                      <w:szCs w:val="21"/>
                    </w:rPr>
                    <w:t>日最大8小时滑动平均值的第90百分位数</w:t>
                  </w:r>
                </w:p>
              </w:tc>
              <w:tc>
                <w:tcPr>
                  <w:tcW w:w="1200" w:type="dxa"/>
                  <w:noWrap w:val="0"/>
                  <w:vAlign w:val="center"/>
                </w:tcPr>
                <w:p w14:paraId="2A2865CF">
                  <w:pPr>
                    <w:jc w:val="center"/>
                    <w:rPr>
                      <w:color w:val="000000"/>
                      <w:szCs w:val="21"/>
                    </w:rPr>
                  </w:pPr>
                  <w:r>
                    <w:rPr>
                      <w:color w:val="000000"/>
                      <w:szCs w:val="21"/>
                    </w:rPr>
                    <w:t>160</w:t>
                  </w:r>
                </w:p>
              </w:tc>
              <w:tc>
                <w:tcPr>
                  <w:tcW w:w="1170" w:type="dxa"/>
                  <w:noWrap w:val="0"/>
                  <w:vAlign w:val="center"/>
                </w:tcPr>
                <w:p w14:paraId="54C928CC">
                  <w:pPr>
                    <w:jc w:val="center"/>
                    <w:rPr>
                      <w:rFonts w:hint="default" w:eastAsia="宋体"/>
                      <w:color w:val="000000"/>
                      <w:szCs w:val="21"/>
                      <w:lang w:val="en-US" w:eastAsia="zh-CN"/>
                    </w:rPr>
                  </w:pPr>
                  <w:r>
                    <w:rPr>
                      <w:color w:val="000000"/>
                      <w:szCs w:val="21"/>
                    </w:rPr>
                    <w:t>1</w:t>
                  </w:r>
                  <w:r>
                    <w:rPr>
                      <w:rFonts w:hint="eastAsia"/>
                      <w:color w:val="000000"/>
                      <w:szCs w:val="21"/>
                      <w:lang w:val="en-US" w:eastAsia="zh-CN"/>
                    </w:rPr>
                    <w:t>34</w:t>
                  </w:r>
                </w:p>
              </w:tc>
              <w:tc>
                <w:tcPr>
                  <w:tcW w:w="1099" w:type="dxa"/>
                  <w:noWrap w:val="0"/>
                  <w:vAlign w:val="center"/>
                </w:tcPr>
                <w:p w14:paraId="78680E5A">
                  <w:pPr>
                    <w:jc w:val="center"/>
                    <w:rPr>
                      <w:rFonts w:hint="default" w:eastAsia="宋体"/>
                      <w:color w:val="000000"/>
                      <w:szCs w:val="21"/>
                      <w:lang w:val="en-US" w:eastAsia="zh-CN"/>
                    </w:rPr>
                  </w:pPr>
                  <w:r>
                    <w:rPr>
                      <w:rFonts w:hint="eastAsia"/>
                      <w:color w:val="000000"/>
                      <w:szCs w:val="21"/>
                    </w:rPr>
                    <w:t>8</w:t>
                  </w:r>
                  <w:r>
                    <w:rPr>
                      <w:rFonts w:hint="eastAsia"/>
                      <w:color w:val="000000"/>
                      <w:szCs w:val="21"/>
                      <w:lang w:val="en-US" w:eastAsia="zh-CN"/>
                    </w:rPr>
                    <w:t>3.75</w:t>
                  </w:r>
                </w:p>
              </w:tc>
              <w:tc>
                <w:tcPr>
                  <w:tcW w:w="1055" w:type="dxa"/>
                  <w:noWrap w:val="0"/>
                  <w:vAlign w:val="center"/>
                </w:tcPr>
                <w:p w14:paraId="08AA361A">
                  <w:pPr>
                    <w:jc w:val="center"/>
                    <w:rPr>
                      <w:color w:val="000000"/>
                      <w:szCs w:val="21"/>
                    </w:rPr>
                  </w:pPr>
                  <w:r>
                    <w:rPr>
                      <w:color w:val="000000"/>
                      <w:szCs w:val="21"/>
                    </w:rPr>
                    <w:t>0</w:t>
                  </w:r>
                </w:p>
              </w:tc>
              <w:tc>
                <w:tcPr>
                  <w:tcW w:w="782" w:type="dxa"/>
                  <w:noWrap w:val="0"/>
                  <w:vAlign w:val="center"/>
                </w:tcPr>
                <w:p w14:paraId="39799B29">
                  <w:pPr>
                    <w:jc w:val="center"/>
                    <w:rPr>
                      <w:color w:val="000000"/>
                      <w:szCs w:val="21"/>
                    </w:rPr>
                  </w:pPr>
                  <w:r>
                    <w:rPr>
                      <w:color w:val="000000"/>
                      <w:szCs w:val="21"/>
                    </w:rPr>
                    <w:t>达标</w:t>
                  </w:r>
                </w:p>
              </w:tc>
            </w:tr>
          </w:tbl>
          <w:p w14:paraId="13D1A089">
            <w:pPr>
              <w:wordWrap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根据表</w:t>
            </w:r>
            <w:r>
              <w:rPr>
                <w:rFonts w:hint="eastAsia" w:cs="Times New Roman"/>
                <w:color w:val="000000"/>
                <w:sz w:val="24"/>
                <w:szCs w:val="24"/>
                <w:lang w:val="en-US" w:eastAsia="zh-CN"/>
              </w:rPr>
              <w:t>3-1</w:t>
            </w:r>
            <w:r>
              <w:rPr>
                <w:rFonts w:hint="default" w:ascii="Times New Roman" w:hAnsi="Times New Roman" w:eastAsia="宋体" w:cs="Times New Roman"/>
                <w:color w:val="000000"/>
                <w:sz w:val="24"/>
                <w:szCs w:val="24"/>
              </w:rPr>
              <w:t>可知，20</w:t>
            </w:r>
            <w:r>
              <w:rPr>
                <w:rFonts w:hint="default" w:ascii="Times New Roman" w:hAnsi="Times New Roman" w:eastAsia="宋体" w:cs="Times New Roman"/>
                <w:color w:val="000000"/>
                <w:sz w:val="24"/>
                <w:szCs w:val="24"/>
                <w:lang w:val="en-US" w:eastAsia="zh-CN"/>
              </w:rPr>
              <w:t>2</w:t>
            </w:r>
            <w:r>
              <w:rPr>
                <w:rFonts w:hint="eastAsia" w:cs="Times New Roman"/>
                <w:color w:val="000000"/>
                <w:sz w:val="24"/>
                <w:szCs w:val="24"/>
                <w:lang w:val="en-US" w:eastAsia="zh-CN"/>
              </w:rPr>
              <w:t>2</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lang w:eastAsia="zh-CN"/>
              </w:rPr>
              <w:t>吐鲁番</w:t>
            </w:r>
            <w:r>
              <w:rPr>
                <w:rFonts w:hint="default" w:ascii="Times New Roman" w:hAnsi="Times New Roman" w:eastAsia="宋体" w:cs="Times New Roman"/>
                <w:color w:val="000000"/>
                <w:sz w:val="24"/>
                <w:szCs w:val="24"/>
              </w:rPr>
              <w:t>大气基本污染物环境质量现状情况为PM</w:t>
            </w:r>
            <w:r>
              <w:rPr>
                <w:rFonts w:hint="default" w:ascii="Times New Roman" w:hAnsi="Times New Roman" w:eastAsia="宋体" w:cs="Times New Roman"/>
                <w:color w:val="000000"/>
                <w:sz w:val="24"/>
                <w:szCs w:val="24"/>
                <w:vertAlign w:val="subscript"/>
              </w:rPr>
              <w:t>10</w:t>
            </w:r>
            <w:r>
              <w:rPr>
                <w:rFonts w:hint="default" w:ascii="Times New Roman" w:hAnsi="Times New Roman" w:eastAsia="宋体" w:cs="Times New Roman"/>
                <w:color w:val="000000"/>
                <w:sz w:val="24"/>
                <w:szCs w:val="24"/>
              </w:rPr>
              <w:t>、PM</w:t>
            </w:r>
            <w:r>
              <w:rPr>
                <w:rFonts w:hint="default" w:ascii="Times New Roman" w:hAnsi="Times New Roman" w:eastAsia="宋体" w:cs="Times New Roman"/>
                <w:color w:val="000000"/>
                <w:sz w:val="24"/>
                <w:szCs w:val="24"/>
                <w:vertAlign w:val="subscript"/>
              </w:rPr>
              <w:t>2.5</w:t>
            </w:r>
            <w:r>
              <w:rPr>
                <w:rFonts w:hint="default" w:ascii="Times New Roman" w:hAnsi="Times New Roman" w:eastAsia="宋体" w:cs="Times New Roman"/>
                <w:color w:val="000000"/>
                <w:sz w:val="24"/>
                <w:szCs w:val="24"/>
              </w:rPr>
              <w:t>不能满足《环境空气质量标准》（GB3095-2012）二级标准，项目区属于环境空气质量不达标区。超标主要原因是项目区处于塔克拉玛干沙漠边缘，背景值高。因项目所在区域为不达标区域。对于环境空气质量不达标区域需提交《大气环境不达标区域削减方案》，根据生态环境部办公厅出具的《关于将巴音郭楞蒙古自治州、吐鲁番市、哈密市纳入执&lt;环境影响评价技术导则大气环境（HJ2.2-2018）&gt;差别化政策范围的复函》（环办环评函〔202</w:t>
            </w:r>
            <w:r>
              <w:rPr>
                <w:rFonts w:hint="eastAsia" w:cs="Times New Roman"/>
                <w:color w:val="000000"/>
                <w:sz w:val="24"/>
                <w:szCs w:val="24"/>
                <w:lang w:val="en-US" w:eastAsia="zh-CN"/>
              </w:rPr>
              <w:t>0</w:t>
            </w:r>
            <w:bookmarkStart w:id="5" w:name="_GoBack"/>
            <w:bookmarkEnd w:id="5"/>
            <w:r>
              <w:rPr>
                <w:rFonts w:hint="default" w:ascii="Times New Roman" w:hAnsi="Times New Roman" w:eastAsia="宋体" w:cs="Times New Roman"/>
                <w:color w:val="000000"/>
                <w:sz w:val="24"/>
                <w:szCs w:val="24"/>
              </w:rPr>
              <w:t>〕341号），同意对</w:t>
            </w:r>
            <w:r>
              <w:rPr>
                <w:rFonts w:hint="default" w:ascii="Times New Roman" w:hAnsi="Times New Roman" w:eastAsia="宋体" w:cs="Times New Roman"/>
                <w:color w:val="000000"/>
                <w:sz w:val="24"/>
                <w:szCs w:val="24"/>
                <w:lang w:eastAsia="zh-CN"/>
              </w:rPr>
              <w:t>吐鲁番市</w:t>
            </w:r>
            <w:r>
              <w:rPr>
                <w:rFonts w:hint="default" w:ascii="Times New Roman" w:hAnsi="Times New Roman" w:eastAsia="宋体" w:cs="Times New Roman"/>
                <w:color w:val="000000"/>
                <w:sz w:val="24"/>
                <w:szCs w:val="24"/>
              </w:rPr>
              <w:t>实施环境影响评价差别化政策，新建项目可不提供颗粒物区域削减方案。</w:t>
            </w:r>
          </w:p>
          <w:p w14:paraId="5C4A745A">
            <w:pPr>
              <w:pStyle w:val="3"/>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rPr>
              <w:t>2</w:t>
            </w:r>
            <w:r>
              <w:rPr>
                <w:rFonts w:hint="default" w:ascii="Times New Roman" w:hAnsi="Times New Roman" w:eastAsia="宋体" w:cs="Times New Roman"/>
                <w:color w:val="000000"/>
                <w:sz w:val="24"/>
                <w:szCs w:val="24"/>
              </w:rPr>
              <w:t>、地表水环境质量现状调查及分析</w:t>
            </w:r>
          </w:p>
          <w:p w14:paraId="70B318C2">
            <w:pPr>
              <w:pStyle w:val="50"/>
              <w:ind w:firstLine="480"/>
              <w:rPr>
                <w:rFonts w:hint="default" w:ascii="Times New Roman" w:hAnsi="Times New Roman" w:eastAsia="宋体" w:cs="Times New Roman"/>
                <w:snapToGrid w:val="0"/>
                <w:color w:val="000000"/>
                <w:sz w:val="24"/>
                <w:szCs w:val="28"/>
              </w:rPr>
            </w:pPr>
            <w:r>
              <w:rPr>
                <w:rFonts w:hint="default" w:ascii="Times New Roman" w:hAnsi="Times New Roman" w:eastAsia="宋体" w:cs="Times New Roman"/>
                <w:snapToGrid w:val="0"/>
                <w:color w:val="000000"/>
                <w:sz w:val="24"/>
                <w:szCs w:val="28"/>
              </w:rPr>
              <w:t>本项目</w:t>
            </w:r>
            <w:r>
              <w:rPr>
                <w:rFonts w:hint="eastAsia" w:eastAsia="宋体" w:cs="Times New Roman"/>
                <w:snapToGrid w:val="0"/>
                <w:color w:val="000000"/>
                <w:sz w:val="24"/>
                <w:szCs w:val="28"/>
                <w:lang w:val="en-US" w:eastAsia="zh-CN"/>
              </w:rPr>
              <w:t>生活</w:t>
            </w:r>
            <w:r>
              <w:rPr>
                <w:rFonts w:hint="default" w:ascii="Times New Roman" w:hAnsi="Times New Roman" w:eastAsia="宋体" w:cs="Times New Roman"/>
                <w:snapToGrid w:val="0"/>
                <w:color w:val="000000"/>
                <w:sz w:val="24"/>
                <w:szCs w:val="28"/>
              </w:rPr>
              <w:t>污水</w:t>
            </w:r>
            <w:r>
              <w:rPr>
                <w:rFonts w:hint="eastAsia" w:eastAsia="宋体" w:cs="Times New Roman"/>
                <w:snapToGrid w:val="0"/>
                <w:color w:val="000000"/>
                <w:sz w:val="24"/>
                <w:szCs w:val="28"/>
                <w:lang w:val="en-US" w:eastAsia="zh-CN"/>
              </w:rPr>
              <w:t>经化粪池处理后由吸污车拉运至</w:t>
            </w:r>
            <w:r>
              <w:rPr>
                <w:rFonts w:hint="eastAsia" w:cs="Times New Roman"/>
                <w:snapToGrid w:val="0"/>
                <w:color w:val="000000"/>
                <w:sz w:val="24"/>
                <w:szCs w:val="28"/>
                <w:lang w:val="en-US" w:eastAsia="zh-CN"/>
              </w:rPr>
              <w:t>托克逊县污水处理厂</w:t>
            </w:r>
            <w:r>
              <w:rPr>
                <w:rFonts w:hint="eastAsia" w:eastAsia="宋体" w:cs="Times New Roman"/>
                <w:snapToGrid w:val="0"/>
                <w:color w:val="000000"/>
                <w:sz w:val="24"/>
                <w:szCs w:val="28"/>
                <w:lang w:val="en-US" w:eastAsia="zh-CN"/>
              </w:rPr>
              <w:t>，</w:t>
            </w:r>
            <w:r>
              <w:rPr>
                <w:rFonts w:hint="eastAsia" w:cs="Times New Roman"/>
                <w:snapToGrid w:val="0"/>
                <w:color w:val="auto"/>
                <w:sz w:val="24"/>
                <w:szCs w:val="28"/>
                <w:highlight w:val="none"/>
                <w:lang w:val="en-US" w:eastAsia="zh-CN"/>
              </w:rPr>
              <w:t>项目生产废水循环利用</w:t>
            </w:r>
            <w:r>
              <w:rPr>
                <w:rFonts w:hint="default" w:ascii="Times New Roman" w:hAnsi="Times New Roman" w:eastAsia="宋体" w:cs="Times New Roman"/>
                <w:snapToGrid w:val="0"/>
                <w:color w:val="auto"/>
                <w:sz w:val="24"/>
                <w:szCs w:val="24"/>
                <w:highlight w:val="none"/>
              </w:rPr>
              <w:t>，不外排。根</w:t>
            </w:r>
            <w:r>
              <w:rPr>
                <w:rFonts w:hint="default" w:ascii="Times New Roman" w:hAnsi="Times New Roman" w:eastAsia="宋体" w:cs="Times New Roman"/>
                <w:snapToGrid w:val="0"/>
                <w:color w:val="000000"/>
                <w:sz w:val="24"/>
                <w:szCs w:val="24"/>
              </w:rPr>
              <w:t>据《环境影响评价技术导</w:t>
            </w:r>
            <w:r>
              <w:rPr>
                <w:rFonts w:hint="default" w:ascii="Times New Roman" w:hAnsi="Times New Roman" w:eastAsia="宋体" w:cs="Times New Roman"/>
                <w:snapToGrid w:val="0"/>
                <w:color w:val="000000"/>
                <w:sz w:val="24"/>
                <w:szCs w:val="28"/>
              </w:rPr>
              <w:t>则 地表水环境》（HJ2.3-2018）中评价等价划分，本项目评价等级为三级B，故本环评不对地表水现状进行监测调查。</w:t>
            </w:r>
          </w:p>
          <w:p w14:paraId="09B1029B">
            <w:pPr>
              <w:pStyle w:val="3"/>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3、声环境质量现状监测与评价</w:t>
            </w:r>
          </w:p>
          <w:p w14:paraId="08FDD57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根据现场勘查，项目区</w:t>
            </w:r>
            <w:r>
              <w:rPr>
                <w:rFonts w:hint="default" w:ascii="Times New Roman" w:hAnsi="Times New Roman" w:eastAsia="宋体" w:cs="Times New Roman"/>
                <w:snapToGrid w:val="0"/>
                <w:color w:val="000000"/>
                <w:kern w:val="0"/>
                <w:sz w:val="24"/>
                <w:szCs w:val="24"/>
                <w:lang w:val="en-US" w:eastAsia="zh-CN" w:bidi="ar-SA"/>
              </w:rPr>
              <w:t>周围50m</w:t>
            </w:r>
            <w:r>
              <w:rPr>
                <w:rFonts w:hint="eastAsia" w:ascii="Times New Roman" w:hAnsi="Times New Roman" w:eastAsia="宋体" w:cs="Times New Roman"/>
                <w:snapToGrid w:val="0"/>
                <w:color w:val="000000"/>
                <w:kern w:val="0"/>
                <w:sz w:val="24"/>
                <w:szCs w:val="24"/>
                <w:lang w:val="en-US" w:eastAsia="zh-CN" w:bidi="ar-SA"/>
              </w:rPr>
              <w:t xml:space="preserve">内无声环境保护目标，声环境质量良好。 </w:t>
            </w:r>
          </w:p>
          <w:p w14:paraId="6B50C2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根据《建设项目环境影响报告表编制技术指南（污染影响类）》（试行））中区域环境质量现状评价要求，可不开展声环境质量现状调查。</w:t>
            </w:r>
          </w:p>
          <w:p w14:paraId="0BB5FD10">
            <w:pPr>
              <w:pStyle w:val="3"/>
              <w:wordWrap w:val="0"/>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4、水环境、土壤环境现状调查</w:t>
            </w:r>
          </w:p>
          <w:p w14:paraId="532FDC00">
            <w:pPr>
              <w:pStyle w:val="50"/>
              <w:keepNext/>
              <w:keepLines/>
              <w:wordWrap w:val="0"/>
              <w:adjustRightInd/>
              <w:snapToGrid/>
              <w:ind w:firstLine="480"/>
              <w:rPr>
                <w:rFonts w:hint="default" w:ascii="Times New Roman" w:hAnsi="Times New Roman" w:eastAsia="宋体" w:cs="Times New Roman"/>
                <w:snapToGrid w:val="0"/>
                <w:color w:val="000000"/>
                <w:sz w:val="24"/>
                <w:szCs w:val="28"/>
              </w:rPr>
            </w:pPr>
            <w:r>
              <w:rPr>
                <w:rFonts w:hint="default" w:ascii="Times New Roman" w:hAnsi="Times New Roman" w:eastAsia="宋体" w:cs="Times New Roman"/>
                <w:snapToGrid w:val="0"/>
                <w:color w:val="000000"/>
                <w:sz w:val="24"/>
                <w:szCs w:val="28"/>
              </w:rPr>
              <w:t>根据《建设项目环境影响报告表编制技术指南 （污染影响类）（试行）》（2021），原则上不开展环境质量现状调查。建设项目存在土壤、地下水环境污染途径的，应结合污染源、保护目标分布情况开展现状调查以留作背景值。</w:t>
            </w:r>
          </w:p>
          <w:p w14:paraId="483906EA">
            <w:pPr>
              <w:widowControl/>
              <w:spacing w:line="360" w:lineRule="auto"/>
              <w:ind w:firstLine="480" w:firstLineChars="200"/>
              <w:jc w:val="left"/>
              <w:rPr>
                <w:rFonts w:hint="default" w:ascii="Times New Roman" w:hAnsi="Times New Roman" w:eastAsia="宋体" w:cs="Times New Roman"/>
                <w:snapToGrid w:val="0"/>
                <w:color w:val="000000"/>
                <w:kern w:val="0"/>
                <w:sz w:val="24"/>
                <w:szCs w:val="28"/>
              </w:rPr>
            </w:pPr>
            <w:r>
              <w:rPr>
                <w:rFonts w:hint="default" w:ascii="Times New Roman" w:hAnsi="Times New Roman" w:eastAsia="宋体" w:cs="Times New Roman"/>
                <w:snapToGrid w:val="0"/>
                <w:color w:val="000000"/>
                <w:kern w:val="0"/>
                <w:sz w:val="24"/>
                <w:szCs w:val="28"/>
              </w:rPr>
              <w:t>本项目不存在土壤、地下水环境污染途径，故无需进行地下水、土壤现状调查。</w:t>
            </w:r>
          </w:p>
          <w:p w14:paraId="1999C0EF">
            <w:pPr>
              <w:pStyle w:val="4"/>
              <w:numPr>
                <w:ilvl w:val="2"/>
                <w:numId w:val="0"/>
              </w:numPr>
              <w:rPr>
                <w:rFonts w:hint="default" w:ascii="Times New Roman" w:hAnsi="Times New Roman" w:eastAsia="宋体" w:cs="Times New Roman"/>
                <w:b/>
                <w:bCs/>
                <w:color w:val="000000"/>
                <w:kern w:val="0"/>
                <w:sz w:val="24"/>
                <w:szCs w:val="24"/>
                <w:lang w:val="en-US" w:eastAsia="zh-CN" w:bidi="ar-SA"/>
              </w:rPr>
            </w:pPr>
            <w:r>
              <w:rPr>
                <w:rFonts w:hint="eastAsia" w:ascii="Times New Roman" w:hAnsi="Times New Roman" w:eastAsia="宋体" w:cs="Times New Roman"/>
                <w:b/>
                <w:bCs/>
                <w:color w:val="000000"/>
                <w:kern w:val="0"/>
                <w:sz w:val="24"/>
                <w:szCs w:val="24"/>
                <w:lang w:val="en-US" w:eastAsia="zh-CN" w:bidi="ar-SA"/>
              </w:rPr>
              <w:t>5、生态环境</w:t>
            </w:r>
          </w:p>
          <w:p w14:paraId="495778B6">
            <w:pPr>
              <w:pStyle w:val="50"/>
              <w:keepNext w:val="0"/>
              <w:keepLines w:val="0"/>
              <w:pageBreakBefore w:val="0"/>
              <w:widowControl w:val="0"/>
              <w:kinsoku w:val="0"/>
              <w:wordWrap w:val="0"/>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8"/>
              </w:rPr>
            </w:pPr>
            <w:r>
              <w:rPr>
                <w:rFonts w:hint="default" w:ascii="Times New Roman" w:hAnsi="Times New Roman" w:eastAsia="宋体" w:cs="Times New Roman"/>
                <w:snapToGrid w:val="0"/>
                <w:color w:val="000000"/>
                <w:sz w:val="24"/>
                <w:szCs w:val="28"/>
              </w:rPr>
              <w:t>项目区土壤类型主要以杂填土为主，含少量植物根茎，土壤有机质含量低，自然肥力不高，土壤质地疏松，抗蚀抗冲性弱。</w:t>
            </w:r>
          </w:p>
          <w:p w14:paraId="617E9E2F">
            <w:pPr>
              <w:pStyle w:val="50"/>
              <w:keepNext w:val="0"/>
              <w:keepLines w:val="0"/>
              <w:pageBreakBefore w:val="0"/>
              <w:widowControl w:val="0"/>
              <w:kinsoku w:val="0"/>
              <w:wordWrap w:val="0"/>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8"/>
              </w:rPr>
            </w:pPr>
            <w:r>
              <w:rPr>
                <w:rFonts w:hint="default" w:ascii="Times New Roman" w:hAnsi="Times New Roman" w:eastAsia="宋体" w:cs="Times New Roman"/>
                <w:snapToGrid w:val="0"/>
                <w:color w:val="000000"/>
                <w:sz w:val="24"/>
                <w:szCs w:val="28"/>
              </w:rPr>
              <w:t>项目区植被类型属于东疆盆地-哈顺戈壁稀疏灌木荒漠区，植被种类主要有蒿类、滨藜、禾草类、杂草苜蓿、超旱生小半灌木蒿属、假木贼以及沙生针茅、新疆针茅等小禾草外，还有春季短生植物等。</w:t>
            </w:r>
          </w:p>
          <w:p w14:paraId="7EACD2B8">
            <w:pPr>
              <w:keepNext w:val="0"/>
              <w:keepLines w:val="0"/>
              <w:pageBreakBefore w:val="0"/>
              <w:widowControl w:val="0"/>
              <w:suppressLineNumbers w:val="0"/>
              <w:kinsoku w:val="0"/>
              <w:wordWrap w:val="0"/>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snapToGrid w:val="0"/>
                <w:color w:val="000000"/>
                <w:sz w:val="24"/>
                <w:szCs w:val="28"/>
              </w:rPr>
              <w:t>项目区地表植被较为稀疏，植被覆盖度小于</w:t>
            </w:r>
            <w:r>
              <w:rPr>
                <w:rFonts w:hint="eastAsia" w:ascii="Times New Roman" w:hAnsi="Times New Roman" w:eastAsia="宋体" w:cs="Times New Roman"/>
                <w:snapToGrid w:val="0"/>
                <w:color w:val="000000"/>
                <w:sz w:val="24"/>
                <w:szCs w:val="28"/>
              </w:rPr>
              <w:t>5</w:t>
            </w:r>
            <w:r>
              <w:rPr>
                <w:rFonts w:hint="default" w:ascii="Times New Roman" w:hAnsi="Times New Roman" w:eastAsia="宋体" w:cs="Times New Roman"/>
                <w:snapToGrid w:val="0"/>
                <w:color w:val="000000"/>
                <w:sz w:val="24"/>
                <w:szCs w:val="28"/>
              </w:rPr>
              <w:t>%，系统抗逆能力较差。本项目区占地</w:t>
            </w:r>
            <w:r>
              <w:rPr>
                <w:rFonts w:hint="eastAsia" w:ascii="Times New Roman" w:hAnsi="Times New Roman" w:eastAsia="宋体" w:cs="Times New Roman"/>
                <w:snapToGrid w:val="0"/>
                <w:color w:val="000000"/>
                <w:sz w:val="24"/>
                <w:szCs w:val="28"/>
                <w:lang w:val="en-US" w:eastAsia="zh-CN"/>
              </w:rPr>
              <w:t>性质</w:t>
            </w:r>
            <w:r>
              <w:rPr>
                <w:rFonts w:hint="default" w:ascii="Times New Roman" w:hAnsi="Times New Roman" w:eastAsia="宋体" w:cs="Times New Roman"/>
                <w:snapToGrid w:val="0"/>
                <w:color w:val="000000"/>
                <w:sz w:val="24"/>
                <w:szCs w:val="28"/>
              </w:rPr>
              <w:t>均为永久占地，根据土地利用现状分类标</w:t>
            </w:r>
            <w:r>
              <w:rPr>
                <w:rFonts w:hint="eastAsia" w:cs="Times New Roman"/>
                <w:snapToGrid w:val="0"/>
                <w:color w:val="000000"/>
                <w:sz w:val="24"/>
                <w:szCs w:val="28"/>
                <w:lang w:val="en-US" w:eastAsia="zh-CN"/>
              </w:rPr>
              <w:t>准</w:t>
            </w:r>
            <w:r>
              <w:rPr>
                <w:rFonts w:hint="default" w:ascii="Times New Roman" w:hAnsi="Times New Roman" w:eastAsia="宋体" w:cs="Times New Roman"/>
                <w:snapToGrid w:val="0"/>
                <w:color w:val="000000"/>
                <w:sz w:val="24"/>
                <w:szCs w:val="28"/>
              </w:rPr>
              <w:t>GB/T21010-2017）对项目区土地类型进行分类，项目区土地利用类型均为其他土地，行政区划隶属托克逊县</w:t>
            </w:r>
            <w:r>
              <w:rPr>
                <w:rFonts w:hint="eastAsia" w:ascii="Times New Roman" w:hAnsi="Times New Roman" w:eastAsia="宋体" w:cs="Times New Roman"/>
                <w:snapToGrid w:val="0"/>
                <w:color w:val="000000"/>
                <w:sz w:val="24"/>
                <w:szCs w:val="28"/>
                <w:lang w:eastAsia="zh-CN"/>
              </w:rPr>
              <w:t>。</w:t>
            </w:r>
            <w:r>
              <w:rPr>
                <w:rFonts w:hint="default" w:ascii="Times New Roman" w:hAnsi="Times New Roman" w:eastAsia="宋体" w:cs="Times New Roman"/>
                <w:snapToGrid w:val="0"/>
                <w:color w:val="000000"/>
                <w:sz w:val="24"/>
                <w:szCs w:val="28"/>
              </w:rPr>
              <w:t>施工单位</w:t>
            </w:r>
            <w:r>
              <w:rPr>
                <w:rFonts w:hint="eastAsia" w:ascii="Times New Roman" w:hAnsi="Times New Roman" w:eastAsia="宋体" w:cs="Times New Roman"/>
                <w:snapToGrid w:val="0"/>
                <w:color w:val="000000"/>
                <w:sz w:val="24"/>
                <w:szCs w:val="28"/>
                <w:lang w:val="en-US" w:eastAsia="zh-CN"/>
              </w:rPr>
              <w:t>应</w:t>
            </w:r>
            <w:r>
              <w:rPr>
                <w:rFonts w:hint="default" w:ascii="Times New Roman" w:hAnsi="Times New Roman" w:eastAsia="宋体" w:cs="Times New Roman"/>
                <w:snapToGrid w:val="0"/>
                <w:color w:val="000000"/>
                <w:sz w:val="24"/>
                <w:szCs w:val="28"/>
              </w:rPr>
              <w:t>通过优化施工组织和施工布局，将临建设施和施工道路扰动范围，严格控制在征地范围之内，并且采取永临结合的施工方式，减少了临时工程的扰动地表面积。同时永久占地在工程建设完成后，基本建筑物占压和实施绿化，有利于改善项目区生态环境。</w:t>
            </w:r>
          </w:p>
        </w:tc>
      </w:tr>
      <w:tr w14:paraId="2F38B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00" w:type="dxa"/>
            <w:noWrap w:val="0"/>
            <w:vAlign w:val="center"/>
          </w:tcPr>
          <w:p w14:paraId="7EBA6684">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环境</w:t>
            </w:r>
          </w:p>
          <w:p w14:paraId="0F6227A3">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保护</w:t>
            </w:r>
          </w:p>
          <w:p w14:paraId="17C0CE8F">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目标</w:t>
            </w:r>
          </w:p>
        </w:tc>
        <w:tc>
          <w:tcPr>
            <w:tcW w:w="8190" w:type="dxa"/>
            <w:noWrap w:val="0"/>
            <w:vAlign w:val="center"/>
          </w:tcPr>
          <w:p w14:paraId="421BFEDF">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snapToGrid w:val="0"/>
                <w:color w:val="000000"/>
                <w:sz w:val="24"/>
                <w:szCs w:val="28"/>
              </w:rPr>
            </w:pPr>
            <w:r>
              <w:rPr>
                <w:rFonts w:hint="default" w:ascii="Times New Roman" w:hAnsi="Times New Roman" w:eastAsia="宋体" w:cs="Times New Roman"/>
                <w:snapToGrid w:val="0"/>
                <w:color w:val="000000"/>
                <w:sz w:val="24"/>
                <w:szCs w:val="28"/>
                <w:lang w:val="en-US" w:eastAsia="zh-CN"/>
              </w:rPr>
              <w:t xml:space="preserve">   </w:t>
            </w:r>
            <w:r>
              <w:rPr>
                <w:rFonts w:hint="default" w:ascii="Times New Roman" w:hAnsi="Times New Roman" w:eastAsia="宋体" w:cs="Times New Roman"/>
                <w:snapToGrid w:val="0"/>
                <w:color w:val="000000"/>
                <w:sz w:val="24"/>
                <w:szCs w:val="28"/>
              </w:rPr>
              <w:t>大气环境：明确厂界外500m范围内的自然保护区、风景名胜区、居住区、文化区和农村地区中人群较集中的区域等保护目标的名称及与建设项目厂界位置关系。</w:t>
            </w:r>
          </w:p>
          <w:p w14:paraId="4F1179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napToGrid w:val="0"/>
                <w:color w:val="000000"/>
                <w:sz w:val="24"/>
                <w:szCs w:val="28"/>
              </w:rPr>
            </w:pPr>
            <w:r>
              <w:rPr>
                <w:rFonts w:hint="default" w:ascii="Times New Roman" w:hAnsi="Times New Roman" w:eastAsia="宋体" w:cs="Times New Roman"/>
                <w:snapToGrid w:val="0"/>
                <w:color w:val="000000"/>
                <w:sz w:val="24"/>
                <w:szCs w:val="28"/>
              </w:rPr>
              <w:t>声环境：明确厂界外50m范围内声环境保护目标。</w:t>
            </w:r>
          </w:p>
          <w:p w14:paraId="2579256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napToGrid w:val="0"/>
                <w:color w:val="000000"/>
                <w:sz w:val="24"/>
                <w:szCs w:val="28"/>
              </w:rPr>
            </w:pPr>
            <w:r>
              <w:rPr>
                <w:rFonts w:hint="default" w:ascii="Times New Roman" w:hAnsi="Times New Roman" w:eastAsia="宋体" w:cs="Times New Roman"/>
                <w:snapToGrid w:val="0"/>
                <w:color w:val="000000"/>
                <w:sz w:val="24"/>
                <w:szCs w:val="28"/>
              </w:rPr>
              <w:t>地下水环境：明确厂界外500m范围内的地下水集中式饮用水水源和热水、矿泉水、温泉等特殊地下水资源。</w:t>
            </w:r>
          </w:p>
          <w:p w14:paraId="722ED66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kern w:val="0"/>
                <w:szCs w:val="21"/>
              </w:rPr>
            </w:pPr>
            <w:r>
              <w:rPr>
                <w:rFonts w:hint="default" w:ascii="Times New Roman" w:hAnsi="Times New Roman" w:eastAsia="宋体" w:cs="Times New Roman"/>
                <w:snapToGrid w:val="0"/>
                <w:color w:val="000000"/>
                <w:sz w:val="24"/>
                <w:szCs w:val="28"/>
              </w:rPr>
              <w:t>本项目位于</w:t>
            </w:r>
            <w:r>
              <w:rPr>
                <w:rFonts w:hint="default" w:ascii="Times New Roman" w:hAnsi="Times New Roman" w:eastAsia="宋体" w:cs="Times New Roman"/>
                <w:color w:val="000000"/>
                <w:kern w:val="0"/>
                <w:sz w:val="24"/>
                <w:szCs w:val="24"/>
                <w:lang w:val="en-US" w:eastAsia="zh-CN" w:bidi="ar"/>
              </w:rPr>
              <w:t>吐鲁番市托克逊县圣雄同心工业园</w:t>
            </w:r>
            <w:r>
              <w:rPr>
                <w:rFonts w:hint="eastAsia" w:ascii="Times New Roman" w:hAnsi="Times New Roman" w:eastAsia="宋体" w:cs="Times New Roman"/>
                <w:color w:val="000000"/>
                <w:kern w:val="0"/>
                <w:sz w:val="24"/>
                <w:szCs w:val="24"/>
                <w:lang w:val="en-US" w:eastAsia="zh-CN" w:bidi="ar"/>
              </w:rPr>
              <w:t>旁</w:t>
            </w:r>
            <w:r>
              <w:rPr>
                <w:rFonts w:hint="default" w:ascii="Times New Roman" w:hAnsi="Times New Roman" w:eastAsia="宋体" w:cs="Times New Roman"/>
                <w:color w:val="000000"/>
                <w:kern w:val="0"/>
                <w:sz w:val="24"/>
                <w:szCs w:val="24"/>
                <w:lang w:val="en-US" w:eastAsia="zh-CN" w:bidi="ar"/>
              </w:rPr>
              <w:t>东南侧</w:t>
            </w:r>
            <w:r>
              <w:rPr>
                <w:rFonts w:hint="default" w:ascii="Times New Roman" w:hAnsi="Times New Roman" w:eastAsia="宋体" w:cs="Times New Roman"/>
                <w:snapToGrid w:val="0"/>
                <w:color w:val="000000"/>
                <w:sz w:val="24"/>
              </w:rPr>
              <w:t>，</w:t>
            </w:r>
            <w:r>
              <w:rPr>
                <w:rFonts w:hint="default" w:ascii="Times New Roman" w:hAnsi="Times New Roman" w:eastAsia="宋体" w:cs="Times New Roman"/>
                <w:color w:val="000000"/>
                <w:kern w:val="0"/>
                <w:sz w:val="24"/>
              </w:rPr>
              <w:t>厂界外500m</w:t>
            </w:r>
            <w:r>
              <w:rPr>
                <w:rFonts w:hint="default" w:ascii="Times New Roman" w:hAnsi="Times New Roman" w:eastAsia="宋体" w:cs="Times New Roman"/>
                <w:color w:val="000000"/>
                <w:kern w:val="21"/>
                <w:sz w:val="24"/>
              </w:rPr>
              <w:t>范围内无自然保护区、风景名胜区、居住区、文化区和农村地区中人群较集中的区域等大气环境保护目标。厂界外50m范围内无声环境保护目标。厂界外500m范围内无地下水集中式饮用水水源和热水、矿泉水、温泉等特殊地下水资源。</w:t>
            </w:r>
          </w:p>
        </w:tc>
      </w:tr>
      <w:tr w14:paraId="49707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00" w:type="dxa"/>
            <w:noWrap w:val="0"/>
            <w:tcMar>
              <w:left w:w="28" w:type="dxa"/>
              <w:right w:w="28" w:type="dxa"/>
            </w:tcMar>
            <w:vAlign w:val="center"/>
          </w:tcPr>
          <w:p w14:paraId="0C3FC98A">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污染</w:t>
            </w:r>
          </w:p>
          <w:p w14:paraId="010FE373">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物排</w:t>
            </w:r>
          </w:p>
          <w:p w14:paraId="1C32B452">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放控</w:t>
            </w:r>
          </w:p>
          <w:p w14:paraId="36076F4F">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制标</w:t>
            </w:r>
          </w:p>
          <w:p w14:paraId="51C54A7A">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准</w:t>
            </w:r>
          </w:p>
        </w:tc>
        <w:tc>
          <w:tcPr>
            <w:tcW w:w="8190" w:type="dxa"/>
            <w:noWrap w:val="0"/>
            <w:vAlign w:val="center"/>
          </w:tcPr>
          <w:p w14:paraId="6E0C5BC2">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rPr>
                <w:rFonts w:hint="default" w:ascii="Times New Roman" w:hAnsi="Times New Roman" w:eastAsia="宋体" w:cs="Times New Roman"/>
                <w:color w:val="0000FF"/>
                <w:sz w:val="24"/>
              </w:rPr>
            </w:pP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14:textFill>
                  <w14:solidFill>
                    <w14:schemeClr w14:val="tx1"/>
                  </w14:solidFill>
                </w14:textFill>
              </w:rPr>
              <w:t>大气</w:t>
            </w:r>
            <w:r>
              <w:rPr>
                <w:rFonts w:hint="default" w:ascii="Times New Roman" w:hAnsi="Times New Roman" w:eastAsia="宋体" w:cs="Times New Roman"/>
                <w:color w:val="000000"/>
                <w:sz w:val="24"/>
              </w:rPr>
              <w:t>：</w:t>
            </w:r>
            <w:r>
              <w:rPr>
                <w:rFonts w:hint="eastAsia" w:cs="Times New Roman"/>
                <w:snapToGrid w:val="0"/>
                <w:color w:val="000000"/>
                <w:sz w:val="24"/>
                <w:lang w:eastAsia="zh-CN"/>
              </w:rPr>
              <w:t>厂界颗粒物</w:t>
            </w:r>
            <w:r>
              <w:rPr>
                <w:rFonts w:hint="default" w:ascii="Times New Roman" w:hAnsi="Times New Roman" w:eastAsia="宋体" w:cs="Times New Roman"/>
                <w:snapToGrid w:val="0"/>
                <w:color w:val="000000"/>
                <w:sz w:val="24"/>
              </w:rPr>
              <w:t>执行</w:t>
            </w:r>
            <w:r>
              <w:rPr>
                <w:rFonts w:hint="default" w:ascii="Times New Roman" w:hAnsi="Times New Roman" w:eastAsia="宋体" w:cs="Times New Roman"/>
                <w:color w:val="000000"/>
                <w:sz w:val="24"/>
              </w:rPr>
              <w:t>《煤炭工业污染物排放标准》（GB20426-2006）</w:t>
            </w:r>
            <w:r>
              <w:rPr>
                <w:rFonts w:hint="default" w:ascii="Times New Roman" w:hAnsi="Times New Roman" w:eastAsia="宋体" w:cs="Times New Roman"/>
                <w:color w:val="000000"/>
                <w:sz w:val="24"/>
                <w:lang w:eastAsia="zh-CN"/>
              </w:rPr>
              <w:t>（</w:t>
            </w:r>
            <w:r>
              <w:rPr>
                <w:rFonts w:hint="default" w:ascii="Times New Roman" w:hAnsi="Times New Roman" w:cs="Times New Roman"/>
                <w:color w:val="000000"/>
                <w:sz w:val="24"/>
                <w:lang w:bidi="ar"/>
              </w:rPr>
              <w:t>颗粒物：1.0mg/m</w:t>
            </w:r>
            <w:r>
              <w:rPr>
                <w:rFonts w:hint="default" w:ascii="Times New Roman" w:hAnsi="Times New Roman" w:cs="Times New Roman"/>
                <w:color w:val="000000"/>
                <w:sz w:val="24"/>
                <w:vertAlign w:val="superscript"/>
                <w:lang w:bidi="ar"/>
              </w:rPr>
              <w:t>3</w:t>
            </w:r>
            <w:r>
              <w:rPr>
                <w:rFonts w:hint="default" w:ascii="Times New Roman" w:hAnsi="Times New Roman" w:eastAsia="宋体" w:cs="Times New Roman"/>
                <w:color w:val="000000"/>
                <w:sz w:val="24"/>
                <w:lang w:eastAsia="zh-CN"/>
              </w:rPr>
              <w:t>）；</w:t>
            </w:r>
            <w:r>
              <w:rPr>
                <w:rFonts w:hint="eastAsia" w:cs="Times New Roman"/>
                <w:color w:val="000000"/>
                <w:sz w:val="24"/>
                <w:lang w:eastAsia="zh-CN"/>
              </w:rPr>
              <w:t>热风炉燃烧废气执行</w:t>
            </w:r>
            <w:r>
              <w:rPr>
                <w:rFonts w:hint="default" w:ascii="Times New Roman" w:hAnsi="Times New Roman" w:eastAsia="宋体" w:cs="Times New Roman"/>
                <w:color w:val="000000"/>
                <w:sz w:val="24"/>
                <w:lang w:eastAsia="zh-CN"/>
              </w:rPr>
              <w:t>《新疆维吾尔自治区工业炉窑大气污染综合治理实施方案》（新大气发〔2019〕127号）</w:t>
            </w:r>
            <w:r>
              <w:rPr>
                <w:rFonts w:hint="default" w:ascii="Times New Roman" w:hAnsi="Times New Roman" w:eastAsia="宋体" w:cs="Times New Roman"/>
                <w:color w:val="000000"/>
                <w:kern w:val="0"/>
                <w:sz w:val="24"/>
                <w:lang w:val="en-US" w:eastAsia="zh-CN"/>
              </w:rPr>
              <w:t>排放限值要求</w:t>
            </w:r>
            <w:r>
              <w:rPr>
                <w:rFonts w:hint="eastAsia" w:ascii="Times New Roman" w:hAnsi="Times New Roman" w:eastAsia="宋体" w:cs="Times New Roman"/>
                <w:color w:val="000000"/>
                <w:kern w:val="0"/>
                <w:sz w:val="24"/>
                <w:lang w:val="en-US" w:eastAsia="zh-CN"/>
              </w:rPr>
              <w:t>（颗粒物、二氧化硫、氮氧化物排放限值分别不高于30</w:t>
            </w:r>
            <w:r>
              <w:rPr>
                <w:rFonts w:hint="default" w:ascii="Times New Roman" w:hAnsi="Times New Roman" w:cs="Times New Roman"/>
                <w:color w:val="000000"/>
                <w:sz w:val="24"/>
                <w:lang w:bidi="ar"/>
              </w:rPr>
              <w:t>mg/m</w:t>
            </w:r>
            <w:r>
              <w:rPr>
                <w:rFonts w:hint="default" w:ascii="Times New Roman" w:hAnsi="Times New Roman" w:cs="Times New Roman"/>
                <w:color w:val="000000"/>
                <w:sz w:val="24"/>
                <w:vertAlign w:val="superscript"/>
                <w:lang w:bidi="ar"/>
              </w:rPr>
              <w:t>3</w:t>
            </w:r>
            <w:r>
              <w:rPr>
                <w:rFonts w:hint="eastAsia" w:ascii="Times New Roman" w:hAnsi="Times New Roman" w:eastAsia="宋体" w:cs="Times New Roman"/>
                <w:color w:val="000000"/>
                <w:kern w:val="0"/>
                <w:sz w:val="24"/>
                <w:lang w:val="en-US" w:eastAsia="zh-CN"/>
              </w:rPr>
              <w:t>、200</w:t>
            </w:r>
            <w:r>
              <w:rPr>
                <w:rFonts w:hint="default" w:ascii="Times New Roman" w:hAnsi="Times New Roman" w:cs="Times New Roman"/>
                <w:color w:val="000000"/>
                <w:sz w:val="24"/>
                <w:lang w:bidi="ar"/>
              </w:rPr>
              <w:t>mg/m</w:t>
            </w:r>
            <w:r>
              <w:rPr>
                <w:rFonts w:hint="default" w:ascii="Times New Roman" w:hAnsi="Times New Roman" w:cs="Times New Roman"/>
                <w:color w:val="000000"/>
                <w:sz w:val="24"/>
                <w:vertAlign w:val="superscript"/>
                <w:lang w:bidi="ar"/>
              </w:rPr>
              <w:t>3</w:t>
            </w:r>
            <w:r>
              <w:rPr>
                <w:rFonts w:hint="eastAsia" w:ascii="Times New Roman" w:hAnsi="Times New Roman" w:eastAsia="宋体" w:cs="Times New Roman"/>
                <w:color w:val="000000"/>
                <w:kern w:val="0"/>
                <w:sz w:val="24"/>
                <w:lang w:val="en-US" w:eastAsia="zh-CN"/>
              </w:rPr>
              <w:t>、300</w:t>
            </w:r>
            <w:r>
              <w:rPr>
                <w:rFonts w:hint="default" w:ascii="Times New Roman" w:hAnsi="Times New Roman" w:cs="Times New Roman"/>
                <w:color w:val="000000"/>
                <w:sz w:val="24"/>
                <w:lang w:bidi="ar"/>
              </w:rPr>
              <w:t>mg/m</w:t>
            </w:r>
            <w:r>
              <w:rPr>
                <w:rFonts w:hint="default" w:ascii="Times New Roman" w:hAnsi="Times New Roman" w:cs="Times New Roman"/>
                <w:color w:val="000000"/>
                <w:sz w:val="24"/>
                <w:vertAlign w:val="superscript"/>
                <w:lang w:bidi="ar"/>
              </w:rPr>
              <w:t>3</w:t>
            </w:r>
            <w:r>
              <w:rPr>
                <w:rFonts w:hint="eastAsia" w:ascii="Times New Roman" w:hAnsi="Times New Roman" w:eastAsia="宋体" w:cs="Times New Roman"/>
                <w:color w:val="000000"/>
                <w:kern w:val="0"/>
                <w:sz w:val="24"/>
                <w:lang w:val="en-US" w:eastAsia="zh-CN"/>
              </w:rPr>
              <w:t>）</w:t>
            </w:r>
            <w:r>
              <w:rPr>
                <w:rFonts w:hint="default" w:ascii="Times New Roman" w:hAnsi="Times New Roman" w:eastAsia="宋体" w:cs="Times New Roman"/>
                <w:color w:val="000000" w:themeColor="text1"/>
                <w:sz w:val="24"/>
                <w14:textFill>
                  <w14:solidFill>
                    <w14:schemeClr w14:val="tx1"/>
                  </w14:solidFill>
                </w14:textFill>
              </w:rPr>
              <w:t>；</w:t>
            </w:r>
          </w:p>
          <w:p w14:paraId="7D55B3AD">
            <w:pPr>
              <w:pStyle w:val="56"/>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00"/>
                <w:sz w:val="24"/>
                <w:szCs w:val="24"/>
              </w:rPr>
              <w:t>（2）废水：</w:t>
            </w:r>
            <w:r>
              <w:rPr>
                <w:rFonts w:hint="eastAsia" w:ascii="Times New Roman" w:hAnsi="Times New Roman" w:eastAsia="宋体" w:cs="Times New Roman"/>
                <w:snapToGrid w:val="0"/>
                <w:color w:val="000000"/>
                <w:szCs w:val="28"/>
                <w:highlight w:val="none"/>
                <w:lang w:val="en-US" w:eastAsia="zh-CN"/>
              </w:rPr>
              <w:t>《污水综合排放标准》（GB89</w:t>
            </w:r>
            <w:r>
              <w:rPr>
                <w:rFonts w:hint="eastAsia" w:ascii="Times New Roman" w:hAnsi="Times New Roman" w:eastAsia="宋体" w:cs="Times New Roman"/>
                <w:snapToGrid w:val="0"/>
                <w:color w:val="auto"/>
                <w:szCs w:val="28"/>
                <w:highlight w:val="none"/>
                <w:lang w:val="en-US" w:eastAsia="zh-CN"/>
              </w:rPr>
              <w:t>78-1996）</w:t>
            </w:r>
            <w:r>
              <w:rPr>
                <w:rFonts w:hint="default" w:ascii="Times New Roman" w:hAnsi="Times New Roman" w:eastAsia="宋体" w:cs="Times New Roman"/>
                <w:snapToGrid w:val="0"/>
                <w:color w:val="auto"/>
                <w:sz w:val="24"/>
                <w:szCs w:val="24"/>
              </w:rPr>
              <w:t>；</w:t>
            </w:r>
          </w:p>
          <w:p w14:paraId="7376D09D">
            <w:pPr>
              <w:pStyle w:val="50"/>
              <w:keepNext w:val="0"/>
              <w:keepLines w:val="0"/>
              <w:pageBreakBefore w:val="0"/>
              <w:widowControl w:val="0"/>
              <w:kinsoku/>
              <w:wordWrap w:val="0"/>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（3）噪声：项目施工期噪声执行《建筑施工场界环境噪声排放标准》（GB12523-2011）；运营期噪声执行《工业企业厂界环境噪声排放标准》（GB12348-2008）</w:t>
            </w:r>
            <w:r>
              <w:rPr>
                <w:rFonts w:hint="default" w:ascii="Times New Roman" w:hAnsi="Times New Roman" w:eastAsia="宋体" w:cs="Times New Roman"/>
                <w:snapToGrid w:val="0"/>
                <w:color w:val="000000"/>
                <w:sz w:val="24"/>
                <w:szCs w:val="24"/>
                <w:lang w:val="en-US" w:eastAsia="zh-CN"/>
              </w:rPr>
              <w:t>3</w:t>
            </w:r>
            <w:r>
              <w:rPr>
                <w:rFonts w:hint="default" w:ascii="Times New Roman" w:hAnsi="Times New Roman" w:eastAsia="宋体" w:cs="Times New Roman"/>
                <w:snapToGrid w:val="0"/>
                <w:color w:val="000000"/>
                <w:sz w:val="24"/>
                <w:szCs w:val="24"/>
              </w:rPr>
              <w:t>类标准；</w:t>
            </w:r>
          </w:p>
          <w:p w14:paraId="2FE93B9A">
            <w:pPr>
              <w:pStyle w:val="27"/>
              <w:keepNext w:val="0"/>
              <w:keepLines w:val="0"/>
              <w:pageBreakBefore w:val="0"/>
              <w:widowControl w:val="0"/>
              <w:numPr>
                <w:ilvl w:val="0"/>
                <w:numId w:val="0"/>
              </w:numPr>
              <w:kinsoku/>
              <w:wordWrap w:val="0"/>
              <w:overflowPunct/>
              <w:topLinePunct w:val="0"/>
              <w:autoSpaceDE/>
              <w:autoSpaceDN/>
              <w:bidi w:val="0"/>
              <w:snapToGrid/>
              <w:spacing w:line="360" w:lineRule="auto"/>
              <w:ind w:firstLine="480" w:firstLineChars="200"/>
              <w:rPr>
                <w:rFonts w:hint="default" w:ascii="Times New Roman" w:hAnsi="Times New Roman" w:cs="Times New Roman"/>
                <w:color w:val="000000"/>
                <w:kern w:val="0"/>
                <w:szCs w:val="21"/>
              </w:rPr>
            </w:pPr>
            <w:r>
              <w:rPr>
                <w:rFonts w:hint="default" w:ascii="Times New Roman" w:hAnsi="Times New Roman" w:eastAsia="宋体" w:cs="Times New Roman"/>
                <w:snapToGrid w:val="0"/>
                <w:color w:val="000000"/>
                <w:sz w:val="24"/>
              </w:rPr>
              <w:t>（4）固体废物：《一般工业固体废物贮存和填埋污染控制标准》（GB18599-2020）</w:t>
            </w:r>
            <w:r>
              <w:rPr>
                <w:rFonts w:hint="default" w:ascii="Times New Roman" w:hAnsi="Times New Roman" w:eastAsia="宋体" w:cs="Times New Roman"/>
                <w:bCs/>
                <w:snapToGrid w:val="0"/>
                <w:color w:val="000000"/>
                <w:sz w:val="24"/>
                <w:lang w:eastAsia="zh-CN"/>
              </w:rPr>
              <w:t>；</w:t>
            </w:r>
            <w:r>
              <w:rPr>
                <w:rFonts w:hint="default" w:ascii="Times New Roman" w:hAnsi="Times New Roman" w:cs="Times New Roman"/>
                <w:color w:val="000000"/>
                <w:sz w:val="24"/>
                <w:szCs w:val="21"/>
              </w:rPr>
              <w:t>《危险废物贮存污染控制标准》（GB18597-20</w:t>
            </w:r>
            <w:r>
              <w:rPr>
                <w:rFonts w:hint="default" w:ascii="Times New Roman" w:hAnsi="Times New Roman" w:cs="Times New Roman"/>
                <w:color w:val="000000"/>
                <w:sz w:val="24"/>
                <w:szCs w:val="21"/>
                <w:lang w:val="en-US" w:eastAsia="zh-CN"/>
              </w:rPr>
              <w:t>23</w:t>
            </w:r>
            <w:r>
              <w:rPr>
                <w:rFonts w:hint="default" w:ascii="Times New Roman" w:hAnsi="Times New Roman" w:cs="Times New Roman"/>
                <w:color w:val="000000"/>
                <w:sz w:val="24"/>
                <w:szCs w:val="21"/>
              </w:rPr>
              <w:t>）</w:t>
            </w:r>
            <w:r>
              <w:rPr>
                <w:rFonts w:hint="default" w:ascii="Times New Roman" w:hAnsi="Times New Roman" w:cs="Times New Roman"/>
                <w:color w:val="000000"/>
                <w:sz w:val="24"/>
                <w:szCs w:val="21"/>
                <w:lang w:eastAsia="zh-CN"/>
              </w:rPr>
              <w:t>。</w:t>
            </w:r>
          </w:p>
        </w:tc>
      </w:tr>
      <w:tr w14:paraId="48A16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00" w:type="dxa"/>
            <w:noWrap w:val="0"/>
            <w:vAlign w:val="center"/>
          </w:tcPr>
          <w:p w14:paraId="2AC52A39">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总量</w:t>
            </w:r>
          </w:p>
          <w:p w14:paraId="15E74628">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控制</w:t>
            </w:r>
          </w:p>
          <w:p w14:paraId="39AB6370">
            <w:pPr>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指标</w:t>
            </w:r>
          </w:p>
        </w:tc>
        <w:tc>
          <w:tcPr>
            <w:tcW w:w="8190" w:type="dxa"/>
            <w:noWrap w:val="0"/>
            <w:vAlign w:val="center"/>
          </w:tcPr>
          <w:p w14:paraId="17CCB8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sz w:val="24"/>
                <w:szCs w:val="24"/>
              </w:rPr>
              <w:t>根据</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十四五</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主要污染物总量减排文件及相关环保法规与规定可知，涉及总量指标考核及区域削减</w:t>
            </w:r>
            <w:r>
              <w:rPr>
                <w:rFonts w:hint="default" w:ascii="Times New Roman" w:hAnsi="Times New Roman" w:eastAsia="宋体" w:cs="Times New Roman"/>
                <w:color w:val="000000" w:themeColor="text1"/>
                <w:sz w:val="24"/>
                <w:szCs w:val="24"/>
                <w14:textFill>
                  <w14:solidFill>
                    <w14:schemeClr w14:val="tx1"/>
                  </w14:solidFill>
                </w14:textFill>
              </w:rPr>
              <w:t>的污染物总量控制因子为</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氮氧化物、挥发性有机物、化学需氧量、氨氮。</w:t>
            </w:r>
          </w:p>
          <w:p w14:paraId="437C8060">
            <w:pPr>
              <w:adjustRightInd w:val="0"/>
              <w:snapToGrid w:val="0"/>
              <w:spacing w:line="360" w:lineRule="auto"/>
              <w:ind w:firstLine="480" w:firstLineChars="200"/>
              <w:jc w:val="left"/>
              <w:rPr>
                <w:rFonts w:hint="default" w:ascii="Times New Roman" w:hAnsi="Times New Roman" w:cs="Times New Roman"/>
                <w:color w:val="000000"/>
                <w:kern w:val="0"/>
                <w:szCs w:val="21"/>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本项目需申请的总量指标为氮氧化物：</w:t>
            </w:r>
            <w:r>
              <w:rPr>
                <w:rFonts w:hint="eastAsia" w:cs="Times New Roman"/>
                <w:color w:val="000000" w:themeColor="text1"/>
                <w:sz w:val="24"/>
                <w:szCs w:val="24"/>
                <w:highlight w:val="none"/>
                <w:lang w:val="en-US" w:eastAsia="zh-CN"/>
                <w14:textFill>
                  <w14:solidFill>
                    <w14:schemeClr w14:val="tx1"/>
                  </w14:solidFill>
                </w14:textFill>
              </w:rPr>
              <w:t>13.23</w:t>
            </w:r>
            <w:r>
              <w:rPr>
                <w:rFonts w:hint="default" w:ascii="Times New Roman" w:hAnsi="Times New Roman" w:eastAsia="宋体" w:cs="Times New Roman"/>
                <w:color w:val="000000" w:themeColor="text1"/>
                <w:sz w:val="24"/>
                <w:szCs w:val="24"/>
                <w:highlight w:val="none"/>
                <w14:textFill>
                  <w14:solidFill>
                    <w14:schemeClr w14:val="tx1"/>
                  </w14:solidFill>
                </w14:textFill>
              </w:rPr>
              <w:t>t/a。</w:t>
            </w:r>
          </w:p>
        </w:tc>
      </w:tr>
    </w:tbl>
    <w:p w14:paraId="0442A15A">
      <w:pPr>
        <w:pStyle w:val="18"/>
        <w:jc w:val="center"/>
        <w:outlineLvl w:val="0"/>
        <w:rPr>
          <w:rFonts w:hint="default" w:ascii="Times New Roman" w:hAnsi="Times New Roman" w:eastAsia="黑体" w:cs="Times New Roman"/>
          <w:snapToGrid w:val="0"/>
          <w:color w:val="000000"/>
          <w:sz w:val="30"/>
          <w:szCs w:val="30"/>
        </w:rPr>
      </w:pPr>
      <w:r>
        <w:rPr>
          <w:rFonts w:hint="default" w:ascii="Times New Roman" w:hAnsi="Times New Roman" w:eastAsia="黑体" w:cs="Times New Roman"/>
          <w:snapToGrid w:val="0"/>
          <w:color w:val="000000"/>
          <w:sz w:val="36"/>
          <w:szCs w:val="36"/>
        </w:rPr>
        <w:br w:type="page"/>
      </w:r>
      <w:r>
        <w:rPr>
          <w:rFonts w:hint="default" w:ascii="Times New Roman" w:hAnsi="Times New Roman" w:eastAsia="黑体" w:cs="Times New Roman"/>
          <w:snapToGrid w:val="0"/>
          <w:color w:val="000000"/>
          <w:sz w:val="30"/>
          <w:szCs w:val="30"/>
        </w:rPr>
        <w:t>四、主要环境影响和保护措施</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2417D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46" w:type="dxa"/>
            <w:noWrap w:val="0"/>
            <w:tcMar>
              <w:left w:w="28" w:type="dxa"/>
              <w:right w:w="28" w:type="dxa"/>
            </w:tcMar>
            <w:vAlign w:val="center"/>
          </w:tcPr>
          <w:p w14:paraId="77263555">
            <w:pPr>
              <w:pStyle w:val="18"/>
              <w:adjustRightInd w:val="0"/>
              <w:snapToGrid w:val="0"/>
              <w:spacing w:before="0" w:beforeAutospacing="0" w:after="0" w:afterAutospacing="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施工</w:t>
            </w:r>
          </w:p>
          <w:p w14:paraId="4D2FB2E5">
            <w:pPr>
              <w:pStyle w:val="18"/>
              <w:adjustRightInd w:val="0"/>
              <w:snapToGrid w:val="0"/>
              <w:spacing w:before="0" w:beforeAutospacing="0" w:after="0" w:afterAutospacing="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期环</w:t>
            </w:r>
          </w:p>
          <w:p w14:paraId="6CC361A1">
            <w:pPr>
              <w:pStyle w:val="18"/>
              <w:adjustRightInd w:val="0"/>
              <w:snapToGrid w:val="0"/>
              <w:spacing w:before="0" w:beforeAutospacing="0" w:after="0" w:afterAutospacing="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境保</w:t>
            </w:r>
          </w:p>
          <w:p w14:paraId="3C4BC89E">
            <w:pPr>
              <w:pStyle w:val="18"/>
              <w:adjustRightInd w:val="0"/>
              <w:snapToGrid w:val="0"/>
              <w:spacing w:before="0" w:beforeAutospacing="0" w:after="0" w:afterAutospacing="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护措</w:t>
            </w:r>
          </w:p>
          <w:p w14:paraId="603880DA">
            <w:pPr>
              <w:pStyle w:val="18"/>
              <w:adjustRightInd w:val="0"/>
              <w:snapToGrid w:val="0"/>
              <w:spacing w:before="0" w:beforeAutospacing="0" w:after="0" w:afterAutospacing="0"/>
              <w:jc w:val="center"/>
              <w:rPr>
                <w:rFonts w:hint="default" w:ascii="Times New Roman" w:hAnsi="Times New Roman" w:cs="Times New Roman"/>
                <w:bCs/>
                <w:color w:val="000000"/>
                <w:kern w:val="2"/>
                <w:sz w:val="21"/>
                <w:szCs w:val="21"/>
              </w:rPr>
            </w:pPr>
            <w:r>
              <w:rPr>
                <w:rFonts w:hint="default" w:ascii="Times New Roman" w:hAnsi="Times New Roman" w:cs="Times New Roman"/>
                <w:color w:val="000000"/>
                <w:kern w:val="2"/>
                <w:sz w:val="21"/>
                <w:szCs w:val="21"/>
              </w:rPr>
              <w:t>施</w:t>
            </w:r>
          </w:p>
        </w:tc>
        <w:tc>
          <w:tcPr>
            <w:tcW w:w="8162" w:type="dxa"/>
            <w:noWrap w:val="0"/>
            <w:vAlign w:val="center"/>
          </w:tcPr>
          <w:p w14:paraId="43F50D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b/>
                <w:bCs/>
                <w:color w:val="000000"/>
                <w:kern w:val="0"/>
                <w:sz w:val="24"/>
                <w:szCs w:val="24"/>
                <w:lang w:val="en-US" w:eastAsia="zh-CN" w:bidi="ar"/>
              </w:rPr>
              <w:t xml:space="preserve">1、施工期大气环境影响和保护措施 </w:t>
            </w:r>
          </w:p>
          <w:p w14:paraId="37ABFC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施工期在主体工程和附属设施等建设过程中，因土方挖掘、清运，建筑材料如水泥、石灰、砂子等装卸过程中会有部分抛洒，经施工机械、运输车辆碾压卷带、形成部分细小颗粒进入大气中形成扬尘，污染环境空气。同时，道路施工及运送物料时产生的道路扬尘及汽车尾气也会污染周围环境。扬尘的数量与物料颗粒粒度、物料的含水量以及环境风速的大小有关，颗粒越细，含水量越小，风速越大，则进入空气的粉尘越多。施工中所用的石灰、水泥等材料颗粒很细，因而在运输和使用的过程中就很容易引起扬尘。</w:t>
            </w:r>
          </w:p>
          <w:p w14:paraId="5BC0D7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（1）施工土方扬尘控制措施 </w:t>
            </w:r>
          </w:p>
          <w:p w14:paraId="23AC1D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为降低扬尘对施工场地附近的环境空气质量造成的影响，项目拟通过划定施工作业区、设置围墙、堆场覆盖防尘网、场地洒水、硬化道路、车辆减速慢行等措施。具体如下： </w:t>
            </w:r>
          </w:p>
          <w:p w14:paraId="774D6B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①施工现场堆放使用水泥、石灰、砂石、涂料、铺装材料等易产生扬尘的建筑材料应入库贮存装卸，搬运时轻拿轻放，避免包装破裂产生扬尘； </w:t>
            </w:r>
          </w:p>
          <w:p w14:paraId="521869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②对现场存放的土方洒水，保持其表面潮湿，以避免扬尘； </w:t>
            </w:r>
          </w:p>
          <w:p w14:paraId="3F5137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③施工内部工地裸露地面应覆盖防尘布或防尘网、定时水雾喷洒降低施工场地扬尘、配置文明施工等措施防止扬尘造成影响； </w:t>
            </w:r>
          </w:p>
          <w:p w14:paraId="2DD06A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④土方工程作业时，遇到四级或四级以上大风天气，应停止土方作业，同时作业处覆以防尘网； </w:t>
            </w:r>
          </w:p>
          <w:p w14:paraId="19151D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⑤施工过程中产生的弃料及其他建筑垃圾，应及时清运；完善排水设施，防止进出车辆泥土粘带； </w:t>
            </w:r>
          </w:p>
          <w:p w14:paraId="65A7D1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⑥施工现场不设置混凝土搅拌站，全部使用预拌商品混凝土。 </w:t>
            </w:r>
          </w:p>
          <w:p w14:paraId="3ED1BF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（2）道路运输扬尘控制措施 </w:t>
            </w:r>
          </w:p>
          <w:p w14:paraId="4F8528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①物料运输应使用帆布覆盖，防止运输过程中的飞扬和和洒落； </w:t>
            </w:r>
          </w:p>
          <w:p w14:paraId="0926EF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②运输车辆不得超载，被运物料不得含水太多，造成沿途泥浆滴漏，从而影响道路整洁，建筑固废必须及时清运并按照指定的运输线路行驶，送往指定的倾倒地点；</w:t>
            </w:r>
          </w:p>
          <w:p w14:paraId="52CCFC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b w:val="0"/>
                <w:bCs w:val="0"/>
                <w:color w:val="000000"/>
                <w:sz w:val="24"/>
                <w:szCs w:val="24"/>
              </w:rPr>
              <w:t>针对本项目施工期产生的扬尘，做到确保扬尘污染控制达到“6个100%”，即：施工工地周边100%围挡；物料堆放100%覆盖；出入车辆100%冲洗；施工现场地面100%硬化；土方开挖100%湿法作业；渣土车辆100%密闭运输。有效控制建设项目施工期间对环境造成的影响</w:t>
            </w:r>
            <w:r>
              <w:rPr>
                <w:rFonts w:hint="default" w:ascii="Times New Roman" w:hAnsi="Times New Roman" w:cs="Times New Roman"/>
                <w:b w:val="0"/>
                <w:bCs w:val="0"/>
                <w:color w:val="000000"/>
                <w:sz w:val="24"/>
                <w:szCs w:val="24"/>
                <w:lang w:eastAsia="zh-CN"/>
              </w:rPr>
              <w:t>，</w:t>
            </w:r>
            <w:r>
              <w:rPr>
                <w:rFonts w:hint="default" w:ascii="Times New Roman" w:hAnsi="Times New Roman" w:cs="Times New Roman"/>
                <w:b w:val="0"/>
                <w:bCs w:val="0"/>
                <w:color w:val="000000"/>
                <w:sz w:val="24"/>
                <w:szCs w:val="24"/>
              </w:rPr>
              <w:t>确保在施工期间既无扰民事件发生，又无自身污染外排。</w:t>
            </w:r>
            <w:r>
              <w:rPr>
                <w:rFonts w:hint="default" w:ascii="Times New Roman" w:hAnsi="Times New Roman" w:eastAsia="宋体" w:cs="Times New Roman"/>
                <w:color w:val="000000"/>
                <w:kern w:val="0"/>
                <w:sz w:val="24"/>
                <w:szCs w:val="24"/>
                <w:lang w:val="en-US" w:eastAsia="zh-CN" w:bidi="ar"/>
              </w:rPr>
              <w:t xml:space="preserve"> </w:t>
            </w:r>
          </w:p>
          <w:p w14:paraId="2EFB0F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b/>
                <w:bCs/>
                <w:color w:val="000000"/>
                <w:kern w:val="0"/>
                <w:sz w:val="24"/>
                <w:szCs w:val="24"/>
                <w:lang w:val="en-US" w:eastAsia="zh-CN" w:bidi="ar"/>
              </w:rPr>
              <w:t xml:space="preserve">2、施工期废水环境影响保护措施 </w:t>
            </w:r>
          </w:p>
          <w:p w14:paraId="1DEBA2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本项目施工期施工人员均不在施工区食宿，故不产生生活污水；项目产生的废水主要为施工废水。 </w:t>
            </w:r>
          </w:p>
          <w:p w14:paraId="1CF367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施工废水主要是混凝土养护、车辆设备及场地清洗废水等。根据类比同类规模施工，项目施工期产生的废水量较小，废水中主要污染物为悬浮物，其次还有少量的油类，其中悬浮物浓度值在300～4000mg/L 之间。环评要求施工单位设置临时隔油沉淀池，将生产废水沉淀处理后回用于施工过程，部分施工废水通过自然蒸发消耗。同时施工过程中要做到严格管理，节约用水，杜绝泄露，保证施工废水不外排，对周围水环境影响很小。</w:t>
            </w:r>
          </w:p>
          <w:p w14:paraId="5F8DCBAF">
            <w:pPr>
              <w:pStyle w:val="4"/>
              <w:pageBreakBefore w:val="0"/>
              <w:widowControl w:val="0"/>
              <w:kinsoku/>
              <w:wordWrap/>
              <w:overflowPunct/>
              <w:topLinePunct w:val="0"/>
              <w:autoSpaceDE/>
              <w:autoSpaceDN/>
              <w:bidi w:val="0"/>
              <w:adjustRightInd/>
              <w:snapToGrid/>
              <w:spacing w:before="0" w:beforeLines="0" w:after="0" w:afterLines="0" w:line="360" w:lineRule="auto"/>
              <w:ind w:firstLine="0" w:firstLineChars="0"/>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3、噪声污染防治措施</w:t>
            </w:r>
          </w:p>
          <w:p w14:paraId="6E9BF747">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为了减小施工噪声对周边声环境质量以及环境保护目标的影响，建设方应采取噪声污染防治措施，具体如下：</w:t>
            </w:r>
          </w:p>
          <w:p w14:paraId="36E98001">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（1）加强施工管理，合理安排施工设备位置和作业时间，经济条件允许情况下尽量选用低噪声施工设备和先进工艺进行施工；</w:t>
            </w:r>
          </w:p>
          <w:p w14:paraId="2E1ED183">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（2）做好施工人员噪声防护措施，如佩戴耳罩等防噪装备以降低对施工人员不利影响；日常必须加强对施工人员的管理，减少人为原因产生的高噪声；</w:t>
            </w:r>
          </w:p>
          <w:p w14:paraId="194DF6F3">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（3）从控制声源和噪声传播以及加强管理等几个角度对施工噪声进行控制。</w:t>
            </w:r>
          </w:p>
          <w:p w14:paraId="613DAFA8">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①控制声源：选择低噪声的机械设备。对于开挖和运输土石方的机械设备以及翻斗车，可以通过排气消声器和隔离发动机震动部分的方法来降低噪声，其他产生噪声的部分还可以采用部分封闭或者完全封闭的办法，尽量减少振动面的振幅；闲置的机械设备等应该及时予以关闭；一切动力机械设备都应该经常检修，特别是那些会因为部件松动而产生噪声的机械，以及那些降噪部件容易损坏而导致强噪声产生的机械设备。</w:t>
            </w:r>
          </w:p>
          <w:p w14:paraId="6F3363F1">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②控制噪声传播：将各种噪声比较大的机械设备远离</w:t>
            </w:r>
            <w:r>
              <w:rPr>
                <w:rFonts w:hint="default" w:ascii="Times New Roman" w:hAnsi="Times New Roman" w:eastAsia="宋体" w:cs="Times New Roman"/>
                <w:snapToGrid w:val="0"/>
                <w:color w:val="000000"/>
                <w:sz w:val="24"/>
                <w:szCs w:val="24"/>
                <w:lang w:eastAsia="zh-CN"/>
              </w:rPr>
              <w:t>人群</w:t>
            </w:r>
            <w:r>
              <w:rPr>
                <w:rFonts w:hint="default" w:ascii="Times New Roman" w:hAnsi="Times New Roman" w:eastAsia="宋体" w:cs="Times New Roman"/>
                <w:snapToGrid w:val="0"/>
                <w:color w:val="000000"/>
                <w:sz w:val="24"/>
                <w:szCs w:val="24"/>
              </w:rPr>
              <w:t>，并进行一定的隔离和防护消声处理，必要的时候，建议在施工场地四周建立临时性移动隔声屏障，这样可以减少对项目周围等敏感点的影响。</w:t>
            </w:r>
          </w:p>
          <w:p w14:paraId="678DA657">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③加强现场运输管理：对施工车辆造成的噪声影响要加强管理，运输车辆在所经过的道路禁止鸣笛。</w:t>
            </w:r>
          </w:p>
          <w:p w14:paraId="04671057">
            <w:pPr>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综上所述，施工单位通过采取加强施工现场管理，合理安排施工时间，选用低噪声设备，并加强机械设备的维护保养，即可最大限度的减少施工期噪声对环境的影响。随着施工期结束，施工噪声的影响也随之消失。</w:t>
            </w:r>
          </w:p>
          <w:p w14:paraId="5D2B171D">
            <w:pPr>
              <w:pStyle w:val="4"/>
              <w:pageBreakBefore w:val="0"/>
              <w:widowControl w:val="0"/>
              <w:kinsoku/>
              <w:wordWrap/>
              <w:overflowPunct/>
              <w:topLinePunct w:val="0"/>
              <w:autoSpaceDE/>
              <w:autoSpaceDN/>
              <w:bidi w:val="0"/>
              <w:adjustRightInd/>
              <w:snapToGrid/>
              <w:spacing w:before="0" w:beforeLines="0" w:after="0" w:afterLines="0"/>
              <w:ind w:firstLine="0" w:firstLineChars="0"/>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snapToGrid w:val="0"/>
                <w:color w:val="000000"/>
                <w:sz w:val="24"/>
                <w:szCs w:val="24"/>
                <w:lang w:val="en-US" w:eastAsia="zh-CN"/>
              </w:rPr>
              <w:t>4、</w:t>
            </w:r>
            <w:r>
              <w:rPr>
                <w:rFonts w:hint="default" w:ascii="Times New Roman" w:hAnsi="Times New Roman" w:eastAsia="宋体" w:cs="Times New Roman"/>
                <w:color w:val="000000"/>
                <w:sz w:val="24"/>
                <w:szCs w:val="24"/>
              </w:rPr>
              <w:t>固体废物防治措施</w:t>
            </w:r>
          </w:p>
          <w:p w14:paraId="21247494">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对施工期产生的建筑垃圾和生活垃圾应采取如下治理措施：</w:t>
            </w:r>
          </w:p>
          <w:p w14:paraId="62DB69C4">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（1）在工程区设立指定的渣土堆放点，防止渣土随意堆放；</w:t>
            </w:r>
          </w:p>
          <w:p w14:paraId="78D31D05">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lang w:val="en-US" w:eastAsia="zh-CN"/>
              </w:rPr>
            </w:pPr>
            <w:r>
              <w:rPr>
                <w:rFonts w:hint="default" w:ascii="Times New Roman" w:hAnsi="Times New Roman" w:eastAsia="宋体" w:cs="Times New Roman"/>
                <w:snapToGrid w:val="0"/>
                <w:color w:val="000000"/>
                <w:sz w:val="24"/>
                <w:szCs w:val="24"/>
              </w:rPr>
              <w:t>（2）</w:t>
            </w:r>
            <w:r>
              <w:rPr>
                <w:rFonts w:hint="default" w:ascii="Times New Roman" w:hAnsi="Times New Roman" w:eastAsia="宋体" w:cs="Times New Roman"/>
                <w:snapToGrid w:val="0"/>
                <w:color w:val="000000"/>
                <w:sz w:val="24"/>
                <w:szCs w:val="24"/>
                <w:lang w:val="en-US" w:eastAsia="zh-CN"/>
              </w:rPr>
              <w:t>剥离的表土应指定位置单独堆存，不随意丢弃，并覆盖防尘网，用于施工期结束后场地平整；</w:t>
            </w:r>
          </w:p>
          <w:p w14:paraId="4EECA643">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lang w:eastAsia="zh-CN"/>
              </w:rPr>
              <w:t>（</w:t>
            </w:r>
            <w:r>
              <w:rPr>
                <w:rFonts w:hint="default" w:ascii="Times New Roman" w:hAnsi="Times New Roman" w:eastAsia="宋体" w:cs="Times New Roman"/>
                <w:snapToGrid w:val="0"/>
                <w:color w:val="000000"/>
                <w:sz w:val="24"/>
                <w:szCs w:val="24"/>
                <w:lang w:val="en-US" w:eastAsia="zh-CN"/>
              </w:rPr>
              <w:t>3</w:t>
            </w:r>
            <w:r>
              <w:rPr>
                <w:rFonts w:hint="default" w:ascii="Times New Roman" w:hAnsi="Times New Roman" w:eastAsia="宋体" w:cs="Times New Roman"/>
                <w:snapToGrid w:val="0"/>
                <w:color w:val="000000"/>
                <w:sz w:val="24"/>
                <w:szCs w:val="24"/>
                <w:lang w:eastAsia="zh-CN"/>
              </w:rPr>
              <w:t>）</w:t>
            </w:r>
            <w:r>
              <w:rPr>
                <w:rFonts w:hint="default" w:ascii="Times New Roman" w:hAnsi="Times New Roman" w:eastAsia="宋体" w:cs="Times New Roman"/>
                <w:snapToGrid w:val="0"/>
                <w:color w:val="000000"/>
                <w:sz w:val="24"/>
                <w:szCs w:val="24"/>
              </w:rPr>
              <w:t>建筑垃圾中可利用部分由施工单位在施工中回收利用，渣土尽量在场内周转，就地用于绿化、道路等生态景观建设，必须外运的弃土以及建筑废料应运至</w:t>
            </w:r>
            <w:r>
              <w:rPr>
                <w:rFonts w:hint="default" w:ascii="Times New Roman" w:hAnsi="Times New Roman" w:eastAsia="宋体" w:cs="Times New Roman"/>
                <w:snapToGrid w:val="0"/>
                <w:color w:val="000000"/>
                <w:sz w:val="24"/>
                <w:szCs w:val="24"/>
                <w:lang w:val="en-US" w:eastAsia="zh-CN"/>
              </w:rPr>
              <w:t>当地</w:t>
            </w:r>
            <w:r>
              <w:rPr>
                <w:rFonts w:hint="default" w:ascii="Times New Roman" w:hAnsi="Times New Roman" w:eastAsia="宋体" w:cs="Times New Roman"/>
                <w:snapToGrid w:val="0"/>
                <w:color w:val="000000"/>
                <w:sz w:val="24"/>
                <w:szCs w:val="24"/>
              </w:rPr>
              <w:t>的建筑垃圾堆放场；</w:t>
            </w:r>
          </w:p>
          <w:p w14:paraId="7997EC8E">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w:t>
            </w:r>
            <w:r>
              <w:rPr>
                <w:rFonts w:hint="default" w:ascii="Times New Roman" w:hAnsi="Times New Roman" w:eastAsia="宋体" w:cs="Times New Roman"/>
                <w:snapToGrid w:val="0"/>
                <w:color w:val="000000"/>
                <w:sz w:val="24"/>
                <w:szCs w:val="24"/>
                <w:lang w:val="en-US" w:eastAsia="zh-CN"/>
              </w:rPr>
              <w:t>4</w:t>
            </w:r>
            <w:r>
              <w:rPr>
                <w:rFonts w:hint="default" w:ascii="Times New Roman" w:hAnsi="Times New Roman" w:eastAsia="宋体" w:cs="Times New Roman"/>
                <w:snapToGrid w:val="0"/>
                <w:color w:val="000000"/>
                <w:sz w:val="24"/>
                <w:szCs w:val="24"/>
              </w:rPr>
              <w:t>）施工人员生活垃圾要严格管理，施工单位设置专车或由垃圾清运公司定期集中密闭外运；</w:t>
            </w:r>
          </w:p>
          <w:p w14:paraId="6CAB3C25">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w:t>
            </w:r>
            <w:r>
              <w:rPr>
                <w:rFonts w:hint="default" w:ascii="Times New Roman" w:hAnsi="Times New Roman" w:eastAsia="宋体" w:cs="Times New Roman"/>
                <w:snapToGrid w:val="0"/>
                <w:color w:val="000000"/>
                <w:sz w:val="24"/>
                <w:szCs w:val="24"/>
                <w:lang w:val="en-US" w:eastAsia="zh-CN"/>
              </w:rPr>
              <w:t>5</w:t>
            </w:r>
            <w:r>
              <w:rPr>
                <w:rFonts w:hint="default" w:ascii="Times New Roman" w:hAnsi="Times New Roman" w:eastAsia="宋体" w:cs="Times New Roman"/>
                <w:snapToGrid w:val="0"/>
                <w:color w:val="000000"/>
                <w:sz w:val="24"/>
                <w:szCs w:val="24"/>
              </w:rPr>
              <w:t>）在工程竣工以后，施工单位应拆除各种临时施工设施，并负责将工地的剩余建筑垃圾、工程渣土处理干净，做到</w:t>
            </w:r>
            <w:r>
              <w:rPr>
                <w:rFonts w:hint="eastAsia" w:cs="Times New Roman"/>
                <w:snapToGrid w:val="0"/>
                <w:color w:val="000000"/>
                <w:sz w:val="24"/>
                <w:szCs w:val="24"/>
                <w:lang w:eastAsia="zh-CN"/>
              </w:rPr>
              <w:t>“</w:t>
            </w:r>
            <w:r>
              <w:rPr>
                <w:rFonts w:hint="default" w:ascii="Times New Roman" w:hAnsi="Times New Roman" w:eastAsia="宋体" w:cs="Times New Roman"/>
                <w:snapToGrid w:val="0"/>
                <w:color w:val="000000"/>
                <w:sz w:val="24"/>
                <w:szCs w:val="24"/>
              </w:rPr>
              <w:t>工完、料尽、场地清</w:t>
            </w:r>
            <w:r>
              <w:rPr>
                <w:rFonts w:hint="eastAsia" w:cs="Times New Roman"/>
                <w:snapToGrid w:val="0"/>
                <w:color w:val="000000"/>
                <w:sz w:val="24"/>
                <w:szCs w:val="24"/>
                <w:lang w:eastAsia="zh-CN"/>
              </w:rPr>
              <w:t>”</w:t>
            </w:r>
            <w:r>
              <w:rPr>
                <w:rFonts w:hint="default" w:ascii="Times New Roman" w:hAnsi="Times New Roman" w:eastAsia="宋体" w:cs="Times New Roman"/>
                <w:snapToGrid w:val="0"/>
                <w:color w:val="000000"/>
                <w:sz w:val="24"/>
                <w:szCs w:val="24"/>
              </w:rPr>
              <w:t>，建设单位应负责督促施工单位的固体废物处置清理工作。</w:t>
            </w:r>
          </w:p>
          <w:p w14:paraId="3F5D313B">
            <w:pPr>
              <w:pStyle w:val="50"/>
              <w:pageBreakBefore w:val="0"/>
              <w:widowControl w:val="0"/>
              <w:kinsoku/>
              <w:wordWrap/>
              <w:overflowPunct/>
              <w:topLinePunct w:val="0"/>
              <w:autoSpaceDE/>
              <w:autoSpaceDN/>
              <w:bidi w:val="0"/>
              <w:adjustRightInd/>
              <w:snapToGrid/>
              <w:ind w:firstLine="0" w:firstLineChars="0"/>
              <w:rPr>
                <w:rFonts w:hint="default" w:ascii="Times New Roman" w:hAnsi="Times New Roman" w:eastAsia="宋体" w:cs="Times New Roman"/>
                <w:b/>
                <w:bCs/>
                <w:snapToGrid w:val="0"/>
                <w:color w:val="000000"/>
                <w:sz w:val="24"/>
                <w:szCs w:val="24"/>
              </w:rPr>
            </w:pPr>
            <w:r>
              <w:rPr>
                <w:rFonts w:hint="default" w:ascii="Times New Roman" w:hAnsi="Times New Roman" w:eastAsia="宋体" w:cs="Times New Roman"/>
                <w:b/>
                <w:bCs/>
                <w:color w:val="000000"/>
                <w:sz w:val="24"/>
                <w:szCs w:val="24"/>
              </w:rPr>
              <w:t>5、施工期生态环境防治措施</w:t>
            </w:r>
          </w:p>
          <w:p w14:paraId="5BE63CF3">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为减少施工活动对生态环境的影响，要求采取以下措施：</w:t>
            </w:r>
          </w:p>
          <w:p w14:paraId="591D5776">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（1）严格控制划定的施工界限，不得随意扩大施工范围；</w:t>
            </w:r>
          </w:p>
          <w:p w14:paraId="4A13F664">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（2）施工开挖土方、外运装卸土方等工序，应尽量避开雨季；</w:t>
            </w:r>
          </w:p>
          <w:p w14:paraId="25217826">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（3）结合地形合理规划土方堆置场地，周围设围挡物，结合实际情况适时采取专门的排水措施；</w:t>
            </w:r>
          </w:p>
          <w:p w14:paraId="2B57C629">
            <w:pPr>
              <w:pStyle w:val="50"/>
              <w:pageBreakBefore w:val="0"/>
              <w:widowControl w:val="0"/>
              <w:kinsoku/>
              <w:wordWrap/>
              <w:overflowPunct/>
              <w:topLinePunct w:val="0"/>
              <w:autoSpaceDE/>
              <w:autoSpaceDN/>
              <w:bidi w:val="0"/>
              <w:adjustRightInd/>
              <w:snapToGrid/>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（4）项目区工程开挖造成的取土坑和回填好的坑，须及时压实整平；</w:t>
            </w:r>
          </w:p>
          <w:p w14:paraId="1D8B8B28">
            <w:pPr>
              <w:pStyle w:val="50"/>
              <w:pageBreakBefore w:val="0"/>
              <w:widowControl w:val="0"/>
              <w:kinsoku/>
              <w:wordWrap/>
              <w:overflowPunct/>
              <w:topLinePunct w:val="0"/>
              <w:autoSpaceDE/>
              <w:autoSpaceDN/>
              <w:bidi w:val="0"/>
              <w:adjustRightInd/>
              <w:snapToGrid/>
              <w:spacing w:line="360" w:lineRule="auto"/>
              <w:ind w:firstLine="480"/>
              <w:rPr>
                <w:rFonts w:hint="default" w:ascii="Times New Roman" w:hAnsi="Times New Roman" w:eastAsia="宋体" w:cs="Times New Roman"/>
                <w:snapToGrid w:val="0"/>
                <w:color w:val="000000"/>
                <w:sz w:val="24"/>
                <w:szCs w:val="24"/>
              </w:rPr>
            </w:pPr>
            <w:r>
              <w:rPr>
                <w:rFonts w:hint="default" w:ascii="Times New Roman" w:hAnsi="Times New Roman" w:eastAsia="宋体" w:cs="Times New Roman"/>
                <w:snapToGrid w:val="0"/>
                <w:color w:val="000000"/>
                <w:sz w:val="24"/>
                <w:szCs w:val="24"/>
              </w:rPr>
              <w:t>（5）场地开挖应分层开挖和回填，充分利用表层土进行地貌恢复尽可能植草种树；</w:t>
            </w:r>
          </w:p>
          <w:p w14:paraId="0DF96C9D">
            <w:pPr>
              <w:pStyle w:val="50"/>
              <w:pageBreakBefore w:val="0"/>
              <w:widowControl w:val="0"/>
              <w:kinsoku/>
              <w:wordWrap/>
              <w:overflowPunct/>
              <w:topLinePunct w:val="0"/>
              <w:autoSpaceDE/>
              <w:autoSpaceDN/>
              <w:bidi w:val="0"/>
              <w:adjustRightInd/>
              <w:snapToGrid/>
              <w:ind w:firstLine="480"/>
              <w:rPr>
                <w:rFonts w:hint="eastAsia" w:ascii="Times New Roman" w:hAnsi="Times New Roman" w:eastAsia="宋体" w:cs="Times New Roman"/>
                <w:snapToGrid w:val="0"/>
                <w:color w:val="000000"/>
                <w:sz w:val="24"/>
                <w:szCs w:val="24"/>
                <w:lang w:eastAsia="zh-CN"/>
              </w:rPr>
            </w:pPr>
            <w:r>
              <w:rPr>
                <w:rFonts w:hint="default" w:ascii="Times New Roman" w:hAnsi="Times New Roman" w:eastAsia="宋体" w:cs="Times New Roman"/>
                <w:snapToGrid w:val="0"/>
                <w:color w:val="000000"/>
                <w:sz w:val="24"/>
                <w:szCs w:val="24"/>
              </w:rPr>
              <w:t>综上所述，施工期间虽然会对环境产生一些不利的影响，但在落实环保措施并加强施工管理的前提下，可使施工期对环境的影响降低到最小程度</w:t>
            </w:r>
            <w:r>
              <w:rPr>
                <w:rFonts w:hint="eastAsia" w:ascii="Times New Roman" w:hAnsi="Times New Roman" w:eastAsia="宋体" w:cs="Times New Roman"/>
                <w:snapToGrid w:val="0"/>
                <w:color w:val="000000"/>
                <w:sz w:val="24"/>
                <w:szCs w:val="24"/>
                <w:lang w:eastAsia="zh-CN"/>
              </w:rPr>
              <w:t>。</w:t>
            </w:r>
          </w:p>
        </w:tc>
      </w:tr>
      <w:tr w14:paraId="49D94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noWrap w:val="0"/>
            <w:tcMar>
              <w:left w:w="28" w:type="dxa"/>
              <w:right w:w="28" w:type="dxa"/>
            </w:tcMar>
            <w:vAlign w:val="center"/>
          </w:tcPr>
          <w:p w14:paraId="064765AF">
            <w:pPr>
              <w:adjustRightInd w:val="0"/>
              <w:snapToGrid w:val="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运营</w:t>
            </w:r>
          </w:p>
          <w:p w14:paraId="3796067F">
            <w:pPr>
              <w:adjustRightInd w:val="0"/>
              <w:snapToGrid w:val="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期环</w:t>
            </w:r>
          </w:p>
          <w:p w14:paraId="799EB034">
            <w:pPr>
              <w:adjustRightInd w:val="0"/>
              <w:snapToGrid w:val="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境影</w:t>
            </w:r>
          </w:p>
          <w:p w14:paraId="26850D96">
            <w:pPr>
              <w:adjustRightInd w:val="0"/>
              <w:snapToGrid w:val="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响和</w:t>
            </w:r>
          </w:p>
          <w:p w14:paraId="06E22A39">
            <w:pPr>
              <w:adjustRightInd w:val="0"/>
              <w:snapToGrid w:val="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保护</w:t>
            </w:r>
          </w:p>
          <w:p w14:paraId="471C632E">
            <w:pPr>
              <w:adjustRightInd w:val="0"/>
              <w:snapToGrid w:val="0"/>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措施</w:t>
            </w:r>
          </w:p>
        </w:tc>
        <w:tc>
          <w:tcPr>
            <w:tcW w:w="8162" w:type="dxa"/>
            <w:noWrap w:val="0"/>
            <w:vAlign w:val="center"/>
          </w:tcPr>
          <w:p w14:paraId="5A7ACB3A">
            <w:pPr>
              <w:numPr>
                <w:ilvl w:val="0"/>
                <w:numId w:val="0"/>
              </w:numPr>
              <w:adjustRightInd w:val="0"/>
              <w:snapToGrid w:val="0"/>
              <w:spacing w:line="360" w:lineRule="auto"/>
              <w:rPr>
                <w:rFonts w:hint="default" w:ascii="Times New Roman" w:hAnsi="Times New Roman" w:cs="Times New Roman"/>
                <w:b/>
                <w:bCs w:val="0"/>
                <w:color w:val="000000" w:themeColor="text1"/>
                <w:spacing w:val="-10"/>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pacing w:val="-10"/>
                <w:sz w:val="24"/>
                <w:szCs w:val="24"/>
                <w:lang w:val="en-US" w:eastAsia="zh-CN"/>
                <w14:textFill>
                  <w14:solidFill>
                    <w14:schemeClr w14:val="tx1"/>
                  </w14:solidFill>
                </w14:textFill>
              </w:rPr>
              <w:t>1、废气</w:t>
            </w:r>
          </w:p>
          <w:p w14:paraId="6F8EF46A">
            <w:pPr>
              <w:numPr>
                <w:ilvl w:val="0"/>
                <w:numId w:val="0"/>
              </w:numPr>
              <w:adjustRightInd w:val="0"/>
              <w:snapToGrid w:val="0"/>
              <w:spacing w:line="360" w:lineRule="auto"/>
              <w:ind w:firstLine="442" w:firstLineChars="200"/>
              <w:rPr>
                <w:rFonts w:hint="default" w:ascii="Times New Roman" w:hAnsi="Times New Roman" w:cs="Times New Roman"/>
                <w:b/>
                <w:bCs w:val="0"/>
                <w:color w:val="000000" w:themeColor="text1"/>
                <w:spacing w:val="-10"/>
                <w:sz w:val="24"/>
                <w:szCs w:val="24"/>
                <w:lang w:val="en-US" w:eastAsia="zh-CN"/>
                <w14:textFill>
                  <w14:solidFill>
                    <w14:schemeClr w14:val="tx1"/>
                  </w14:solidFill>
                </w14:textFill>
              </w:rPr>
            </w:pPr>
            <w:r>
              <w:rPr>
                <w:rFonts w:hint="default" w:ascii="Times New Roman" w:hAnsi="Times New Roman" w:cs="Times New Roman"/>
                <w:b/>
                <w:bCs w:val="0"/>
                <w:color w:val="000000" w:themeColor="text1"/>
                <w:spacing w:val="-10"/>
                <w:sz w:val="24"/>
                <w:szCs w:val="24"/>
                <w:lang w:val="en-US" w:eastAsia="zh-CN"/>
                <w14:textFill>
                  <w14:solidFill>
                    <w14:schemeClr w14:val="tx1"/>
                  </w14:solidFill>
                </w14:textFill>
              </w:rPr>
              <w:t>1.1无组织废气</w:t>
            </w:r>
          </w:p>
          <w:p w14:paraId="493ACB61">
            <w:pPr>
              <w:pStyle w:val="45"/>
              <w:adjustRightInd/>
              <w:spacing w:line="360" w:lineRule="auto"/>
              <w:ind w:firstLine="480" w:firstLineChars="200"/>
              <w:jc w:val="left"/>
              <w:rPr>
                <w:rFonts w:hint="default" w:ascii="Times New Roman" w:hAnsi="Times New Roman" w:eastAsia="宋体" w:cs="Times New Roman"/>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w:t>
            </w:r>
            <w:r>
              <w:rPr>
                <w:rFonts w:hint="eastAsia" w:ascii="Times New Roman" w:hAnsi="Times New Roman" w:cs="Times New Roman"/>
                <w:b w:val="0"/>
                <w:bCs/>
                <w:color w:val="000000" w:themeColor="text1"/>
                <w:lang w:val="en-US" w:eastAsia="zh-CN"/>
                <w14:textFill>
                  <w14:solidFill>
                    <w14:schemeClr w14:val="tx1"/>
                  </w14:solidFill>
                </w14:textFill>
              </w:rPr>
              <w:t>1</w:t>
            </w:r>
            <w:r>
              <w:rPr>
                <w:rFonts w:hint="default" w:ascii="Times New Roman" w:hAnsi="Times New Roman" w:eastAsia="宋体" w:cs="Times New Roman"/>
                <w:b w:val="0"/>
                <w:bCs/>
                <w:color w:val="000000" w:themeColor="text1"/>
                <w:lang w:val="en-US" w:eastAsia="zh-CN"/>
                <w14:textFill>
                  <w14:solidFill>
                    <w14:schemeClr w14:val="tx1"/>
                  </w14:solidFill>
                </w14:textFill>
              </w:rPr>
              <w:t>）</w:t>
            </w:r>
            <w:r>
              <w:rPr>
                <w:rFonts w:hint="eastAsia" w:ascii="Times New Roman" w:hAnsi="Times New Roman" w:cs="Times New Roman"/>
                <w:b w:val="0"/>
                <w:bCs/>
                <w:color w:val="000000" w:themeColor="text1"/>
                <w:lang w:val="en-US" w:eastAsia="zh-CN"/>
                <w14:textFill>
                  <w14:solidFill>
                    <w14:schemeClr w14:val="tx1"/>
                  </w14:solidFill>
                </w14:textFill>
              </w:rPr>
              <w:t>煤泥</w:t>
            </w:r>
            <w:r>
              <w:rPr>
                <w:rFonts w:hint="default" w:ascii="Times New Roman" w:hAnsi="Times New Roman" w:eastAsia="宋体" w:cs="Times New Roman"/>
                <w:b w:val="0"/>
                <w:bCs/>
                <w:color w:val="000000" w:themeColor="text1"/>
                <w:lang w:val="en-US" w:eastAsia="zh-CN"/>
                <w14:textFill>
                  <w14:solidFill>
                    <w14:schemeClr w14:val="tx1"/>
                  </w14:solidFill>
                </w14:textFill>
              </w:rPr>
              <w:t>储存粉尘</w:t>
            </w:r>
          </w:p>
          <w:p w14:paraId="3C5D6900">
            <w:pPr>
              <w:pStyle w:val="45"/>
              <w:adjustRightInd/>
              <w:spacing w:line="360" w:lineRule="auto"/>
              <w:ind w:firstLine="480" w:firstLineChars="2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经查阅《第二次全国污染源普查工业污染源产排污系数手册》中“固体物料堆存颗粒物产排污核算系数手册”，工业企业固体物料堆存颗粒物包括装卸场尘和风蚀扬尘，颗粒物产生量核算公式如下：</w:t>
            </w:r>
          </w:p>
          <w:p w14:paraId="50877A0A">
            <w:pPr>
              <w:pStyle w:val="45"/>
              <w:adjustRightInd/>
              <w:spacing w:line="360" w:lineRule="auto"/>
              <w:ind w:firstLine="1440" w:firstLineChars="600"/>
              <w:jc w:val="both"/>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position w:val="-14"/>
                <w14:textFill>
                  <w14:solidFill>
                    <w14:schemeClr w14:val="tx1"/>
                  </w14:solidFill>
                </w14:textFill>
              </w:rPr>
              <w:object>
                <v:shape id="_x0000_i1025" o:spt="75" type="#_x0000_t75" style="height:20pt;width:258.9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14:paraId="0745428D">
            <w:pPr>
              <w:pStyle w:val="45"/>
              <w:adjustRightInd/>
              <w:spacing w:line="360" w:lineRule="auto"/>
              <w:ind w:firstLine="480" w:firstLineChars="2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式中：P 指颗粒物产生量（单位：t）；</w:t>
            </w:r>
          </w:p>
          <w:p w14:paraId="42FA474A">
            <w:pPr>
              <w:pStyle w:val="45"/>
              <w:adjustRightInd/>
              <w:spacing w:line="360" w:lineRule="auto"/>
              <w:ind w:firstLine="1200" w:firstLineChars="5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ZC</w:t>
            </w:r>
            <w:r>
              <w:rPr>
                <w:rFonts w:hint="default" w:ascii="Times New Roman" w:hAnsi="Times New Roman" w:eastAsia="宋体" w:cs="Times New Roman"/>
                <w:b w:val="0"/>
                <w:bCs/>
                <w:color w:val="000000" w:themeColor="text1"/>
                <w:vertAlign w:val="subscript"/>
                <w14:textFill>
                  <w14:solidFill>
                    <w14:schemeClr w14:val="tx1"/>
                  </w14:solidFill>
                </w14:textFill>
              </w:rPr>
              <w:t>y</w:t>
            </w:r>
            <w:r>
              <w:rPr>
                <w:rFonts w:hint="default" w:ascii="Times New Roman" w:hAnsi="Times New Roman" w:eastAsia="宋体" w:cs="Times New Roman"/>
                <w:b w:val="0"/>
                <w:bCs/>
                <w:color w:val="000000" w:themeColor="text1"/>
                <w14:textFill>
                  <w14:solidFill>
                    <w14:schemeClr w14:val="tx1"/>
                  </w14:solidFill>
                </w14:textFill>
              </w:rPr>
              <w:t xml:space="preserve">指装卸扬尘产生量（单位：t）； </w:t>
            </w:r>
          </w:p>
          <w:p w14:paraId="3E28E07D">
            <w:pPr>
              <w:pStyle w:val="45"/>
              <w:adjustRightInd/>
              <w:spacing w:line="360" w:lineRule="auto"/>
              <w:ind w:firstLine="1200" w:firstLineChars="5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FC</w:t>
            </w:r>
            <w:r>
              <w:rPr>
                <w:rFonts w:hint="default" w:ascii="Times New Roman" w:hAnsi="Times New Roman" w:eastAsia="宋体" w:cs="Times New Roman"/>
                <w:b w:val="0"/>
                <w:bCs/>
                <w:color w:val="000000" w:themeColor="text1"/>
                <w:vertAlign w:val="subscript"/>
                <w14:textFill>
                  <w14:solidFill>
                    <w14:schemeClr w14:val="tx1"/>
                  </w14:solidFill>
                </w14:textFill>
              </w:rPr>
              <w:t>y</w:t>
            </w:r>
            <w:r>
              <w:rPr>
                <w:rFonts w:hint="default" w:ascii="Times New Roman" w:hAnsi="Times New Roman" w:eastAsia="宋体" w:cs="Times New Roman"/>
                <w:b w:val="0"/>
                <w:bCs/>
                <w:color w:val="000000" w:themeColor="text1"/>
                <w14:textFill>
                  <w14:solidFill>
                    <w14:schemeClr w14:val="tx1"/>
                  </w14:solidFill>
                </w14:textFill>
              </w:rPr>
              <w:t>指风蚀扬尘产生量（单位：t）；</w:t>
            </w:r>
          </w:p>
          <w:p w14:paraId="38F0636C">
            <w:pPr>
              <w:pStyle w:val="45"/>
              <w:adjustRightInd/>
              <w:spacing w:line="360" w:lineRule="auto"/>
              <w:ind w:firstLine="1200" w:firstLineChars="5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N</w:t>
            </w:r>
            <w:r>
              <w:rPr>
                <w:rFonts w:hint="default" w:ascii="Times New Roman" w:hAnsi="Times New Roman" w:eastAsia="宋体" w:cs="Times New Roman"/>
                <w:b w:val="0"/>
                <w:bCs/>
                <w:color w:val="000000" w:themeColor="text1"/>
                <w:vertAlign w:val="subscript"/>
                <w14:textFill>
                  <w14:solidFill>
                    <w14:schemeClr w14:val="tx1"/>
                  </w14:solidFill>
                </w14:textFill>
              </w:rPr>
              <w:t>c</w:t>
            </w:r>
            <w:r>
              <w:rPr>
                <w:rFonts w:hint="default" w:ascii="Times New Roman" w:hAnsi="Times New Roman" w:eastAsia="宋体" w:cs="Times New Roman"/>
                <w:b w:val="0"/>
                <w:bCs/>
                <w:color w:val="000000" w:themeColor="text1"/>
                <w14:textFill>
                  <w14:solidFill>
                    <w14:schemeClr w14:val="tx1"/>
                  </w14:solidFill>
                </w14:textFill>
              </w:rPr>
              <w:t>指年物料运载车次（单位：车），取</w:t>
            </w:r>
            <w:r>
              <w:rPr>
                <w:rFonts w:hint="eastAsia" w:ascii="Times New Roman" w:hAnsi="Times New Roman" w:cs="Times New Roman"/>
                <w:b w:val="0"/>
                <w:bCs/>
                <w:color w:val="000000" w:themeColor="text1"/>
                <w:lang w:val="en-US" w:eastAsia="zh-CN"/>
                <w14:textFill>
                  <w14:solidFill>
                    <w14:schemeClr w14:val="tx1"/>
                  </w14:solidFill>
                </w14:textFill>
              </w:rPr>
              <w:t>6000</w:t>
            </w:r>
            <w:r>
              <w:rPr>
                <w:rFonts w:hint="default" w:ascii="Times New Roman" w:hAnsi="Times New Roman" w:eastAsia="宋体" w:cs="Times New Roman"/>
                <w:b w:val="0"/>
                <w:bCs/>
                <w:color w:val="000000" w:themeColor="text1"/>
                <w14:textFill>
                  <w14:solidFill>
                    <w14:schemeClr w14:val="tx1"/>
                  </w14:solidFill>
                </w14:textFill>
              </w:rPr>
              <w:t xml:space="preserve">； </w:t>
            </w:r>
          </w:p>
          <w:p w14:paraId="7D2B668E">
            <w:pPr>
              <w:pStyle w:val="45"/>
              <w:adjustRightInd/>
              <w:spacing w:line="360" w:lineRule="auto"/>
              <w:ind w:firstLine="1200" w:firstLineChars="5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D指单车平均运载量（单位：t/车）取3</w:t>
            </w:r>
            <w:r>
              <w:rPr>
                <w:rFonts w:hint="default" w:ascii="Times New Roman" w:hAnsi="Times New Roman" w:eastAsia="宋体" w:cs="Times New Roman"/>
                <w:b w:val="0"/>
                <w:bCs/>
                <w:color w:val="000000" w:themeColor="text1"/>
                <w:lang w:val="en-US" w:eastAsia="zh-CN"/>
                <w14:textFill>
                  <w14:solidFill>
                    <w14:schemeClr w14:val="tx1"/>
                  </w14:solidFill>
                </w14:textFill>
              </w:rPr>
              <w:t>0</w:t>
            </w:r>
            <w:r>
              <w:rPr>
                <w:rFonts w:hint="default" w:ascii="Times New Roman" w:hAnsi="Times New Roman" w:eastAsia="宋体" w:cs="Times New Roman"/>
                <w:b w:val="0"/>
                <w:bCs/>
                <w:color w:val="000000" w:themeColor="text1"/>
                <w14:textFill>
                  <w14:solidFill>
                    <w14:schemeClr w14:val="tx1"/>
                  </w14:solidFill>
                </w14:textFill>
              </w:rPr>
              <w:t>；</w:t>
            </w:r>
          </w:p>
          <w:p w14:paraId="10E7FAD2">
            <w:pPr>
              <w:pStyle w:val="45"/>
              <w:adjustRightInd/>
              <w:spacing w:line="360" w:lineRule="auto"/>
              <w:ind w:firstLine="1200" w:firstLineChars="5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(a/b)指装卸扬尘概化系数（单位：kg/t）；a指各省风速概化系数，取0.0011，b指物料含水率概化系数，取0.0</w:t>
            </w:r>
            <w:r>
              <w:rPr>
                <w:rFonts w:hint="default" w:ascii="Times New Roman" w:hAnsi="Times New Roman" w:eastAsia="宋体" w:cs="Times New Roman"/>
                <w:b w:val="0"/>
                <w:bCs/>
                <w:color w:val="000000" w:themeColor="text1"/>
                <w:lang w:val="en-US" w:eastAsia="zh-CN"/>
                <w14:textFill>
                  <w14:solidFill>
                    <w14:schemeClr w14:val="tx1"/>
                  </w14:solidFill>
                </w14:textFill>
              </w:rPr>
              <w:t>0</w:t>
            </w:r>
            <w:r>
              <w:rPr>
                <w:rFonts w:hint="default" w:ascii="Times New Roman" w:hAnsi="Times New Roman" w:eastAsia="宋体" w:cs="Times New Roman"/>
                <w:b w:val="0"/>
                <w:bCs/>
                <w:color w:val="000000" w:themeColor="text1"/>
                <w14:textFill>
                  <w14:solidFill>
                    <w14:schemeClr w14:val="tx1"/>
                  </w14:solidFill>
                </w14:textFill>
              </w:rPr>
              <w:t>54；</w:t>
            </w:r>
          </w:p>
          <w:p w14:paraId="2F01B72C">
            <w:pPr>
              <w:pStyle w:val="45"/>
              <w:adjustRightInd/>
              <w:spacing w:line="360" w:lineRule="auto"/>
              <w:ind w:firstLine="1200" w:firstLineChars="500"/>
              <w:jc w:val="left"/>
              <w:rPr>
                <w:rFonts w:hint="default" w:ascii="Times New Roman" w:hAnsi="Times New Roman" w:eastAsia="宋体" w:cs="Times New Roman"/>
                <w:b w:val="0"/>
                <w:bCs/>
                <w:color w:val="000000" w:themeColor="text1"/>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E</w:t>
            </w:r>
            <w:r>
              <w:rPr>
                <w:rFonts w:hint="default" w:ascii="Times New Roman" w:hAnsi="Times New Roman" w:eastAsia="宋体" w:cs="Times New Roman"/>
                <w:b w:val="0"/>
                <w:bCs/>
                <w:color w:val="000000" w:themeColor="text1"/>
                <w:vertAlign w:val="subscript"/>
                <w14:textFill>
                  <w14:solidFill>
                    <w14:schemeClr w14:val="tx1"/>
                  </w14:solidFill>
                </w14:textFill>
              </w:rPr>
              <w:t>f</w:t>
            </w:r>
            <w:r>
              <w:rPr>
                <w:rFonts w:hint="default" w:ascii="Times New Roman" w:hAnsi="Times New Roman" w:eastAsia="宋体" w:cs="Times New Roman"/>
                <w:b w:val="0"/>
                <w:bCs/>
                <w:color w:val="000000" w:themeColor="text1"/>
                <w14:textFill>
                  <w14:solidFill>
                    <w14:schemeClr w14:val="tx1"/>
                  </w14:solidFill>
                </w14:textFill>
              </w:rPr>
              <w:t>指堆场风蚀扬尘概化系数（单位：kg/m</w:t>
            </w:r>
            <w:r>
              <w:rPr>
                <w:rFonts w:hint="default" w:ascii="Times New Roman" w:hAnsi="Times New Roman" w:eastAsia="宋体" w:cs="Times New Roman"/>
                <w:b w:val="0"/>
                <w:bCs/>
                <w:color w:val="000000" w:themeColor="text1"/>
                <w:vertAlign w:val="superscript"/>
                <w14:textFill>
                  <w14:solidFill>
                    <w14:schemeClr w14:val="tx1"/>
                  </w14:solidFill>
                </w14:textFill>
              </w:rPr>
              <w:t>2</w:t>
            </w:r>
            <w:r>
              <w:rPr>
                <w:rFonts w:hint="default" w:ascii="Times New Roman" w:hAnsi="Times New Roman" w:eastAsia="宋体" w:cs="Times New Roman"/>
                <w:b w:val="0"/>
                <w:bCs/>
                <w:color w:val="000000" w:themeColor="text1"/>
                <w14:textFill>
                  <w14:solidFill>
                    <w14:schemeClr w14:val="tx1"/>
                  </w14:solidFill>
                </w14:textFill>
              </w:rPr>
              <w:t>），取31.1418；</w:t>
            </w:r>
          </w:p>
          <w:p w14:paraId="55EC2AEE">
            <w:pPr>
              <w:pStyle w:val="45"/>
              <w:adjustRightInd/>
              <w:spacing w:line="360" w:lineRule="auto"/>
              <w:ind w:firstLine="1200" w:firstLineChars="500"/>
              <w:jc w:val="left"/>
              <w:rPr>
                <w:rFonts w:hint="default" w:ascii="Times New Roman" w:hAnsi="Times New Roman" w:eastAsia="宋体" w:cs="Times New Roman"/>
                <w:b w:val="0"/>
                <w:bCs/>
                <w:color w:val="000000" w:themeColor="text1"/>
                <w:highlight w:val="none"/>
                <w14:textFill>
                  <w14:solidFill>
                    <w14:schemeClr w14:val="tx1"/>
                  </w14:solidFill>
                </w14:textFill>
              </w:rPr>
            </w:pPr>
            <w:r>
              <w:rPr>
                <w:rFonts w:hint="default" w:ascii="Times New Roman" w:hAnsi="Times New Roman" w:eastAsia="宋体" w:cs="Times New Roman"/>
                <w:b w:val="0"/>
                <w:bCs/>
                <w:color w:val="000000" w:themeColor="text1"/>
                <w14:textFill>
                  <w14:solidFill>
                    <w14:schemeClr w14:val="tx1"/>
                  </w14:solidFill>
                </w14:textFill>
              </w:rPr>
              <w:t>S指堆场占地面积（单位：</w:t>
            </w:r>
            <w:r>
              <w:rPr>
                <w:rFonts w:hint="default" w:ascii="Times New Roman" w:hAnsi="Times New Roman" w:eastAsia="宋体" w:cs="Times New Roman"/>
                <w:b w:val="0"/>
                <w:bCs/>
                <w:color w:val="000000" w:themeColor="text1"/>
                <w:highlight w:val="none"/>
                <w14:textFill>
                  <w14:solidFill>
                    <w14:schemeClr w14:val="tx1"/>
                  </w14:solidFill>
                </w14:textFill>
              </w:rPr>
              <w:t>m</w:t>
            </w:r>
            <w:r>
              <w:rPr>
                <w:rFonts w:hint="default" w:ascii="Times New Roman" w:hAnsi="Times New Roman" w:eastAsia="宋体" w:cs="Times New Roman"/>
                <w:b w:val="0"/>
                <w:bCs/>
                <w:color w:val="000000" w:themeColor="text1"/>
                <w:highlight w:val="none"/>
                <w:vertAlign w:val="superscript"/>
                <w14:textFill>
                  <w14:solidFill>
                    <w14:schemeClr w14:val="tx1"/>
                  </w14:solidFill>
                </w14:textFill>
              </w:rPr>
              <w:t>2</w:t>
            </w:r>
            <w:r>
              <w:rPr>
                <w:rFonts w:hint="default" w:ascii="Times New Roman" w:hAnsi="Times New Roman" w:eastAsia="宋体" w:cs="Times New Roman"/>
                <w:b w:val="0"/>
                <w:bCs/>
                <w:color w:val="000000" w:themeColor="text1"/>
                <w:highlight w:val="none"/>
                <w14:textFill>
                  <w14:solidFill>
                    <w14:schemeClr w14:val="tx1"/>
                  </w14:solidFill>
                </w14:textFill>
              </w:rPr>
              <w:t>），取23160。</w:t>
            </w:r>
          </w:p>
          <w:p w14:paraId="4DDE0328">
            <w:pPr>
              <w:pStyle w:val="8"/>
              <w:spacing w:line="360" w:lineRule="auto"/>
              <w:ind w:firstLine="480" w:firstLineChars="20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Cs w:val="24"/>
                <w14:textFill>
                  <w14:solidFill>
                    <w14:schemeClr w14:val="tx1"/>
                  </w14:solidFill>
                </w14:textFill>
              </w:rPr>
              <w:t>经计算，</w:t>
            </w:r>
            <w:r>
              <w:rPr>
                <w:rFonts w:hint="default" w:ascii="Times New Roman" w:hAnsi="Times New Roman" w:eastAsia="宋体" w:cs="Times New Roman"/>
                <w:bCs/>
                <w:color w:val="000000" w:themeColor="text1"/>
                <w:spacing w:val="-10"/>
                <w:szCs w:val="24"/>
                <w:lang w:val="en-US" w:eastAsia="zh-CN"/>
                <w14:textFill>
                  <w14:solidFill>
                    <w14:schemeClr w14:val="tx1"/>
                  </w14:solidFill>
                </w14:textFill>
              </w:rPr>
              <w:t>堆场</w:t>
            </w:r>
            <w:r>
              <w:rPr>
                <w:rFonts w:hint="default" w:ascii="Times New Roman" w:hAnsi="Times New Roman" w:eastAsia="宋体" w:cs="Times New Roman"/>
                <w:bCs/>
                <w:color w:val="000000" w:themeColor="text1"/>
                <w:spacing w:val="-10"/>
                <w:szCs w:val="24"/>
                <w14:textFill>
                  <w14:solidFill>
                    <w14:schemeClr w14:val="tx1"/>
                  </w14:solidFill>
                </w14:textFill>
              </w:rPr>
              <w:t>起尘量为</w:t>
            </w:r>
            <w:r>
              <w:rPr>
                <w:rFonts w:hint="eastAsia" w:cs="Times New Roman"/>
                <w:bCs/>
                <w:color w:val="000000" w:themeColor="text1"/>
                <w:spacing w:val="-10"/>
                <w:szCs w:val="24"/>
                <w:lang w:val="en-US" w:eastAsia="zh-CN"/>
                <w14:textFill>
                  <w14:solidFill>
                    <w14:schemeClr w14:val="tx1"/>
                  </w14:solidFill>
                </w14:textFill>
              </w:rPr>
              <w:t>1479</w:t>
            </w:r>
            <w:r>
              <w:rPr>
                <w:rFonts w:hint="default" w:ascii="Times New Roman" w:hAnsi="Times New Roman" w:eastAsia="宋体" w:cs="Times New Roman"/>
                <w:bCs/>
                <w:color w:val="000000" w:themeColor="text1"/>
                <w:spacing w:val="-10"/>
                <w:szCs w:val="24"/>
                <w14:textFill>
                  <w14:solidFill>
                    <w14:schemeClr w14:val="tx1"/>
                  </w14:solidFill>
                </w14:textFill>
              </w:rPr>
              <w:t>t/a。</w:t>
            </w:r>
            <w:r>
              <w:rPr>
                <w:rFonts w:hint="default" w:ascii="Times New Roman" w:hAnsi="Times New Roman" w:eastAsia="宋体" w:cs="Times New Roman"/>
                <w:bCs/>
                <w:color w:val="000000" w:themeColor="text1"/>
                <w:spacing w:val="-10"/>
                <w:szCs w:val="24"/>
                <w:lang w:val="en-US" w:eastAsia="zh-CN"/>
                <w14:textFill>
                  <w14:solidFill>
                    <w14:schemeClr w14:val="tx1"/>
                  </w14:solidFill>
                </w14:textFill>
              </w:rPr>
              <w:t>储煤场</w:t>
            </w:r>
            <w:r>
              <w:rPr>
                <w:rFonts w:hint="default" w:ascii="Times New Roman" w:hAnsi="Times New Roman" w:eastAsia="宋体" w:cs="Times New Roman"/>
                <w:bCs/>
                <w:color w:val="000000" w:themeColor="text1"/>
                <w:spacing w:val="-10"/>
                <w:szCs w:val="24"/>
                <w14:textFill>
                  <w14:solidFill>
                    <w14:schemeClr w14:val="tx1"/>
                  </w14:solidFill>
                </w14:textFill>
              </w:rPr>
              <w:t>为全封闭状态并定期进行喷雾抑尘措施，</w:t>
            </w:r>
            <w:r>
              <w:rPr>
                <w:rFonts w:hint="default" w:ascii="Times New Roman" w:hAnsi="Times New Roman" w:eastAsia="宋体" w:cs="Times New Roman"/>
                <w:color w:val="000000" w:themeColor="text1"/>
                <w:szCs w:val="24"/>
                <w14:textFill>
                  <w14:solidFill>
                    <w14:schemeClr w14:val="tx1"/>
                  </w14:solidFill>
                </w14:textFill>
              </w:rPr>
              <w:t>按照</w:t>
            </w:r>
            <w:r>
              <w:rPr>
                <w:rFonts w:hint="default" w:ascii="Times New Roman" w:hAnsi="Times New Roman" w:eastAsia="宋体" w:cs="Times New Roman"/>
                <w:color w:val="000000" w:themeColor="text1"/>
                <w:lang w:val="en-US" w:eastAsia="zh-CN"/>
                <w14:textFill>
                  <w14:solidFill>
                    <w14:schemeClr w14:val="tx1"/>
                  </w14:solidFill>
                </w14:textFill>
              </w:rPr>
              <w:t>固体物料堆场颗粒物排放量核算公式：</w:t>
            </w:r>
          </w:p>
          <w:p w14:paraId="78799B4E">
            <w:pPr>
              <w:pStyle w:val="8"/>
              <w:spacing w:line="36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U</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lang w:val="en-US" w:eastAsia="zh-CN"/>
                <w14:textFill>
                  <w14:solidFill>
                    <w14:schemeClr w14:val="tx1"/>
                  </w14:solidFill>
                </w14:textFill>
              </w:rPr>
              <w:t>=P×（1-C</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m</w:t>
            </w:r>
            <w:r>
              <w:rPr>
                <w:rFonts w:hint="default" w:ascii="Times New Roman" w:hAnsi="Times New Roman" w:eastAsia="宋体" w:cs="Times New Roman"/>
                <w:color w:val="000000" w:themeColor="text1"/>
                <w:lang w:val="en-US" w:eastAsia="zh-CN"/>
                <w14:textFill>
                  <w14:solidFill>
                    <w14:schemeClr w14:val="tx1"/>
                  </w14:solidFill>
                </w14:textFill>
              </w:rPr>
              <w:t>）×（1-T</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m</w:t>
            </w:r>
            <w:r>
              <w:rPr>
                <w:rFonts w:hint="default" w:ascii="Times New Roman" w:hAnsi="Times New Roman" w:eastAsia="宋体" w:cs="Times New Roman"/>
                <w:color w:val="000000" w:themeColor="text1"/>
                <w:lang w:val="en-US" w:eastAsia="zh-CN"/>
                <w14:textFill>
                  <w14:solidFill>
                    <w14:schemeClr w14:val="tx1"/>
                  </w14:solidFill>
                </w14:textFill>
              </w:rPr>
              <w:t>）</w:t>
            </w:r>
          </w:p>
          <w:p w14:paraId="6AC85DCB">
            <w:pPr>
              <w:pStyle w:val="8"/>
              <w:spacing w:line="360" w:lineRule="auto"/>
              <w:ind w:firstLine="480" w:firstLineChars="20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式中：P指颗粒物产生量（单位：t）；</w:t>
            </w:r>
          </w:p>
          <w:p w14:paraId="7836A51C">
            <w:pPr>
              <w:pStyle w:val="8"/>
              <w:spacing w:line="360" w:lineRule="auto"/>
              <w:ind w:firstLine="1200" w:firstLineChars="50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U</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c</w:t>
            </w:r>
            <w:r>
              <w:rPr>
                <w:rFonts w:hint="default" w:ascii="Times New Roman" w:hAnsi="Times New Roman" w:eastAsia="宋体" w:cs="Times New Roman"/>
                <w:color w:val="000000" w:themeColor="text1"/>
                <w:lang w:val="en-US" w:eastAsia="zh-CN"/>
                <w14:textFill>
                  <w14:solidFill>
                    <w14:schemeClr w14:val="tx1"/>
                  </w14:solidFill>
                </w14:textFill>
              </w:rPr>
              <w:t>指颗粒物排放量（单位：t）；</w:t>
            </w:r>
          </w:p>
          <w:p w14:paraId="4A8B572C">
            <w:pPr>
              <w:pStyle w:val="8"/>
              <w:spacing w:line="360" w:lineRule="auto"/>
              <w:ind w:firstLine="1200" w:firstLineChars="5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C</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指颗粒物控制措施控制效率（单位：%）取74%；</w:t>
            </w:r>
          </w:p>
          <w:p w14:paraId="4470F2E0">
            <w:pPr>
              <w:pStyle w:val="8"/>
              <w:spacing w:line="360" w:lineRule="auto"/>
              <w:ind w:firstLine="1200" w:firstLineChars="5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T</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指堆场类型控制效率（单位：%）取99%。</w:t>
            </w:r>
          </w:p>
          <w:p w14:paraId="19525ED7">
            <w:pPr>
              <w:numPr>
                <w:ilvl w:val="0"/>
                <w:numId w:val="0"/>
              </w:numPr>
              <w:adjustRightInd w:val="0"/>
              <w:snapToGrid w:val="0"/>
              <w:spacing w:line="360" w:lineRule="auto"/>
              <w:ind w:firstLine="480" w:firstLineChars="200"/>
              <w:rPr>
                <w:rFonts w:hint="default" w:ascii="Times New Roman" w:hAnsi="Times New Roman" w:eastAsia="宋体" w:cs="Times New Roman"/>
                <w:bCs/>
                <w:color w:val="000000" w:themeColor="text1"/>
                <w:spacing w:val="-10"/>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经计算，原煤及产品煤</w:t>
            </w:r>
            <w:r>
              <w:rPr>
                <w:rFonts w:hint="default" w:ascii="Times New Roman" w:hAnsi="Times New Roman" w:eastAsia="宋体" w:cs="Times New Roman"/>
                <w:bCs/>
                <w:color w:val="000000" w:themeColor="text1"/>
                <w:spacing w:val="-10"/>
                <w:sz w:val="24"/>
                <w:szCs w:val="24"/>
                <w:lang w:val="en-US" w:eastAsia="zh-CN"/>
                <w14:textFill>
                  <w14:solidFill>
                    <w14:schemeClr w14:val="tx1"/>
                  </w14:solidFill>
                </w14:textFill>
              </w:rPr>
              <w:t>储煤场</w:t>
            </w:r>
            <w:r>
              <w:rPr>
                <w:rFonts w:hint="default" w:ascii="Times New Roman" w:hAnsi="Times New Roman" w:eastAsia="宋体" w:cs="Times New Roman"/>
                <w:bCs/>
                <w:color w:val="000000" w:themeColor="text1"/>
                <w:spacing w:val="-10"/>
                <w:sz w:val="24"/>
                <w:szCs w:val="24"/>
                <w14:textFill>
                  <w14:solidFill>
                    <w14:schemeClr w14:val="tx1"/>
                  </w14:solidFill>
                </w14:textFill>
              </w:rPr>
              <w:t>粉尘排放量为</w:t>
            </w:r>
            <w:r>
              <w:rPr>
                <w:rFonts w:hint="eastAsia" w:cs="Times New Roman"/>
                <w:bCs/>
                <w:color w:val="000000" w:themeColor="text1"/>
                <w:spacing w:val="-10"/>
                <w:sz w:val="24"/>
                <w:szCs w:val="24"/>
                <w:lang w:val="en-US" w:eastAsia="zh-CN"/>
                <w14:textFill>
                  <w14:solidFill>
                    <w14:schemeClr w14:val="tx1"/>
                  </w14:solidFill>
                </w14:textFill>
              </w:rPr>
              <w:t>3.85</w:t>
            </w:r>
            <w:r>
              <w:rPr>
                <w:rFonts w:hint="default" w:ascii="Times New Roman" w:hAnsi="Times New Roman" w:eastAsia="宋体" w:cs="Times New Roman"/>
                <w:bCs/>
                <w:color w:val="000000" w:themeColor="text1"/>
                <w:spacing w:val="-10"/>
                <w:sz w:val="24"/>
                <w:szCs w:val="24"/>
                <w14:textFill>
                  <w14:solidFill>
                    <w14:schemeClr w14:val="tx1"/>
                  </w14:solidFill>
                </w14:textFill>
              </w:rPr>
              <w:t>t/a</w:t>
            </w:r>
            <w:r>
              <w:rPr>
                <w:rFonts w:hint="default" w:ascii="Times New Roman" w:hAnsi="Times New Roman" w:eastAsia="宋体" w:cs="Times New Roman"/>
                <w:bCs/>
                <w:color w:val="000000" w:themeColor="text1"/>
                <w:spacing w:val="-10"/>
                <w:sz w:val="24"/>
                <w:szCs w:val="24"/>
                <w:lang w:eastAsia="zh-CN"/>
                <w14:textFill>
                  <w14:solidFill>
                    <w14:schemeClr w14:val="tx1"/>
                  </w14:solidFill>
                </w14:textFill>
              </w:rPr>
              <w:t>。</w:t>
            </w:r>
          </w:p>
          <w:p w14:paraId="0A31B213">
            <w:pPr>
              <w:spacing w:line="360" w:lineRule="auto"/>
              <w:ind w:firstLine="480" w:firstLineChars="200"/>
              <w:rPr>
                <w:rFonts w:hint="default" w:ascii="Times New Roman" w:hAnsi="Times New Roman" w:cs="Times New Roman"/>
                <w:b w:val="0"/>
                <w:bCs/>
                <w:color w:val="000000"/>
                <w:sz w:val="24"/>
              </w:rPr>
            </w:pPr>
            <w:r>
              <w:rPr>
                <w:rFonts w:hint="default" w:ascii="Times New Roman" w:hAnsi="Times New Roman" w:cs="Times New Roman"/>
                <w:b w:val="0"/>
                <w:bCs/>
                <w:color w:val="000000"/>
                <w:sz w:val="24"/>
                <w:lang w:val="en-US" w:eastAsia="zh-CN"/>
              </w:rPr>
              <w:t>（</w:t>
            </w:r>
            <w:r>
              <w:rPr>
                <w:rFonts w:hint="eastAsia" w:cs="Times New Roman"/>
                <w:b w:val="0"/>
                <w:bCs/>
                <w:color w:val="000000"/>
                <w:sz w:val="24"/>
                <w:lang w:val="en-US" w:eastAsia="zh-CN"/>
              </w:rPr>
              <w:t>2</w:t>
            </w:r>
            <w:r>
              <w:rPr>
                <w:rFonts w:hint="default" w:ascii="Times New Roman" w:hAnsi="Times New Roman" w:cs="Times New Roman"/>
                <w:b w:val="0"/>
                <w:bCs/>
                <w:color w:val="000000"/>
                <w:sz w:val="24"/>
                <w:lang w:val="en-US" w:eastAsia="zh-CN"/>
              </w:rPr>
              <w:t>）</w:t>
            </w:r>
            <w:r>
              <w:rPr>
                <w:rFonts w:hint="default" w:ascii="Times New Roman" w:hAnsi="Times New Roman" w:cs="Times New Roman"/>
                <w:b w:val="0"/>
                <w:bCs/>
                <w:color w:val="000000"/>
                <w:sz w:val="24"/>
              </w:rPr>
              <w:t>物料输送</w:t>
            </w:r>
            <w:r>
              <w:rPr>
                <w:rFonts w:hint="default" w:ascii="Times New Roman" w:hAnsi="Times New Roman" w:cs="Times New Roman"/>
                <w:b w:val="0"/>
                <w:bCs/>
                <w:color w:val="000000"/>
                <w:sz w:val="24"/>
                <w:lang w:val="en-US" w:eastAsia="zh-CN"/>
              </w:rPr>
              <w:t>及</w:t>
            </w:r>
            <w:r>
              <w:rPr>
                <w:rFonts w:hint="default" w:ascii="Times New Roman" w:hAnsi="Times New Roman" w:cs="Times New Roman"/>
                <w:b w:val="0"/>
                <w:bCs/>
                <w:color w:val="000000"/>
                <w:sz w:val="24"/>
              </w:rPr>
              <w:t>转载点粉尘</w:t>
            </w:r>
          </w:p>
          <w:p w14:paraId="093FB3EF">
            <w:pPr>
              <w:spacing w:line="360" w:lineRule="auto"/>
              <w:ind w:firstLine="480" w:firstLineChars="200"/>
              <w:rPr>
                <w:rFonts w:hint="default" w:ascii="Times New Roman" w:hAnsi="Times New Roman" w:eastAsia="宋体" w:cs="Times New Roman"/>
                <w:b/>
                <w:bCs w:val="0"/>
                <w:color w:val="000000"/>
                <w:kern w:val="2"/>
                <w:sz w:val="24"/>
                <w:szCs w:val="24"/>
                <w:lang w:val="en-US" w:eastAsia="zh-CN" w:bidi="ar-SA"/>
              </w:rPr>
            </w:pPr>
            <w:r>
              <w:rPr>
                <w:rFonts w:hint="eastAsia" w:cs="Times New Roman"/>
                <w:color w:val="000000"/>
                <w:sz w:val="24"/>
                <w:szCs w:val="24"/>
                <w:lang w:val="en-US" w:eastAsia="zh-CN"/>
              </w:rPr>
              <w:t>煤泥</w:t>
            </w:r>
            <w:r>
              <w:rPr>
                <w:rFonts w:hint="default" w:ascii="Times New Roman" w:hAnsi="Times New Roman" w:eastAsia="宋体" w:cs="Times New Roman"/>
                <w:color w:val="000000"/>
                <w:sz w:val="24"/>
                <w:szCs w:val="24"/>
                <w:lang w:val="en-US" w:eastAsia="zh-CN"/>
              </w:rPr>
              <w:t>在厂区内转运输送等过程均有无组织粉尘排放，评价要求物料均采用密闭输送廊道，物料输送设备的机头溜槽上加设盖罩，进料端加胶皮挡帘，转载点均设喷雾抑尘系统，抑尘效率为99%，此过程粉尘产生量较少，故不进行定量分析。</w:t>
            </w:r>
          </w:p>
          <w:p w14:paraId="7E06C0DC">
            <w:pPr>
              <w:spacing w:line="360" w:lineRule="auto"/>
              <w:ind w:firstLine="482" w:firstLineChars="200"/>
              <w:rPr>
                <w:rFonts w:hint="default" w:ascii="Times New Roman" w:hAnsi="Times New Roman" w:eastAsia="宋体" w:cs="Times New Roman"/>
                <w:b/>
                <w:bCs w:val="0"/>
                <w:color w:val="000000"/>
                <w:kern w:val="2"/>
                <w:sz w:val="24"/>
                <w:szCs w:val="24"/>
                <w:lang w:val="en-US" w:eastAsia="zh-CN" w:bidi="ar-SA"/>
              </w:rPr>
            </w:pPr>
            <w:r>
              <w:rPr>
                <w:rFonts w:hint="default" w:ascii="Times New Roman" w:hAnsi="Times New Roman" w:eastAsia="宋体" w:cs="Times New Roman"/>
                <w:b/>
                <w:bCs w:val="0"/>
                <w:color w:val="000000"/>
                <w:kern w:val="2"/>
                <w:sz w:val="24"/>
                <w:szCs w:val="24"/>
                <w:lang w:val="en-US" w:eastAsia="zh-CN" w:bidi="ar-SA"/>
              </w:rPr>
              <w:t>1.2有组织废气</w:t>
            </w:r>
          </w:p>
          <w:p w14:paraId="4B614FDD">
            <w:pPr>
              <w:numPr>
                <w:ilvl w:val="0"/>
                <w:numId w:val="0"/>
              </w:numPr>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（1）</w:t>
            </w:r>
            <w:r>
              <w:rPr>
                <w:rFonts w:hint="default" w:ascii="Times New Roman" w:hAnsi="Times New Roman" w:cs="Times New Roman"/>
                <w:color w:val="000000" w:themeColor="text1"/>
                <w:sz w:val="24"/>
                <w:lang w:val="en-US" w:eastAsia="zh-CN"/>
                <w14:textFill>
                  <w14:solidFill>
                    <w14:schemeClr w14:val="tx1"/>
                  </w14:solidFill>
                </w14:textFill>
              </w:rPr>
              <w:t>煤泥烘干粉尘</w:t>
            </w:r>
          </w:p>
          <w:p w14:paraId="2EC465A1">
            <w:pPr>
              <w:numPr>
                <w:ilvl w:val="0"/>
                <w:numId w:val="0"/>
              </w:numPr>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参考《第二次全国污染源普查工业污染源产排污系数手册》252煤炭加工行业系数手册，烘干颗粒物产污系数为0.554kg/t-产品，烘干后的煤泥总量为</w:t>
            </w:r>
            <w:r>
              <w:rPr>
                <w:rFonts w:hint="eastAsia" w:cs="Times New Roman"/>
                <w:color w:val="000000" w:themeColor="text1"/>
                <w:sz w:val="24"/>
                <w:lang w:val="en-US" w:eastAsia="zh-CN"/>
                <w14:textFill>
                  <w14:solidFill>
                    <w14:schemeClr w14:val="tx1"/>
                  </w14:solidFill>
                </w14:textFill>
              </w:rPr>
              <w:t>18</w:t>
            </w:r>
            <w:r>
              <w:rPr>
                <w:rFonts w:hint="default" w:ascii="Times New Roman" w:hAnsi="Times New Roman" w:cs="Times New Roman"/>
                <w:color w:val="000000" w:themeColor="text1"/>
                <w:sz w:val="24"/>
                <w:lang w:val="en-US" w:eastAsia="zh-CN"/>
                <w14:textFill>
                  <w14:solidFill>
                    <w14:schemeClr w14:val="tx1"/>
                  </w14:solidFill>
                </w14:textFill>
              </w:rPr>
              <w:t>万t，则烘干粉尘产生量为</w:t>
            </w:r>
            <w:r>
              <w:rPr>
                <w:rFonts w:hint="eastAsia" w:cs="Times New Roman"/>
                <w:color w:val="000000" w:themeColor="text1"/>
                <w:sz w:val="24"/>
                <w:lang w:val="en-US" w:eastAsia="zh-CN"/>
                <w14:textFill>
                  <w14:solidFill>
                    <w14:schemeClr w14:val="tx1"/>
                  </w14:solidFill>
                </w14:textFill>
              </w:rPr>
              <w:t>99.72</w:t>
            </w:r>
            <w:r>
              <w:rPr>
                <w:rFonts w:hint="default" w:ascii="Times New Roman" w:hAnsi="Times New Roman" w:cs="Times New Roman"/>
                <w:color w:val="000000" w:themeColor="text1"/>
                <w:sz w:val="24"/>
                <w:lang w:val="en-US" w:eastAsia="zh-CN"/>
                <w14:textFill>
                  <w14:solidFill>
                    <w14:schemeClr w14:val="tx1"/>
                  </w14:solidFill>
                </w14:textFill>
              </w:rPr>
              <w:t>t/a。</w:t>
            </w:r>
            <w:r>
              <w:rPr>
                <w:rFonts w:hint="default" w:ascii="Times New Roman" w:hAnsi="Times New Roman" w:cs="Times New Roman"/>
                <w:color w:val="000000" w:themeColor="text1"/>
                <w:sz w:val="24"/>
                <w:lang w:eastAsia="zh-CN"/>
                <w14:textFill>
                  <w14:solidFill>
                    <w14:schemeClr w14:val="tx1"/>
                  </w14:solidFill>
                </w14:textFill>
              </w:rPr>
              <w:t>烘干粉尘从烘干机排气口由管道引至</w:t>
            </w:r>
            <w:r>
              <w:rPr>
                <w:rFonts w:hint="eastAsia" w:cs="Times New Roman"/>
                <w:color w:val="000000" w:themeColor="text1"/>
                <w:sz w:val="24"/>
                <w:lang w:eastAsia="zh-CN"/>
                <w14:textFill>
                  <w14:solidFill>
                    <w14:schemeClr w14:val="tx1"/>
                  </w14:solidFill>
                </w14:textFill>
              </w:rPr>
              <w:t>热风</w:t>
            </w:r>
            <w:r>
              <w:rPr>
                <w:rFonts w:hint="default" w:ascii="Times New Roman" w:hAnsi="Times New Roman" w:cs="Times New Roman"/>
                <w:color w:val="000000" w:themeColor="text1"/>
                <w:sz w:val="24"/>
                <w:lang w:eastAsia="zh-CN"/>
                <w14:textFill>
                  <w14:solidFill>
                    <w14:schemeClr w14:val="tx1"/>
                  </w14:solidFill>
                </w14:textFill>
              </w:rPr>
              <w:t>炉</w:t>
            </w:r>
            <w:r>
              <w:rPr>
                <w:rFonts w:hint="eastAsia" w:cs="Times New Roman"/>
                <w:color w:val="000000" w:themeColor="text1"/>
                <w:sz w:val="24"/>
                <w:lang w:eastAsia="zh-CN"/>
                <w14:textFill>
                  <w14:solidFill>
                    <w14:schemeClr w14:val="tx1"/>
                  </w14:solidFill>
                </w14:textFill>
              </w:rPr>
              <w:t>配套的耐高温布袋除尘器处理</w:t>
            </w:r>
            <w:r>
              <w:rPr>
                <w:rFonts w:hint="default" w:ascii="Times New Roman" w:hAnsi="Times New Roman" w:cs="Times New Roman"/>
                <w:color w:val="000000" w:themeColor="text1"/>
                <w:sz w:val="24"/>
                <w14:textFill>
                  <w14:solidFill>
                    <w14:schemeClr w14:val="tx1"/>
                  </w14:solidFill>
                </w14:textFill>
              </w:rPr>
              <w:t>(除尘效率为</w:t>
            </w:r>
            <w:r>
              <w:rPr>
                <w:rFonts w:hint="eastAsia" w:cs="Times New Roman"/>
                <w:color w:val="000000" w:themeColor="text1"/>
                <w:sz w:val="24"/>
                <w:lang w:val="en-US" w:eastAsia="zh-CN"/>
                <w14:textFill>
                  <w14:solidFill>
                    <w14:schemeClr w14:val="tx1"/>
                  </w14:solidFill>
                </w14:textFill>
              </w:rPr>
              <w:t>99</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粉尘经除尘器处理后</w:t>
            </w:r>
            <w:r>
              <w:rPr>
                <w:rFonts w:hint="default" w:ascii="Times New Roman" w:hAnsi="Times New Roman" w:cs="Times New Roman"/>
                <w:color w:val="000000" w:themeColor="text1"/>
                <w:sz w:val="24"/>
                <w14:textFill>
                  <w14:solidFill>
                    <w14:schemeClr w14:val="tx1"/>
                  </w14:solidFill>
                </w14:textFill>
              </w:rPr>
              <w:t>由15m高排气筒</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DA001</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排放</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风机总风量为</w:t>
            </w:r>
            <w:r>
              <w:rPr>
                <w:rFonts w:hint="eastAsia" w:cs="Times New Roman"/>
                <w:color w:val="000000" w:themeColor="text1"/>
                <w:sz w:val="24"/>
                <w:lang w:val="en-US" w:eastAsia="zh-CN"/>
                <w14:textFill>
                  <w14:solidFill>
                    <w14:schemeClr w14:val="tx1"/>
                  </w14:solidFill>
                </w14:textFill>
              </w:rPr>
              <w:t>10</w:t>
            </w:r>
            <w:r>
              <w:rPr>
                <w:rFonts w:hint="default" w:ascii="Times New Roman" w:hAnsi="Times New Roman" w:cs="Times New Roman"/>
                <w:color w:val="000000" w:themeColor="text1"/>
                <w:sz w:val="24"/>
                <w14:textFill>
                  <w14:solidFill>
                    <w14:schemeClr w14:val="tx1"/>
                  </w14:solidFill>
                </w14:textFill>
              </w:rPr>
              <w:t>000m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/h，年有效工作时长</w:t>
            </w:r>
            <w:r>
              <w:rPr>
                <w:rFonts w:hint="eastAsia" w:cs="Times New Roman"/>
                <w:color w:val="000000" w:themeColor="text1"/>
                <w:sz w:val="24"/>
                <w:lang w:val="en-US" w:eastAsia="zh-CN"/>
                <w14:textFill>
                  <w14:solidFill>
                    <w14:schemeClr w14:val="tx1"/>
                  </w14:solidFill>
                </w14:textFill>
              </w:rPr>
              <w:t>7200</w:t>
            </w:r>
            <w:r>
              <w:rPr>
                <w:rFonts w:hint="default" w:ascii="Times New Roman" w:hAnsi="Times New Roman" w:cs="Times New Roman"/>
                <w:color w:val="000000" w:themeColor="text1"/>
                <w:sz w:val="24"/>
                <w14:textFill>
                  <w14:solidFill>
                    <w14:schemeClr w14:val="tx1"/>
                  </w14:solidFill>
                </w14:textFill>
              </w:rPr>
              <w:t>h，处理后粉尘排放量为</w:t>
            </w:r>
            <w:r>
              <w:rPr>
                <w:rFonts w:hint="eastAsia" w:cs="Times New Roman"/>
                <w:color w:val="000000" w:themeColor="text1"/>
                <w:sz w:val="24"/>
                <w:lang w:val="en-US" w:eastAsia="zh-CN"/>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t/a，排放速率</w:t>
            </w:r>
            <w:r>
              <w:rPr>
                <w:rFonts w:hint="eastAsia" w:cs="Times New Roman"/>
                <w:color w:val="000000" w:themeColor="text1"/>
                <w:sz w:val="24"/>
                <w:lang w:val="en-US" w:eastAsia="zh-CN"/>
                <w14:textFill>
                  <w14:solidFill>
                    <w14:schemeClr w14:val="tx1"/>
                  </w14:solidFill>
                </w14:textFill>
              </w:rPr>
              <w:t>0.14</w:t>
            </w:r>
            <w:r>
              <w:rPr>
                <w:rFonts w:hint="default" w:ascii="Times New Roman" w:hAnsi="Times New Roman" w:cs="Times New Roman"/>
                <w:color w:val="000000" w:themeColor="text1"/>
                <w:sz w:val="24"/>
                <w14:textFill>
                  <w14:solidFill>
                    <w14:schemeClr w14:val="tx1"/>
                  </w14:solidFill>
                </w14:textFill>
              </w:rPr>
              <w:t>kg/h，排放浓度为</w:t>
            </w:r>
            <w:r>
              <w:rPr>
                <w:rFonts w:hint="eastAsia" w:cs="Times New Roman"/>
                <w:color w:val="000000" w:themeColor="text1"/>
                <w:sz w:val="24"/>
                <w:lang w:val="en-US" w:eastAsia="zh-CN"/>
                <w14:textFill>
                  <w14:solidFill>
                    <w14:schemeClr w14:val="tx1"/>
                  </w14:solidFill>
                </w14:textFill>
              </w:rPr>
              <w:t>14</w:t>
            </w:r>
            <w:r>
              <w:rPr>
                <w:rFonts w:hint="default" w:ascii="Times New Roman" w:hAnsi="Times New Roman" w:cs="Times New Roman"/>
                <w:color w:val="000000" w:themeColor="text1"/>
                <w:sz w:val="24"/>
                <w14:textFill>
                  <w14:solidFill>
                    <w14:schemeClr w14:val="tx1"/>
                  </w14:solidFill>
                </w14:textFill>
              </w:rPr>
              <w:t>mg/m</w:t>
            </w:r>
            <w:r>
              <w:rPr>
                <w:rFonts w:hint="default" w:ascii="Times New Roman" w:hAnsi="Times New Roman" w:cs="Times New Roman"/>
                <w:color w:val="000000" w:themeColor="text1"/>
                <w:sz w:val="24"/>
                <w:vertAlign w:val="super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w:t>
            </w:r>
          </w:p>
          <w:p w14:paraId="17ECB40C">
            <w:pPr>
              <w:numPr>
                <w:ilvl w:val="0"/>
                <w:numId w:val="0"/>
              </w:numPr>
              <w:adjustRightInd w:val="0"/>
              <w:snapToGrid w:val="0"/>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w:t>
            </w:r>
            <w:r>
              <w:rPr>
                <w:rFonts w:hint="eastAsia" w:cs="Times New Roman"/>
                <w:color w:val="000000"/>
                <w:sz w:val="24"/>
                <w:lang w:val="en-US" w:eastAsia="zh-CN"/>
              </w:rPr>
              <w:t>2</w:t>
            </w:r>
            <w:r>
              <w:rPr>
                <w:rFonts w:hint="default" w:ascii="Times New Roman" w:hAnsi="Times New Roman" w:cs="Times New Roman"/>
                <w:color w:val="000000"/>
                <w:sz w:val="24"/>
                <w:lang w:val="en-US" w:eastAsia="zh-CN"/>
              </w:rPr>
              <w:t>）</w:t>
            </w:r>
            <w:r>
              <w:rPr>
                <w:rFonts w:hint="eastAsia" w:cs="Times New Roman"/>
                <w:color w:val="000000"/>
                <w:sz w:val="24"/>
                <w:lang w:val="en-US" w:eastAsia="zh-CN"/>
              </w:rPr>
              <w:t>热风</w:t>
            </w:r>
            <w:r>
              <w:rPr>
                <w:rFonts w:hint="default" w:ascii="Times New Roman" w:hAnsi="Times New Roman" w:cs="Times New Roman"/>
                <w:color w:val="000000"/>
                <w:sz w:val="24"/>
                <w:lang w:val="en-US" w:eastAsia="zh-CN"/>
              </w:rPr>
              <w:t>炉燃烧废气</w:t>
            </w:r>
          </w:p>
          <w:p w14:paraId="4FB0090B">
            <w:pPr>
              <w:numPr>
                <w:ilvl w:val="0"/>
                <w:numId w:val="0"/>
              </w:numPr>
              <w:adjustRightInd w:val="0"/>
              <w:snapToGrid w:val="0"/>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本项目烘干过程采用</w:t>
            </w:r>
            <w:r>
              <w:rPr>
                <w:rFonts w:hint="eastAsia" w:cs="Times New Roman"/>
                <w:color w:val="000000" w:themeColor="text1"/>
                <w:sz w:val="24"/>
                <w:szCs w:val="24"/>
                <w:lang w:val="en-US" w:eastAsia="zh-CN"/>
                <w14:textFill>
                  <w14:solidFill>
                    <w14:schemeClr w14:val="tx1"/>
                  </w14:solidFill>
                </w14:textFill>
              </w:rPr>
              <w:t>热风</w:t>
            </w:r>
            <w:r>
              <w:rPr>
                <w:rFonts w:hint="eastAsia" w:ascii="Times New Roman" w:hAnsi="Times New Roman" w:cs="Times New Roman"/>
                <w:color w:val="000000" w:themeColor="text1"/>
                <w:sz w:val="24"/>
                <w:szCs w:val="24"/>
                <w:lang w:val="en-US" w:eastAsia="zh-CN"/>
                <w14:textFill>
                  <w14:solidFill>
                    <w14:schemeClr w14:val="tx1"/>
                  </w14:solidFill>
                </w14:textFill>
              </w:rPr>
              <w:t>炉</w:t>
            </w:r>
            <w:r>
              <w:rPr>
                <w:rFonts w:hint="default" w:ascii="Times New Roman" w:hAnsi="Times New Roman" w:cs="Times New Roman"/>
                <w:color w:val="000000" w:themeColor="text1"/>
                <w:sz w:val="24"/>
                <w:szCs w:val="24"/>
                <w:lang w:val="en-US" w:eastAsia="zh-CN"/>
                <w14:textFill>
                  <w14:solidFill>
                    <w14:schemeClr w14:val="tx1"/>
                  </w14:solidFill>
                </w14:textFill>
              </w:rPr>
              <w:t>供热，以降低煤泥中的水分</w:t>
            </w:r>
            <w:r>
              <w:rPr>
                <w:rFonts w:hint="eastAsia" w:ascii="Times New Roman" w:hAnsi="Times New Roman" w:cs="Times New Roman"/>
                <w:color w:val="000000" w:themeColor="text1"/>
                <w:sz w:val="24"/>
                <w:szCs w:val="24"/>
                <w:lang w:val="en-US" w:eastAsia="zh-CN"/>
                <w14:textFill>
                  <w14:solidFill>
                    <w14:schemeClr w14:val="tx1"/>
                  </w14:solidFill>
                </w14:textFill>
              </w:rPr>
              <w:t>，以煤做为燃料，年消耗量为</w:t>
            </w:r>
            <w:r>
              <w:rPr>
                <w:rFonts w:hint="eastAsia" w:cs="Times New Roman"/>
                <w:color w:val="000000" w:themeColor="text1"/>
                <w:sz w:val="24"/>
                <w:szCs w:val="24"/>
                <w:lang w:val="en-US" w:eastAsia="zh-CN"/>
                <w14:textFill>
                  <w14:solidFill>
                    <w14:schemeClr w14:val="tx1"/>
                  </w14:solidFill>
                </w14:textFill>
              </w:rPr>
              <w:t>90</w:t>
            </w:r>
            <w:r>
              <w:rPr>
                <w:rFonts w:hint="eastAsia" w:ascii="Times New Roman" w:hAnsi="Times New Roman" w:cs="Times New Roman"/>
                <w:color w:val="000000" w:themeColor="text1"/>
                <w:sz w:val="24"/>
                <w:szCs w:val="24"/>
                <w:lang w:val="en-US" w:eastAsia="zh-CN"/>
                <w14:textFill>
                  <w14:solidFill>
                    <w14:schemeClr w14:val="tx1"/>
                  </w14:solidFill>
                </w14:textFill>
              </w:rPr>
              <w:t>00t，年运行时间为</w:t>
            </w:r>
            <w:r>
              <w:rPr>
                <w:rFonts w:hint="eastAsia" w:cs="Times New Roman"/>
                <w:color w:val="000000" w:themeColor="text1"/>
                <w:sz w:val="24"/>
                <w:szCs w:val="24"/>
                <w:lang w:val="en-US" w:eastAsia="zh-CN"/>
                <w14:textFill>
                  <w14:solidFill>
                    <w14:schemeClr w14:val="tx1"/>
                  </w14:solidFill>
                </w14:textFill>
              </w:rPr>
              <w:t>7200</w:t>
            </w:r>
            <w:r>
              <w:rPr>
                <w:rFonts w:hint="eastAsia" w:ascii="Times New Roman" w:hAnsi="Times New Roman" w:cs="Times New Roman"/>
                <w:color w:val="000000" w:themeColor="text1"/>
                <w:sz w:val="24"/>
                <w:szCs w:val="24"/>
                <w:lang w:val="en-US" w:eastAsia="zh-CN"/>
                <w14:textFill>
                  <w14:solidFill>
                    <w14:schemeClr w14:val="tx1"/>
                  </w14:solidFill>
                </w14:textFill>
              </w:rPr>
              <w:t>h。</w:t>
            </w:r>
          </w:p>
          <w:p w14:paraId="1936E323">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b w:val="0"/>
                <w:bCs w:val="0"/>
                <w:color w:val="000000"/>
                <w:sz w:val="24"/>
                <w:szCs w:val="24"/>
                <w:highlight w:val="none"/>
                <w:lang w:val="en-US" w:eastAsia="zh-CN"/>
              </w:rPr>
              <w:t>根据</w:t>
            </w:r>
            <w:r>
              <w:rPr>
                <w:rFonts w:hint="default" w:ascii="Times New Roman" w:hAnsi="Times New Roman" w:eastAsia="宋体" w:cs="Times New Roman"/>
                <w:bCs/>
                <w:color w:val="000000"/>
                <w:spacing w:val="-10"/>
                <w:sz w:val="24"/>
                <w:szCs w:val="24"/>
                <w:lang w:val="en-US" w:eastAsia="zh-CN"/>
              </w:rPr>
              <w:t>《排放源统计调查产排污核算方法和系数手册（2021年）》33-37，431-434机械行业系数手册-燃煤工业炉窑</w:t>
            </w:r>
            <w:r>
              <w:rPr>
                <w:rFonts w:hint="eastAsia" w:cs="Times New Roman"/>
                <w:bCs/>
                <w:color w:val="000000"/>
                <w:spacing w:val="-10"/>
                <w:sz w:val="24"/>
                <w:szCs w:val="24"/>
                <w:lang w:val="en-US" w:eastAsia="zh-CN"/>
              </w:rPr>
              <w:t>中</w:t>
            </w:r>
            <w:r>
              <w:rPr>
                <w:rFonts w:hint="default" w:ascii="Times New Roman" w:hAnsi="Times New Roman" w:eastAsia="宋体" w:cs="Times New Roman"/>
                <w:bCs/>
                <w:color w:val="000000"/>
                <w:spacing w:val="-10"/>
                <w:sz w:val="24"/>
                <w:szCs w:val="24"/>
                <w:lang w:val="en-US" w:eastAsia="zh-CN"/>
              </w:rPr>
              <w:t>废气量、颗粒物、SO</w:t>
            </w:r>
            <w:r>
              <w:rPr>
                <w:rFonts w:hint="default" w:ascii="Times New Roman" w:hAnsi="Times New Roman" w:eastAsia="宋体" w:cs="Times New Roman"/>
                <w:bCs/>
                <w:color w:val="000000"/>
                <w:spacing w:val="-10"/>
                <w:sz w:val="24"/>
                <w:szCs w:val="24"/>
                <w:vertAlign w:val="subscript"/>
                <w:lang w:val="en-US" w:eastAsia="zh-CN"/>
              </w:rPr>
              <w:t>2</w:t>
            </w:r>
            <w:r>
              <w:rPr>
                <w:rFonts w:hint="default" w:ascii="Times New Roman" w:hAnsi="Times New Roman" w:eastAsia="宋体" w:cs="Times New Roman"/>
                <w:bCs/>
                <w:color w:val="000000"/>
                <w:spacing w:val="-10"/>
                <w:sz w:val="24"/>
                <w:szCs w:val="24"/>
                <w:lang w:val="en-US" w:eastAsia="zh-CN"/>
              </w:rPr>
              <w:t>、NOx</w:t>
            </w:r>
            <w:r>
              <w:rPr>
                <w:rFonts w:hint="default" w:ascii="Times New Roman" w:hAnsi="Times New Roman" w:eastAsia="宋体" w:cs="Times New Roman"/>
                <w:b w:val="0"/>
                <w:bCs w:val="0"/>
                <w:color w:val="000000"/>
                <w:kern w:val="0"/>
                <w:sz w:val="24"/>
                <w:szCs w:val="24"/>
                <w:lang w:val="en-US" w:eastAsia="zh-CN" w:bidi="ar"/>
              </w:rPr>
              <w:t>排放量见下表4-1。</w:t>
            </w:r>
          </w:p>
          <w:p w14:paraId="6774AE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highlight w:val="none"/>
              </w:rPr>
              <w:t>表</w:t>
            </w:r>
            <w:r>
              <w:rPr>
                <w:rFonts w:hint="default" w:ascii="Times New Roman" w:hAnsi="Times New Roman" w:cs="Times New Roman"/>
                <w:b/>
                <w:bCs/>
                <w:color w:val="000000"/>
                <w:sz w:val="21"/>
                <w:szCs w:val="21"/>
                <w:highlight w:val="none"/>
                <w:lang w:val="en-US" w:eastAsia="zh-CN"/>
              </w:rPr>
              <w:t>4-1</w:t>
            </w:r>
            <w:r>
              <w:rPr>
                <w:rFonts w:hint="default" w:ascii="Times New Roman" w:hAnsi="Times New Roman" w:cs="Times New Roman"/>
                <w:b/>
                <w:bCs/>
                <w:color w:val="000000"/>
                <w:sz w:val="21"/>
                <w:szCs w:val="21"/>
                <w:highlight w:val="none"/>
              </w:rPr>
              <w:t xml:space="preserve">  </w:t>
            </w:r>
            <w:r>
              <w:rPr>
                <w:rFonts w:hint="default" w:ascii="Times New Roman" w:hAnsi="Times New Roman" w:cs="Times New Roman"/>
                <w:b/>
                <w:bCs/>
                <w:color w:val="000000"/>
                <w:sz w:val="21"/>
                <w:szCs w:val="21"/>
                <w:highlight w:val="none"/>
                <w:lang w:val="en-US" w:eastAsia="zh-CN"/>
              </w:rPr>
              <w:t xml:space="preserve">  </w:t>
            </w:r>
            <w:r>
              <w:rPr>
                <w:rFonts w:hint="eastAsia" w:cs="Times New Roman"/>
                <w:b/>
                <w:bCs/>
                <w:color w:val="000000"/>
                <w:sz w:val="21"/>
                <w:szCs w:val="21"/>
                <w:highlight w:val="none"/>
                <w:lang w:val="en-US" w:eastAsia="zh-CN"/>
              </w:rPr>
              <w:t>热风炉燃烧废气产、</w:t>
            </w:r>
            <w:r>
              <w:rPr>
                <w:rFonts w:hint="default" w:ascii="Times New Roman" w:hAnsi="Times New Roman" w:cs="Times New Roman"/>
                <w:b/>
                <w:bCs/>
                <w:color w:val="000000"/>
                <w:sz w:val="21"/>
                <w:szCs w:val="21"/>
                <w:highlight w:val="none"/>
                <w:vertAlign w:val="baseline"/>
                <w:lang w:val="en-US" w:eastAsia="zh-CN"/>
              </w:rPr>
              <w:t>排放</w:t>
            </w:r>
            <w:r>
              <w:rPr>
                <w:rFonts w:hint="default" w:ascii="Times New Roman" w:hAnsi="Times New Roman" w:eastAsia="宋体" w:cs="Times New Roman"/>
                <w:b/>
                <w:bCs/>
                <w:color w:val="000000"/>
                <w:kern w:val="0"/>
                <w:sz w:val="21"/>
                <w:szCs w:val="21"/>
                <w:lang w:val="en-US" w:eastAsia="zh-CN" w:bidi="ar"/>
              </w:rPr>
              <w:t>量一览表</w:t>
            </w:r>
          </w:p>
          <w:tbl>
            <w:tblPr>
              <w:tblStyle w:val="22"/>
              <w:tblW w:w="49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6"/>
              <w:gridCol w:w="739"/>
              <w:gridCol w:w="1479"/>
              <w:gridCol w:w="1122"/>
              <w:gridCol w:w="953"/>
              <w:gridCol w:w="800"/>
              <w:gridCol w:w="982"/>
              <w:gridCol w:w="1112"/>
            </w:tblGrid>
            <w:tr w14:paraId="01C07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noWrap w:val="0"/>
                  <w:vAlign w:val="center"/>
                </w:tcPr>
                <w:p w14:paraId="5EC04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highlight w:val="none"/>
                    </w:rPr>
                  </w:pPr>
                  <w:r>
                    <w:rPr>
                      <w:rFonts w:hint="eastAsia" w:cs="Times New Roman"/>
                      <w:b/>
                      <w:bCs/>
                      <w:color w:val="000000"/>
                      <w:sz w:val="21"/>
                      <w:szCs w:val="21"/>
                      <w:highlight w:val="none"/>
                      <w:lang w:eastAsia="zh-CN"/>
                    </w:rPr>
                    <w:t>工艺名称</w:t>
                  </w:r>
                </w:p>
              </w:tc>
              <w:tc>
                <w:tcPr>
                  <w:tcW w:w="468" w:type="pct"/>
                  <w:noWrap w:val="0"/>
                  <w:vAlign w:val="center"/>
                </w:tcPr>
                <w:p w14:paraId="5C5F4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cs="Times New Roman"/>
                      <w:b/>
                      <w:bCs/>
                      <w:color w:val="000000"/>
                      <w:sz w:val="21"/>
                      <w:szCs w:val="21"/>
                      <w:highlight w:val="none"/>
                      <w:lang w:val="en-US" w:eastAsia="zh-CN"/>
                    </w:rPr>
                    <w:t>污染物</w:t>
                  </w:r>
                </w:p>
              </w:tc>
              <w:tc>
                <w:tcPr>
                  <w:tcW w:w="938" w:type="pct"/>
                  <w:noWrap w:val="0"/>
                  <w:vAlign w:val="center"/>
                </w:tcPr>
                <w:p w14:paraId="4D2F5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highlight w:val="none"/>
                      <w:lang w:val="en-US" w:eastAsia="zh-CN"/>
                    </w:rPr>
                  </w:pPr>
                  <w:r>
                    <w:rPr>
                      <w:rFonts w:hint="default" w:ascii="Times New Roman" w:hAnsi="Times New Roman" w:cs="Times New Roman"/>
                      <w:b/>
                      <w:bCs/>
                      <w:color w:val="000000"/>
                      <w:sz w:val="21"/>
                      <w:szCs w:val="21"/>
                      <w:highlight w:val="none"/>
                      <w:lang w:val="en-US" w:eastAsia="zh-CN"/>
                    </w:rPr>
                    <w:t>产污系数</w:t>
                  </w:r>
                </w:p>
              </w:tc>
              <w:tc>
                <w:tcPr>
                  <w:tcW w:w="711" w:type="pct"/>
                  <w:noWrap w:val="0"/>
                  <w:vAlign w:val="center"/>
                </w:tcPr>
                <w:p w14:paraId="6D66F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highlight w:val="none"/>
                      <w:lang w:val="en-US" w:eastAsia="zh-CN"/>
                    </w:rPr>
                  </w:pPr>
                  <w:r>
                    <w:rPr>
                      <w:rFonts w:hint="default" w:ascii="Times New Roman" w:hAnsi="Times New Roman" w:cs="Times New Roman"/>
                      <w:b/>
                      <w:bCs/>
                      <w:color w:val="000000"/>
                      <w:sz w:val="21"/>
                      <w:szCs w:val="21"/>
                      <w:highlight w:val="none"/>
                      <w:lang w:val="en-US" w:eastAsia="zh-CN"/>
                    </w:rPr>
                    <w:t>产生量</w:t>
                  </w:r>
                </w:p>
              </w:tc>
              <w:tc>
                <w:tcPr>
                  <w:tcW w:w="604" w:type="pct"/>
                  <w:noWrap w:val="0"/>
                  <w:vAlign w:val="center"/>
                </w:tcPr>
                <w:p w14:paraId="52DCF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highlight w:val="none"/>
                      <w:lang w:val="en-US" w:eastAsia="zh-CN"/>
                    </w:rPr>
                  </w:pPr>
                  <w:r>
                    <w:rPr>
                      <w:rFonts w:hint="default" w:ascii="Times New Roman" w:hAnsi="Times New Roman" w:cs="Times New Roman"/>
                      <w:b/>
                      <w:bCs/>
                      <w:color w:val="000000"/>
                      <w:sz w:val="21"/>
                      <w:szCs w:val="21"/>
                      <w:highlight w:val="none"/>
                      <w:lang w:val="en-US" w:eastAsia="zh-CN"/>
                    </w:rPr>
                    <w:t>产生浓度</w:t>
                  </w:r>
                </w:p>
              </w:tc>
              <w:tc>
                <w:tcPr>
                  <w:tcW w:w="507" w:type="pct"/>
                  <w:noWrap w:val="0"/>
                  <w:vAlign w:val="center"/>
                </w:tcPr>
                <w:p w14:paraId="18186E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highlight w:val="none"/>
                      <w:lang w:val="en-US" w:eastAsia="zh-CN"/>
                    </w:rPr>
                  </w:pPr>
                  <w:r>
                    <w:rPr>
                      <w:rFonts w:hint="default" w:ascii="Times New Roman" w:hAnsi="Times New Roman" w:cs="Times New Roman"/>
                      <w:b/>
                      <w:bCs/>
                      <w:color w:val="000000"/>
                      <w:sz w:val="21"/>
                      <w:szCs w:val="21"/>
                      <w:highlight w:val="none"/>
                      <w:lang w:val="en-US" w:eastAsia="zh-CN"/>
                    </w:rPr>
                    <w:t>排放量</w:t>
                  </w:r>
                </w:p>
              </w:tc>
              <w:tc>
                <w:tcPr>
                  <w:tcW w:w="622" w:type="pct"/>
                  <w:noWrap w:val="0"/>
                  <w:vAlign w:val="center"/>
                </w:tcPr>
                <w:p w14:paraId="3FB5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highlight w:val="none"/>
                      <w:lang w:val="en-US" w:eastAsia="zh-CN"/>
                    </w:rPr>
                  </w:pPr>
                  <w:r>
                    <w:rPr>
                      <w:rFonts w:hint="default" w:ascii="Times New Roman" w:hAnsi="Times New Roman" w:cs="Times New Roman"/>
                      <w:b/>
                      <w:bCs/>
                      <w:color w:val="000000"/>
                      <w:sz w:val="21"/>
                      <w:szCs w:val="21"/>
                      <w:highlight w:val="none"/>
                      <w:lang w:val="en-US" w:eastAsia="zh-CN"/>
                    </w:rPr>
                    <w:t>排放浓度</w:t>
                  </w:r>
                </w:p>
              </w:tc>
              <w:tc>
                <w:tcPr>
                  <w:tcW w:w="705" w:type="pct"/>
                  <w:noWrap w:val="0"/>
                  <w:vAlign w:val="center"/>
                </w:tcPr>
                <w:p w14:paraId="432BF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000000"/>
                      <w:sz w:val="21"/>
                      <w:szCs w:val="21"/>
                      <w:highlight w:val="none"/>
                      <w:lang w:val="en-US" w:eastAsia="zh-CN"/>
                    </w:rPr>
                  </w:pPr>
                  <w:r>
                    <w:rPr>
                      <w:rFonts w:hint="default" w:ascii="Times New Roman" w:hAnsi="Times New Roman" w:cs="Times New Roman"/>
                      <w:b/>
                      <w:bCs/>
                      <w:color w:val="000000"/>
                      <w:sz w:val="21"/>
                      <w:szCs w:val="21"/>
                      <w:highlight w:val="none"/>
                      <w:lang w:val="en-US" w:eastAsia="zh-CN"/>
                    </w:rPr>
                    <w:t>末端治理技术</w:t>
                  </w:r>
                </w:p>
              </w:tc>
            </w:tr>
            <w:tr w14:paraId="473A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Merge w:val="restart"/>
                  <w:noWrap w:val="0"/>
                  <w:vAlign w:val="center"/>
                </w:tcPr>
                <w:p w14:paraId="316C0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eastAsia="宋体" w:cs="Times New Roman"/>
                      <w:color w:val="000000"/>
                      <w:sz w:val="21"/>
                      <w:szCs w:val="21"/>
                      <w:highlight w:val="none"/>
                      <w:lang w:eastAsia="zh-CN"/>
                    </w:rPr>
                    <w:t>燃煤工业炉窑</w:t>
                  </w:r>
                </w:p>
              </w:tc>
              <w:tc>
                <w:tcPr>
                  <w:tcW w:w="468" w:type="pct"/>
                  <w:noWrap w:val="0"/>
                  <w:vAlign w:val="center"/>
                </w:tcPr>
                <w:p w14:paraId="38FBE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废气量</w:t>
                  </w:r>
                </w:p>
              </w:tc>
              <w:tc>
                <w:tcPr>
                  <w:tcW w:w="938" w:type="pct"/>
                  <w:noWrap w:val="0"/>
                  <w:vAlign w:val="center"/>
                </w:tcPr>
                <w:p w14:paraId="3640D5E6">
                  <w:pPr>
                    <w:keepNext w:val="0"/>
                    <w:keepLines w:val="0"/>
                    <w:widowControl/>
                    <w:suppressLineNumbers w:val="0"/>
                    <w:jc w:val="center"/>
                    <w:rPr>
                      <w:rFonts w:hint="eastAsia" w:cs="Times New Roman"/>
                      <w:color w:val="000000"/>
                      <w:sz w:val="21"/>
                      <w:szCs w:val="21"/>
                      <w:highlight w:val="none"/>
                      <w:lang w:val="en-US" w:eastAsia="zh-CN"/>
                    </w:rPr>
                  </w:pPr>
                  <w:r>
                    <w:rPr>
                      <w:rFonts w:hint="eastAsia" w:cs="Times New Roman"/>
                      <w:color w:val="000000"/>
                      <w:sz w:val="21"/>
                      <w:szCs w:val="21"/>
                      <w:highlight w:val="none"/>
                      <w:lang w:val="en-US" w:eastAsia="zh-CN"/>
                    </w:rPr>
                    <w:t>10290</w:t>
                  </w:r>
                </w:p>
                <w:p w14:paraId="49E9563B">
                  <w:pPr>
                    <w:keepNext w:val="0"/>
                    <w:keepLines w:val="0"/>
                    <w:widowControl/>
                    <w:suppressLineNumbers w:val="0"/>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kern w:val="0"/>
                      <w:sz w:val="21"/>
                      <w:szCs w:val="21"/>
                      <w:lang w:val="en-US" w:eastAsia="zh-CN" w:bidi="ar"/>
                    </w:rPr>
                    <w:t>m3/t-原料）</w:t>
                  </w:r>
                </w:p>
              </w:tc>
              <w:tc>
                <w:tcPr>
                  <w:tcW w:w="711" w:type="pct"/>
                  <w:noWrap w:val="0"/>
                  <w:vAlign w:val="center"/>
                </w:tcPr>
                <w:p w14:paraId="544A9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92610000</w:t>
                  </w:r>
                  <w:r>
                    <w:rPr>
                      <w:rFonts w:hint="default" w:ascii="Times New Roman" w:hAnsi="Times New Roman" w:eastAsia="宋体" w:cs="Times New Roman"/>
                      <w:color w:val="000000"/>
                      <w:sz w:val="21"/>
                      <w:szCs w:val="21"/>
                      <w:highlight w:val="none"/>
                      <w:lang w:val="en-US" w:eastAsia="zh-CN"/>
                    </w:rPr>
                    <w:t>m</w:t>
                  </w:r>
                  <w:r>
                    <w:rPr>
                      <w:rFonts w:hint="default" w:ascii="Times New Roman" w:hAnsi="Times New Roman" w:eastAsia="宋体" w:cs="Times New Roman"/>
                      <w:color w:val="000000"/>
                      <w:sz w:val="21"/>
                      <w:szCs w:val="21"/>
                      <w:highlight w:val="none"/>
                      <w:vertAlign w:val="superscript"/>
                      <w:lang w:val="en-US" w:eastAsia="zh-CN"/>
                    </w:rPr>
                    <w:t>3</w:t>
                  </w:r>
                  <w:r>
                    <w:rPr>
                      <w:rFonts w:hint="default" w:ascii="Times New Roman" w:hAnsi="Times New Roman" w:eastAsia="宋体" w:cs="Times New Roman"/>
                      <w:color w:val="000000"/>
                      <w:sz w:val="21"/>
                      <w:szCs w:val="21"/>
                      <w:highlight w:val="none"/>
                      <w:lang w:val="en-US" w:eastAsia="zh-CN"/>
                    </w:rPr>
                    <w:t>/a</w:t>
                  </w:r>
                </w:p>
              </w:tc>
              <w:tc>
                <w:tcPr>
                  <w:tcW w:w="604" w:type="pct"/>
                  <w:noWrap w:val="0"/>
                  <w:vAlign w:val="center"/>
                </w:tcPr>
                <w:p w14:paraId="0F323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p>
              </w:tc>
              <w:tc>
                <w:tcPr>
                  <w:tcW w:w="507" w:type="pct"/>
                  <w:noWrap w:val="0"/>
                  <w:vAlign w:val="center"/>
                </w:tcPr>
                <w:p w14:paraId="09B59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p>
              </w:tc>
              <w:tc>
                <w:tcPr>
                  <w:tcW w:w="622" w:type="pct"/>
                  <w:noWrap w:val="0"/>
                  <w:vAlign w:val="center"/>
                </w:tcPr>
                <w:p w14:paraId="59E987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p>
              </w:tc>
              <w:tc>
                <w:tcPr>
                  <w:tcW w:w="705" w:type="pct"/>
                  <w:noWrap w:val="0"/>
                  <w:vAlign w:val="center"/>
                </w:tcPr>
                <w:p w14:paraId="31E08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p>
              </w:tc>
            </w:tr>
            <w:tr w14:paraId="3E6E3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Merge w:val="continue"/>
                  <w:noWrap w:val="0"/>
                  <w:vAlign w:val="center"/>
                </w:tcPr>
                <w:p w14:paraId="12107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highlight w:val="none"/>
                      <w:lang w:eastAsia="zh-CN"/>
                    </w:rPr>
                  </w:pPr>
                </w:p>
              </w:tc>
              <w:tc>
                <w:tcPr>
                  <w:tcW w:w="468" w:type="pct"/>
                  <w:noWrap w:val="0"/>
                  <w:vAlign w:val="center"/>
                </w:tcPr>
                <w:p w14:paraId="1607F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颗粒物</w:t>
                  </w:r>
                </w:p>
              </w:tc>
              <w:tc>
                <w:tcPr>
                  <w:tcW w:w="938" w:type="pct"/>
                  <w:noWrap w:val="0"/>
                  <w:vAlign w:val="center"/>
                </w:tcPr>
                <w:p w14:paraId="0E81CB04">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1.25A</w:t>
                  </w:r>
                </w:p>
                <w:p w14:paraId="10E89F56">
                  <w:pPr>
                    <w:keepNext w:val="0"/>
                    <w:keepLines w:val="0"/>
                    <w:widowControl/>
                    <w:suppressLineNumbers w:val="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0"/>
                      <w:sz w:val="21"/>
                      <w:szCs w:val="21"/>
                      <w:lang w:val="en-US" w:eastAsia="zh-CN" w:bidi="ar"/>
                    </w:rPr>
                    <w:t>（kg/t-原料）</w:t>
                  </w:r>
                </w:p>
              </w:tc>
              <w:tc>
                <w:tcPr>
                  <w:tcW w:w="711" w:type="pct"/>
                  <w:noWrap w:val="0"/>
                  <w:vAlign w:val="center"/>
                </w:tcPr>
                <w:p w14:paraId="5EC54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105.8</w:t>
                  </w:r>
                </w:p>
                <w:p w14:paraId="5D632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t/a</w:t>
                  </w:r>
                </w:p>
              </w:tc>
              <w:tc>
                <w:tcPr>
                  <w:tcW w:w="604" w:type="pct"/>
                  <w:noWrap w:val="0"/>
                  <w:vAlign w:val="center"/>
                </w:tcPr>
                <w:p w14:paraId="0F124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1142.4</w:t>
                  </w:r>
                </w:p>
                <w:p w14:paraId="39080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b w:val="0"/>
                      <w:bCs w:val="0"/>
                      <w:color w:val="000000"/>
                      <w:sz w:val="21"/>
                      <w:szCs w:val="21"/>
                      <w:highlight w:val="none"/>
                      <w:lang w:val="en-US" w:eastAsia="zh-CN"/>
                    </w:rPr>
                    <w:t>mg/m</w:t>
                  </w:r>
                  <w:r>
                    <w:rPr>
                      <w:rFonts w:hint="default" w:ascii="Times New Roman" w:hAnsi="Times New Roman" w:cs="Times New Roman"/>
                      <w:b w:val="0"/>
                      <w:bCs w:val="0"/>
                      <w:color w:val="000000"/>
                      <w:sz w:val="21"/>
                      <w:szCs w:val="21"/>
                      <w:highlight w:val="none"/>
                      <w:vertAlign w:val="superscript"/>
                      <w:lang w:val="en-US" w:eastAsia="zh-CN"/>
                    </w:rPr>
                    <w:t>3</w:t>
                  </w:r>
                </w:p>
              </w:tc>
              <w:tc>
                <w:tcPr>
                  <w:tcW w:w="507" w:type="pct"/>
                  <w:noWrap w:val="0"/>
                  <w:vAlign w:val="center"/>
                </w:tcPr>
                <w:p w14:paraId="5BC4F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1.06</w:t>
                  </w:r>
                </w:p>
                <w:p w14:paraId="249D8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kern w:val="2"/>
                      <w:sz w:val="21"/>
                      <w:szCs w:val="21"/>
                      <w:highlight w:val="none"/>
                      <w:lang w:val="en-US" w:eastAsia="zh-CN" w:bidi="ar-SA"/>
                    </w:rPr>
                    <w:t>t/a</w:t>
                  </w:r>
                </w:p>
              </w:tc>
              <w:tc>
                <w:tcPr>
                  <w:tcW w:w="622" w:type="pct"/>
                  <w:noWrap w:val="0"/>
                  <w:vAlign w:val="center"/>
                </w:tcPr>
                <w:p w14:paraId="0566A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val="0"/>
                      <w:color w:val="000000"/>
                      <w:sz w:val="21"/>
                      <w:szCs w:val="21"/>
                      <w:highlight w:val="none"/>
                      <w:lang w:val="en-US" w:eastAsia="zh-CN"/>
                    </w:rPr>
                  </w:pPr>
                  <w:r>
                    <w:rPr>
                      <w:rFonts w:hint="eastAsia" w:cs="Times New Roman"/>
                      <w:b w:val="0"/>
                      <w:bCs w:val="0"/>
                      <w:color w:val="000000"/>
                      <w:sz w:val="21"/>
                      <w:szCs w:val="21"/>
                      <w:highlight w:val="none"/>
                      <w:lang w:val="en-US" w:eastAsia="zh-CN"/>
                    </w:rPr>
                    <w:t>11.42</w:t>
                  </w:r>
                </w:p>
                <w:p w14:paraId="3458B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b w:val="0"/>
                      <w:bCs w:val="0"/>
                      <w:color w:val="000000"/>
                      <w:sz w:val="21"/>
                      <w:szCs w:val="21"/>
                      <w:highlight w:val="none"/>
                      <w:lang w:val="en-US" w:eastAsia="zh-CN"/>
                    </w:rPr>
                    <w:t>mg/m</w:t>
                  </w:r>
                  <w:r>
                    <w:rPr>
                      <w:rFonts w:hint="default" w:ascii="Times New Roman" w:hAnsi="Times New Roman" w:cs="Times New Roman"/>
                      <w:b w:val="0"/>
                      <w:bCs w:val="0"/>
                      <w:color w:val="000000"/>
                      <w:sz w:val="21"/>
                      <w:szCs w:val="21"/>
                      <w:highlight w:val="none"/>
                      <w:vertAlign w:val="superscript"/>
                      <w:lang w:val="en-US" w:eastAsia="zh-CN"/>
                    </w:rPr>
                    <w:t>3</w:t>
                  </w:r>
                </w:p>
              </w:tc>
              <w:tc>
                <w:tcPr>
                  <w:tcW w:w="705" w:type="pct"/>
                  <w:noWrap w:val="0"/>
                  <w:vAlign w:val="center"/>
                </w:tcPr>
                <w:p w14:paraId="4D195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耐高温布袋除尘器</w:t>
                  </w:r>
                </w:p>
              </w:tc>
            </w:tr>
            <w:tr w14:paraId="60FD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Merge w:val="continue"/>
                  <w:noWrap w:val="0"/>
                  <w:vAlign w:val="center"/>
                </w:tcPr>
                <w:p w14:paraId="7323E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highlight w:val="none"/>
                    </w:rPr>
                  </w:pPr>
                </w:p>
              </w:tc>
              <w:tc>
                <w:tcPr>
                  <w:tcW w:w="468" w:type="pct"/>
                  <w:noWrap w:val="0"/>
                  <w:vAlign w:val="center"/>
                </w:tcPr>
                <w:p w14:paraId="344D9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SO</w:t>
                  </w:r>
                  <w:r>
                    <w:rPr>
                      <w:rFonts w:hint="default" w:ascii="Times New Roman" w:hAnsi="Times New Roman" w:cs="Times New Roman"/>
                      <w:color w:val="000000"/>
                      <w:sz w:val="21"/>
                      <w:szCs w:val="21"/>
                      <w:highlight w:val="none"/>
                      <w:vertAlign w:val="subscript"/>
                      <w:lang w:val="en-US" w:eastAsia="zh-CN"/>
                    </w:rPr>
                    <w:t>2</w:t>
                  </w:r>
                </w:p>
              </w:tc>
              <w:tc>
                <w:tcPr>
                  <w:tcW w:w="938" w:type="pct"/>
                  <w:noWrap w:val="0"/>
                  <w:vAlign w:val="center"/>
                </w:tcPr>
                <w:p w14:paraId="79771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16S</w:t>
                  </w:r>
                </w:p>
                <w:p w14:paraId="02CA3B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0"/>
                      <w:sz w:val="21"/>
                      <w:szCs w:val="21"/>
                      <w:lang w:val="en-US" w:eastAsia="zh-CN" w:bidi="ar"/>
                    </w:rPr>
                    <w:t>（kg/t-原料）</w:t>
                  </w:r>
                </w:p>
              </w:tc>
              <w:tc>
                <w:tcPr>
                  <w:tcW w:w="711" w:type="pct"/>
                  <w:noWrap w:val="0"/>
                  <w:vAlign w:val="center"/>
                </w:tcPr>
                <w:p w14:paraId="3F35D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51.84</w:t>
                  </w:r>
                  <w:r>
                    <w:rPr>
                      <w:rFonts w:hint="default" w:ascii="Times New Roman" w:hAnsi="Times New Roman" w:eastAsia="宋体" w:cs="Times New Roman"/>
                      <w:color w:val="000000"/>
                      <w:kern w:val="2"/>
                      <w:sz w:val="21"/>
                      <w:szCs w:val="21"/>
                      <w:highlight w:val="none"/>
                      <w:lang w:val="en-US" w:eastAsia="zh-CN" w:bidi="ar-SA"/>
                    </w:rPr>
                    <w:t>t/a</w:t>
                  </w:r>
                </w:p>
              </w:tc>
              <w:tc>
                <w:tcPr>
                  <w:tcW w:w="604" w:type="pct"/>
                  <w:noWrap w:val="0"/>
                  <w:vAlign w:val="center"/>
                </w:tcPr>
                <w:p w14:paraId="219B4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559.8</w:t>
                  </w:r>
                </w:p>
                <w:p w14:paraId="38509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rPr>
                    <w:t>mg/m</w:t>
                  </w:r>
                  <w:r>
                    <w:rPr>
                      <w:rFonts w:hint="default" w:ascii="Times New Roman" w:hAnsi="Times New Roman" w:cs="Times New Roman"/>
                      <w:b w:val="0"/>
                      <w:bCs w:val="0"/>
                      <w:color w:val="000000"/>
                      <w:sz w:val="21"/>
                      <w:szCs w:val="21"/>
                      <w:highlight w:val="none"/>
                      <w:vertAlign w:val="superscript"/>
                      <w:lang w:val="en-US" w:eastAsia="zh-CN"/>
                    </w:rPr>
                    <w:t>3</w:t>
                  </w:r>
                </w:p>
              </w:tc>
              <w:tc>
                <w:tcPr>
                  <w:tcW w:w="507" w:type="pct"/>
                  <w:noWrap w:val="0"/>
                  <w:vAlign w:val="center"/>
                </w:tcPr>
                <w:p w14:paraId="3CE67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10.37</w:t>
                  </w:r>
                </w:p>
                <w:p w14:paraId="34F0A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t/a</w:t>
                  </w:r>
                </w:p>
              </w:tc>
              <w:tc>
                <w:tcPr>
                  <w:tcW w:w="622" w:type="pct"/>
                  <w:noWrap w:val="0"/>
                  <w:vAlign w:val="center"/>
                </w:tcPr>
                <w:p w14:paraId="52CB4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41.99</w:t>
                  </w:r>
                </w:p>
                <w:p w14:paraId="0426C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b w:val="0"/>
                      <w:bCs w:val="0"/>
                      <w:color w:val="000000"/>
                      <w:sz w:val="21"/>
                      <w:szCs w:val="21"/>
                      <w:highlight w:val="none"/>
                      <w:lang w:val="en-US" w:eastAsia="zh-CN"/>
                    </w:rPr>
                    <w:t>mg/m</w:t>
                  </w:r>
                  <w:r>
                    <w:rPr>
                      <w:rFonts w:hint="default" w:ascii="Times New Roman" w:hAnsi="Times New Roman" w:cs="Times New Roman"/>
                      <w:b w:val="0"/>
                      <w:bCs w:val="0"/>
                      <w:color w:val="000000"/>
                      <w:sz w:val="21"/>
                      <w:szCs w:val="21"/>
                      <w:highlight w:val="none"/>
                      <w:vertAlign w:val="superscript"/>
                      <w:lang w:val="en-US" w:eastAsia="zh-CN"/>
                    </w:rPr>
                    <w:t>3</w:t>
                  </w:r>
                </w:p>
              </w:tc>
              <w:tc>
                <w:tcPr>
                  <w:tcW w:w="705" w:type="pct"/>
                  <w:noWrap w:val="0"/>
                  <w:vAlign w:val="center"/>
                </w:tcPr>
                <w:p w14:paraId="1C97CF03">
                  <w:pPr>
                    <w:keepNext w:val="0"/>
                    <w:keepLines w:val="0"/>
                    <w:widowControl/>
                    <w:suppressLineNumbers w:val="0"/>
                    <w:jc w:val="center"/>
                    <w:rPr>
                      <w:rFonts w:hint="default" w:ascii="Times New Roman" w:hAnsi="Times New Roman" w:eastAsia="宋体" w:cs="Times New Roman"/>
                      <w:color w:val="000000"/>
                      <w:sz w:val="21"/>
                      <w:szCs w:val="21"/>
                      <w:highlight w:val="none"/>
                      <w:lang w:val="en-US" w:eastAsia="zh-CN"/>
                    </w:rPr>
                  </w:pPr>
                  <w:r>
                    <w:rPr>
                      <w:rFonts w:hint="eastAsia" w:ascii="宋体" w:hAnsi="宋体" w:cs="宋体"/>
                      <w:color w:val="000000"/>
                      <w:kern w:val="0"/>
                      <w:sz w:val="22"/>
                      <w:szCs w:val="22"/>
                      <w:lang w:val="en-US" w:eastAsia="zh-CN" w:bidi="ar"/>
                    </w:rPr>
                    <w:t>双碱</w:t>
                  </w:r>
                  <w:r>
                    <w:rPr>
                      <w:rFonts w:hint="eastAsia" w:ascii="宋体" w:hAnsi="宋体" w:eastAsia="宋体" w:cs="宋体"/>
                      <w:color w:val="000000"/>
                      <w:kern w:val="0"/>
                      <w:sz w:val="22"/>
                      <w:szCs w:val="22"/>
                      <w:lang w:val="en-US" w:eastAsia="zh-CN" w:bidi="ar"/>
                    </w:rPr>
                    <w:t>法</w:t>
                  </w:r>
                </w:p>
              </w:tc>
            </w:tr>
            <w:tr w14:paraId="7E6B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1" w:type="pct"/>
                  <w:vMerge w:val="continue"/>
                  <w:noWrap w:val="0"/>
                  <w:vAlign w:val="center"/>
                </w:tcPr>
                <w:p w14:paraId="409A1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highlight w:val="none"/>
                    </w:rPr>
                  </w:pPr>
                </w:p>
              </w:tc>
              <w:tc>
                <w:tcPr>
                  <w:tcW w:w="468" w:type="pct"/>
                  <w:noWrap w:val="0"/>
                  <w:vAlign w:val="center"/>
                </w:tcPr>
                <w:p w14:paraId="23DCA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NOx</w:t>
                  </w:r>
                </w:p>
              </w:tc>
              <w:tc>
                <w:tcPr>
                  <w:tcW w:w="938" w:type="pct"/>
                  <w:noWrap w:val="0"/>
                  <w:vAlign w:val="center"/>
                </w:tcPr>
                <w:p w14:paraId="06996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2.94</w:t>
                  </w:r>
                </w:p>
                <w:p w14:paraId="2D46B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（kg/t-原料）</w:t>
                  </w:r>
                </w:p>
              </w:tc>
              <w:tc>
                <w:tcPr>
                  <w:tcW w:w="711" w:type="pct"/>
                  <w:noWrap w:val="0"/>
                  <w:vAlign w:val="center"/>
                </w:tcPr>
                <w:p w14:paraId="1D1B3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26.46</w:t>
                  </w:r>
                </w:p>
                <w:p w14:paraId="28E94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t/a</w:t>
                  </w:r>
                </w:p>
              </w:tc>
              <w:tc>
                <w:tcPr>
                  <w:tcW w:w="604" w:type="pct"/>
                  <w:noWrap w:val="0"/>
                  <w:vAlign w:val="center"/>
                </w:tcPr>
                <w:p w14:paraId="7EA61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285.7</w:t>
                  </w:r>
                </w:p>
                <w:p w14:paraId="2BDB2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mg/m</w:t>
                  </w:r>
                  <w:r>
                    <w:rPr>
                      <w:rFonts w:hint="default" w:ascii="Times New Roman" w:hAnsi="Times New Roman" w:cs="Times New Roman"/>
                      <w:b w:val="0"/>
                      <w:bCs w:val="0"/>
                      <w:color w:val="auto"/>
                      <w:sz w:val="21"/>
                      <w:szCs w:val="21"/>
                      <w:highlight w:val="none"/>
                      <w:vertAlign w:val="superscript"/>
                      <w:lang w:val="en-US" w:eastAsia="zh-CN"/>
                    </w:rPr>
                    <w:t>3</w:t>
                  </w:r>
                </w:p>
              </w:tc>
              <w:tc>
                <w:tcPr>
                  <w:tcW w:w="507" w:type="pct"/>
                  <w:noWrap w:val="0"/>
                  <w:vAlign w:val="center"/>
                </w:tcPr>
                <w:p w14:paraId="343A6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13.23</w:t>
                  </w:r>
                </w:p>
                <w:p w14:paraId="61148E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t/a</w:t>
                  </w:r>
                </w:p>
              </w:tc>
              <w:tc>
                <w:tcPr>
                  <w:tcW w:w="622" w:type="pct"/>
                  <w:noWrap w:val="0"/>
                  <w:vAlign w:val="center"/>
                </w:tcPr>
                <w:p w14:paraId="3D138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142.85</w:t>
                  </w:r>
                </w:p>
                <w:p w14:paraId="0B6666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mg/m</w:t>
                  </w:r>
                  <w:r>
                    <w:rPr>
                      <w:rFonts w:hint="default" w:ascii="Times New Roman" w:hAnsi="Times New Roman" w:cs="Times New Roman"/>
                      <w:b w:val="0"/>
                      <w:bCs w:val="0"/>
                      <w:color w:val="000000" w:themeColor="text1"/>
                      <w:sz w:val="21"/>
                      <w:szCs w:val="21"/>
                      <w:highlight w:val="none"/>
                      <w:vertAlign w:val="superscript"/>
                      <w:lang w:val="en-US" w:eastAsia="zh-CN"/>
                      <w14:textFill>
                        <w14:solidFill>
                          <w14:schemeClr w14:val="tx1"/>
                        </w14:solidFill>
                      </w14:textFill>
                    </w:rPr>
                    <w:t>3</w:t>
                  </w:r>
                </w:p>
              </w:tc>
              <w:tc>
                <w:tcPr>
                  <w:tcW w:w="705" w:type="pct"/>
                  <w:noWrap w:val="0"/>
                  <w:vAlign w:val="center"/>
                </w:tcPr>
                <w:p w14:paraId="1EC5A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SNCR</w:t>
                  </w:r>
                </w:p>
              </w:tc>
            </w:tr>
            <w:tr w14:paraId="516D0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8"/>
                  <w:noWrap w:val="0"/>
                  <w:vAlign w:val="center"/>
                </w:tcPr>
                <w:p w14:paraId="1EDBC2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注：产污系数表中二氧化硫的产污系数是以含硫量(S%)的形式表示的，其中含硫量(S%)是指燃煤收到基硫分含量，以质量百分数的形式表示。颗粒物的产污系数是以含灰量(A%)的形式表示的，其中含灰量(A%)是指燃煤收到基灰分含量，以质量百分数的形式表示。本项目燃料中含硫量为 0.</w:t>
                  </w:r>
                  <w:r>
                    <w:rPr>
                      <w:rFonts w:hint="eastAsia" w:cs="Times New Roman"/>
                      <w:color w:val="000000"/>
                      <w:sz w:val="21"/>
                      <w:szCs w:val="21"/>
                      <w:highlight w:val="none"/>
                      <w:lang w:val="en-US" w:eastAsia="zh-CN"/>
                    </w:rPr>
                    <w:t>36</w:t>
                  </w:r>
                  <w:r>
                    <w:rPr>
                      <w:rFonts w:hint="default" w:ascii="Times New Roman" w:hAnsi="Times New Roman" w:eastAsia="宋体" w:cs="Times New Roman"/>
                      <w:color w:val="000000"/>
                      <w:sz w:val="21"/>
                      <w:szCs w:val="21"/>
                      <w:highlight w:val="none"/>
                      <w:lang w:val="en-US" w:eastAsia="zh-CN"/>
                    </w:rPr>
                    <w:t>%</w:t>
                  </w:r>
                  <w:r>
                    <w:rPr>
                      <w:rFonts w:hint="eastAsia" w:cs="Times New Roman"/>
                      <w:color w:val="000000"/>
                      <w:sz w:val="21"/>
                      <w:szCs w:val="21"/>
                      <w:highlight w:val="none"/>
                      <w:lang w:val="en-US" w:eastAsia="zh-CN"/>
                    </w:rPr>
                    <w:t>、灰分含量为9.4%</w:t>
                  </w:r>
                  <w:r>
                    <w:rPr>
                      <w:rFonts w:hint="default" w:ascii="Times New Roman" w:hAnsi="Times New Roman" w:eastAsia="宋体" w:cs="Times New Roman"/>
                      <w:color w:val="000000"/>
                      <w:sz w:val="21"/>
                      <w:szCs w:val="21"/>
                      <w:highlight w:val="none"/>
                      <w:lang w:val="en-US" w:eastAsia="zh-CN"/>
                    </w:rPr>
                    <w:t>（详见附件</w:t>
                  </w:r>
                  <w:r>
                    <w:rPr>
                      <w:rFonts w:hint="eastAsia"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lang w:val="en-US" w:eastAsia="zh-CN"/>
                    </w:rPr>
                    <w:t>），故S=0.</w:t>
                  </w:r>
                  <w:r>
                    <w:rPr>
                      <w:rFonts w:hint="eastAsia" w:cs="Times New Roman"/>
                      <w:color w:val="000000"/>
                      <w:sz w:val="21"/>
                      <w:szCs w:val="21"/>
                      <w:highlight w:val="none"/>
                      <w:lang w:val="en-US" w:eastAsia="zh-CN"/>
                    </w:rPr>
                    <w:t>36、A=9.4</w:t>
                  </w:r>
                  <w:r>
                    <w:rPr>
                      <w:rFonts w:hint="default" w:ascii="Times New Roman" w:hAnsi="Times New Roman" w:eastAsia="宋体" w:cs="Times New Roman"/>
                      <w:color w:val="000000"/>
                      <w:sz w:val="21"/>
                      <w:szCs w:val="21"/>
                      <w:highlight w:val="none"/>
                      <w:lang w:val="en-US" w:eastAsia="zh-CN"/>
                    </w:rPr>
                    <w:t>。</w:t>
                  </w:r>
                </w:p>
              </w:tc>
            </w:tr>
          </w:tbl>
          <w:p w14:paraId="388BE7E0">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zh-CN" w:eastAsia="zh-CN" w:bidi="ar-SA"/>
              </w:rPr>
              <w:t>本项目废气的产排情况见表</w:t>
            </w:r>
            <w:r>
              <w:rPr>
                <w:rFonts w:hint="default" w:ascii="Times New Roman" w:hAnsi="Times New Roman" w:eastAsia="宋体" w:cs="Times New Roman"/>
                <w:color w:val="000000"/>
                <w:kern w:val="2"/>
                <w:sz w:val="24"/>
                <w:szCs w:val="24"/>
                <w:lang w:val="en-US" w:eastAsia="zh-CN" w:bidi="ar-SA"/>
              </w:rPr>
              <w:t>4-2。</w:t>
            </w:r>
          </w:p>
          <w:p w14:paraId="452B84E9">
            <w:pPr>
              <w:pStyle w:val="45"/>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表4-2    废气污染物排放源源强核算结果一览表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13"/>
              <w:gridCol w:w="903"/>
              <w:gridCol w:w="786"/>
              <w:gridCol w:w="710"/>
              <w:gridCol w:w="1311"/>
              <w:gridCol w:w="811"/>
              <w:gridCol w:w="776"/>
              <w:gridCol w:w="802"/>
            </w:tblGrid>
            <w:tr w14:paraId="5CE0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80" w:type="pct"/>
                  <w:vMerge w:val="restart"/>
                  <w:noWrap w:val="0"/>
                  <w:vAlign w:val="center"/>
                </w:tcPr>
                <w:p w14:paraId="3C236A92">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产污</w:t>
                  </w:r>
                </w:p>
                <w:p w14:paraId="657EDF3B">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环节</w:t>
                  </w:r>
                </w:p>
              </w:tc>
              <w:tc>
                <w:tcPr>
                  <w:tcW w:w="575" w:type="pct"/>
                  <w:vMerge w:val="restart"/>
                  <w:noWrap w:val="0"/>
                  <w:vAlign w:val="center"/>
                </w:tcPr>
                <w:p w14:paraId="2592AF8C">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污染物种类</w:t>
                  </w:r>
                </w:p>
              </w:tc>
              <w:tc>
                <w:tcPr>
                  <w:tcW w:w="1064" w:type="pct"/>
                  <w:gridSpan w:val="2"/>
                  <w:noWrap w:val="0"/>
                  <w:vAlign w:val="center"/>
                </w:tcPr>
                <w:p w14:paraId="4B60A8A1">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污染物产生情况</w:t>
                  </w:r>
                </w:p>
              </w:tc>
              <w:tc>
                <w:tcPr>
                  <w:tcW w:w="447" w:type="pct"/>
                  <w:vMerge w:val="restart"/>
                  <w:noWrap w:val="0"/>
                  <w:vAlign w:val="center"/>
                </w:tcPr>
                <w:p w14:paraId="4E7E1EFB">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排放形式</w:t>
                  </w:r>
                </w:p>
              </w:tc>
              <w:tc>
                <w:tcPr>
                  <w:tcW w:w="1337" w:type="pct"/>
                  <w:gridSpan w:val="2"/>
                  <w:noWrap w:val="0"/>
                  <w:vAlign w:val="center"/>
                </w:tcPr>
                <w:p w14:paraId="32F63CF4">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主要治理措施</w:t>
                  </w:r>
                </w:p>
              </w:tc>
              <w:tc>
                <w:tcPr>
                  <w:tcW w:w="994" w:type="pct"/>
                  <w:gridSpan w:val="2"/>
                  <w:noWrap w:val="0"/>
                  <w:vAlign w:val="center"/>
                </w:tcPr>
                <w:p w14:paraId="48D0B4B6">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污染物排放情况</w:t>
                  </w:r>
                </w:p>
              </w:tc>
            </w:tr>
            <w:tr w14:paraId="34BE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noWrap w:val="0"/>
                  <w:vAlign w:val="center"/>
                </w:tcPr>
                <w:p w14:paraId="19918821">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p>
              </w:tc>
              <w:tc>
                <w:tcPr>
                  <w:tcW w:w="575" w:type="pct"/>
                  <w:vMerge w:val="continue"/>
                  <w:noWrap w:val="0"/>
                  <w:vAlign w:val="center"/>
                </w:tcPr>
                <w:p w14:paraId="5C796E20">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p>
              </w:tc>
              <w:tc>
                <w:tcPr>
                  <w:tcW w:w="569" w:type="pct"/>
                  <w:noWrap w:val="0"/>
                  <w:vAlign w:val="center"/>
                </w:tcPr>
                <w:p w14:paraId="5458F97D">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eastAsia="宋体" w:cs="Times New Roman"/>
                      <w:b/>
                      <w:bCs/>
                      <w:color w:val="000000"/>
                      <w:w w:val="90"/>
                      <w:sz w:val="21"/>
                      <w:szCs w:val="21"/>
                      <w:vertAlign w:val="baseline"/>
                      <w:lang w:val="en-US" w:eastAsia="zh-CN"/>
                    </w:rPr>
                    <w:t>产生量</w:t>
                  </w:r>
                </w:p>
                <w:p w14:paraId="7180AEC9">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cs="Times New Roman"/>
                      <w:b/>
                      <w:bCs/>
                      <w:color w:val="000000"/>
                      <w:sz w:val="21"/>
                      <w:szCs w:val="21"/>
                      <w:vertAlign w:val="baseline"/>
                      <w:lang w:val="en-US" w:eastAsia="zh-CN"/>
                    </w:rPr>
                    <w:t>t/a</w:t>
                  </w:r>
                </w:p>
              </w:tc>
              <w:tc>
                <w:tcPr>
                  <w:tcW w:w="495" w:type="pct"/>
                  <w:noWrap w:val="0"/>
                  <w:vAlign w:val="center"/>
                </w:tcPr>
                <w:p w14:paraId="0EED77AA">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eastAsia="宋体" w:cs="Times New Roman"/>
                      <w:b/>
                      <w:bCs/>
                      <w:color w:val="000000"/>
                      <w:w w:val="90"/>
                      <w:sz w:val="21"/>
                      <w:szCs w:val="21"/>
                      <w:vertAlign w:val="baseline"/>
                      <w:lang w:val="en-US" w:eastAsia="zh-CN"/>
                    </w:rPr>
                    <w:t>浓度</w:t>
                  </w:r>
                </w:p>
                <w:p w14:paraId="5C61A9C9">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eastAsia="宋体" w:cs="Times New Roman"/>
                      <w:b/>
                      <w:bCs/>
                      <w:color w:val="000000"/>
                      <w:w w:val="90"/>
                      <w:kern w:val="0"/>
                      <w:sz w:val="21"/>
                      <w:szCs w:val="21"/>
                      <w:lang w:val="en-US" w:eastAsia="zh-CN" w:bidi="ar"/>
                    </w:rPr>
                    <w:t>㎎/m³</w:t>
                  </w:r>
                </w:p>
              </w:tc>
              <w:tc>
                <w:tcPr>
                  <w:tcW w:w="447" w:type="pct"/>
                  <w:vMerge w:val="continue"/>
                  <w:noWrap w:val="0"/>
                  <w:vAlign w:val="center"/>
                </w:tcPr>
                <w:p w14:paraId="10A54261">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p>
              </w:tc>
              <w:tc>
                <w:tcPr>
                  <w:tcW w:w="826" w:type="pct"/>
                  <w:noWrap w:val="0"/>
                  <w:vAlign w:val="center"/>
                </w:tcPr>
                <w:p w14:paraId="05892BE7">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eastAsia="宋体" w:cs="Times New Roman"/>
                      <w:b/>
                      <w:bCs/>
                      <w:color w:val="000000"/>
                      <w:w w:val="90"/>
                      <w:sz w:val="21"/>
                      <w:szCs w:val="21"/>
                      <w:vertAlign w:val="baseline"/>
                      <w:lang w:val="en-US" w:eastAsia="zh-CN"/>
                    </w:rPr>
                    <w:t>措施</w:t>
                  </w:r>
                </w:p>
              </w:tc>
              <w:tc>
                <w:tcPr>
                  <w:tcW w:w="511" w:type="pct"/>
                  <w:noWrap w:val="0"/>
                  <w:vAlign w:val="center"/>
                </w:tcPr>
                <w:p w14:paraId="6DEE6325">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eastAsia="宋体" w:cs="Times New Roman"/>
                      <w:b/>
                      <w:bCs/>
                      <w:color w:val="000000"/>
                      <w:w w:val="90"/>
                      <w:sz w:val="21"/>
                      <w:szCs w:val="21"/>
                      <w:vertAlign w:val="baseline"/>
                      <w:lang w:val="en-US" w:eastAsia="zh-CN"/>
                    </w:rPr>
                    <w:t>处理效率</w:t>
                  </w:r>
                </w:p>
              </w:tc>
              <w:tc>
                <w:tcPr>
                  <w:tcW w:w="489" w:type="pct"/>
                  <w:noWrap w:val="0"/>
                  <w:vAlign w:val="center"/>
                </w:tcPr>
                <w:p w14:paraId="16F017AE">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eastAsia="宋体" w:cs="Times New Roman"/>
                      <w:b/>
                      <w:bCs/>
                      <w:color w:val="000000"/>
                      <w:w w:val="90"/>
                      <w:sz w:val="21"/>
                      <w:szCs w:val="21"/>
                      <w:vertAlign w:val="baseline"/>
                      <w:lang w:val="en-US" w:eastAsia="zh-CN"/>
                    </w:rPr>
                    <w:t>排放量t/a</w:t>
                  </w:r>
                </w:p>
              </w:tc>
              <w:tc>
                <w:tcPr>
                  <w:tcW w:w="504" w:type="pct"/>
                  <w:noWrap w:val="0"/>
                  <w:vAlign w:val="center"/>
                </w:tcPr>
                <w:p w14:paraId="11EACEC5">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w w:val="90"/>
                      <w:sz w:val="21"/>
                      <w:szCs w:val="21"/>
                      <w:vertAlign w:val="baseline"/>
                      <w:lang w:val="en-US" w:eastAsia="zh-CN"/>
                    </w:rPr>
                  </w:pPr>
                  <w:r>
                    <w:rPr>
                      <w:rFonts w:hint="default" w:ascii="Times New Roman" w:hAnsi="Times New Roman" w:eastAsia="宋体" w:cs="Times New Roman"/>
                      <w:b/>
                      <w:bCs/>
                      <w:color w:val="000000"/>
                      <w:w w:val="90"/>
                      <w:sz w:val="21"/>
                      <w:szCs w:val="21"/>
                      <w:vertAlign w:val="baseline"/>
                      <w:lang w:val="en-US" w:eastAsia="zh-CN"/>
                    </w:rPr>
                    <w:t>浓度</w:t>
                  </w:r>
                  <w:r>
                    <w:rPr>
                      <w:rFonts w:hint="default" w:ascii="Times New Roman" w:hAnsi="Times New Roman" w:eastAsia="宋体" w:cs="Times New Roman"/>
                      <w:b/>
                      <w:bCs/>
                      <w:color w:val="000000"/>
                      <w:w w:val="90"/>
                      <w:sz w:val="21"/>
                      <w:szCs w:val="21"/>
                      <w:lang w:bidi="ar"/>
                    </w:rPr>
                    <w:t>mg/m</w:t>
                  </w:r>
                  <w:r>
                    <w:rPr>
                      <w:rFonts w:hint="default" w:ascii="Times New Roman" w:hAnsi="Times New Roman" w:eastAsia="宋体" w:cs="Times New Roman"/>
                      <w:b/>
                      <w:bCs/>
                      <w:color w:val="000000"/>
                      <w:w w:val="90"/>
                      <w:sz w:val="21"/>
                      <w:szCs w:val="21"/>
                      <w:vertAlign w:val="superscript"/>
                      <w:lang w:val="en-US" w:eastAsia="zh-CN" w:bidi="ar"/>
                    </w:rPr>
                    <w:t>3</w:t>
                  </w:r>
                </w:p>
              </w:tc>
            </w:tr>
            <w:tr w14:paraId="700C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noWrap w:val="0"/>
                  <w:vAlign w:val="center"/>
                </w:tcPr>
                <w:p w14:paraId="78E7D3F5">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eastAsia" w:ascii="Times New Roman" w:hAnsi="Times New Roman" w:cs="Times New Roman"/>
                      <w:color w:val="000000"/>
                      <w:sz w:val="21"/>
                      <w:szCs w:val="21"/>
                      <w:vertAlign w:val="baseline"/>
                      <w:lang w:val="en-US" w:eastAsia="zh-CN"/>
                    </w:rPr>
                    <w:t>煤泥储存</w:t>
                  </w:r>
                </w:p>
              </w:tc>
              <w:tc>
                <w:tcPr>
                  <w:tcW w:w="575" w:type="pct"/>
                  <w:noWrap w:val="0"/>
                  <w:vAlign w:val="center"/>
                </w:tcPr>
                <w:p w14:paraId="7FAF6C7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颗粒物</w:t>
                  </w:r>
                </w:p>
              </w:tc>
              <w:tc>
                <w:tcPr>
                  <w:tcW w:w="569" w:type="pct"/>
                  <w:noWrap w:val="0"/>
                  <w:vAlign w:val="center"/>
                </w:tcPr>
                <w:p w14:paraId="25E1F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1479</w:t>
                  </w:r>
                </w:p>
              </w:tc>
              <w:tc>
                <w:tcPr>
                  <w:tcW w:w="495" w:type="pct"/>
                  <w:noWrap w:val="0"/>
                  <w:vAlign w:val="center"/>
                </w:tcPr>
                <w:p w14:paraId="2147E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47" w:type="pct"/>
                  <w:noWrap w:val="0"/>
                  <w:vAlign w:val="center"/>
                </w:tcPr>
                <w:p w14:paraId="0C65FAF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无组织</w:t>
                  </w:r>
                </w:p>
              </w:tc>
              <w:tc>
                <w:tcPr>
                  <w:tcW w:w="826" w:type="pct"/>
                  <w:noWrap w:val="0"/>
                  <w:vAlign w:val="center"/>
                </w:tcPr>
                <w:p w14:paraId="4E95BD5D">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全封闭车间、喷雾抑尘</w:t>
                  </w:r>
                </w:p>
              </w:tc>
              <w:tc>
                <w:tcPr>
                  <w:tcW w:w="511" w:type="pct"/>
                  <w:noWrap w:val="0"/>
                  <w:vAlign w:val="center"/>
                </w:tcPr>
                <w:p w14:paraId="30889D4A">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99%、74%</w:t>
                  </w:r>
                </w:p>
              </w:tc>
              <w:tc>
                <w:tcPr>
                  <w:tcW w:w="489" w:type="pct"/>
                  <w:noWrap w:val="0"/>
                  <w:vAlign w:val="center"/>
                </w:tcPr>
                <w:p w14:paraId="4CEF28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3.85</w:t>
                  </w:r>
                </w:p>
              </w:tc>
              <w:tc>
                <w:tcPr>
                  <w:tcW w:w="504" w:type="pct"/>
                  <w:noWrap w:val="0"/>
                  <w:vAlign w:val="center"/>
                </w:tcPr>
                <w:p w14:paraId="4588E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w:t>
                  </w:r>
                </w:p>
              </w:tc>
            </w:tr>
            <w:tr w14:paraId="1559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noWrap w:val="0"/>
                  <w:vAlign w:val="center"/>
                </w:tcPr>
                <w:p w14:paraId="3B3174F8">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物料输送及转载点</w:t>
                  </w:r>
                </w:p>
              </w:tc>
              <w:tc>
                <w:tcPr>
                  <w:tcW w:w="575" w:type="pct"/>
                  <w:noWrap w:val="0"/>
                  <w:vAlign w:val="center"/>
                </w:tcPr>
                <w:p w14:paraId="44183E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颗粒物</w:t>
                  </w:r>
                </w:p>
              </w:tc>
              <w:tc>
                <w:tcPr>
                  <w:tcW w:w="569" w:type="pct"/>
                  <w:noWrap w:val="0"/>
                  <w:vAlign w:val="center"/>
                </w:tcPr>
                <w:p w14:paraId="5EFFEA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较少</w:t>
                  </w:r>
                </w:p>
              </w:tc>
              <w:tc>
                <w:tcPr>
                  <w:tcW w:w="495" w:type="pct"/>
                  <w:noWrap w:val="0"/>
                  <w:vAlign w:val="center"/>
                </w:tcPr>
                <w:p w14:paraId="3922CA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47" w:type="pct"/>
                  <w:noWrap w:val="0"/>
                  <w:vAlign w:val="center"/>
                </w:tcPr>
                <w:p w14:paraId="58C5034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无组织</w:t>
                  </w:r>
                </w:p>
              </w:tc>
              <w:tc>
                <w:tcPr>
                  <w:tcW w:w="826" w:type="pct"/>
                  <w:noWrap w:val="0"/>
                  <w:vAlign w:val="center"/>
                </w:tcPr>
                <w:p w14:paraId="5718D073">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密闭输送廊道、喷雾抑尘</w:t>
                  </w:r>
                </w:p>
              </w:tc>
              <w:tc>
                <w:tcPr>
                  <w:tcW w:w="511" w:type="pct"/>
                  <w:noWrap w:val="0"/>
                  <w:vAlign w:val="center"/>
                </w:tcPr>
                <w:p w14:paraId="0680A17F">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99%</w:t>
                  </w:r>
                </w:p>
              </w:tc>
              <w:tc>
                <w:tcPr>
                  <w:tcW w:w="489" w:type="pct"/>
                  <w:noWrap w:val="0"/>
                  <w:vAlign w:val="center"/>
                </w:tcPr>
                <w:p w14:paraId="7D715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较少</w:t>
                  </w:r>
                </w:p>
              </w:tc>
              <w:tc>
                <w:tcPr>
                  <w:tcW w:w="504" w:type="pct"/>
                  <w:noWrap w:val="0"/>
                  <w:vAlign w:val="center"/>
                </w:tcPr>
                <w:p w14:paraId="67BCF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461F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noWrap w:val="0"/>
                  <w:vAlign w:val="center"/>
                </w:tcPr>
                <w:p w14:paraId="77FFE618">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kern w:val="2"/>
                      <w:sz w:val="21"/>
                      <w:szCs w:val="21"/>
                      <w:vertAlign w:val="baseline"/>
                      <w:lang w:val="en-US" w:eastAsia="zh-CN" w:bidi="ar-SA"/>
                    </w:rPr>
                  </w:pPr>
                  <w:r>
                    <w:rPr>
                      <w:rFonts w:hint="default" w:ascii="Times New Roman" w:hAnsi="Times New Roman" w:cs="Times New Roman"/>
                      <w:color w:val="000000"/>
                      <w:sz w:val="21"/>
                      <w:szCs w:val="21"/>
                      <w:vertAlign w:val="baseline"/>
                      <w:lang w:val="en-US" w:eastAsia="zh-CN"/>
                    </w:rPr>
                    <w:t>煤泥烘干粉尘</w:t>
                  </w:r>
                </w:p>
              </w:tc>
              <w:tc>
                <w:tcPr>
                  <w:tcW w:w="575" w:type="pct"/>
                  <w:noWrap w:val="0"/>
                  <w:vAlign w:val="center"/>
                </w:tcPr>
                <w:p w14:paraId="7495677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颗粒物</w:t>
                  </w:r>
                </w:p>
              </w:tc>
              <w:tc>
                <w:tcPr>
                  <w:tcW w:w="569" w:type="pct"/>
                  <w:noWrap w:val="0"/>
                  <w:vAlign w:val="center"/>
                </w:tcPr>
                <w:p w14:paraId="30CF1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99.72</w:t>
                  </w:r>
                </w:p>
              </w:tc>
              <w:tc>
                <w:tcPr>
                  <w:tcW w:w="495" w:type="pct"/>
                  <w:noWrap w:val="0"/>
                  <w:vAlign w:val="center"/>
                </w:tcPr>
                <w:p w14:paraId="79E26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47" w:type="pct"/>
                  <w:noWrap w:val="0"/>
                  <w:vAlign w:val="center"/>
                </w:tcPr>
                <w:p w14:paraId="6928CC8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有组织</w:t>
                  </w:r>
                </w:p>
              </w:tc>
              <w:tc>
                <w:tcPr>
                  <w:tcW w:w="826" w:type="pct"/>
                  <w:noWrap w:val="0"/>
                  <w:vAlign w:val="center"/>
                </w:tcPr>
                <w:p w14:paraId="5124F481">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耐高温布袋除尘器</w:t>
                  </w:r>
                </w:p>
              </w:tc>
              <w:tc>
                <w:tcPr>
                  <w:tcW w:w="511" w:type="pct"/>
                  <w:noWrap w:val="0"/>
                  <w:vAlign w:val="center"/>
                </w:tcPr>
                <w:p w14:paraId="33A475DB">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99%</w:t>
                  </w:r>
                </w:p>
              </w:tc>
              <w:tc>
                <w:tcPr>
                  <w:tcW w:w="489" w:type="pct"/>
                  <w:noWrap w:val="0"/>
                  <w:vAlign w:val="center"/>
                </w:tcPr>
                <w:p w14:paraId="3DE30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c>
                <w:tcPr>
                  <w:tcW w:w="504" w:type="pct"/>
                  <w:noWrap w:val="0"/>
                  <w:vAlign w:val="center"/>
                </w:tcPr>
                <w:p w14:paraId="0F664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14.0</w:t>
                  </w:r>
                </w:p>
              </w:tc>
            </w:tr>
            <w:tr w14:paraId="28D1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restart"/>
                  <w:noWrap w:val="0"/>
                  <w:vAlign w:val="center"/>
                </w:tcPr>
                <w:p w14:paraId="581FE982">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r>
                    <w:rPr>
                      <w:rFonts w:hint="eastAsia" w:ascii="Times New Roman" w:hAnsi="Times New Roman" w:cs="Times New Roman"/>
                      <w:color w:val="000000"/>
                      <w:sz w:val="21"/>
                      <w:szCs w:val="21"/>
                      <w:vertAlign w:val="baseline"/>
                      <w:lang w:val="en-US" w:eastAsia="zh-CN"/>
                    </w:rPr>
                    <w:t>热风炉</w:t>
                  </w:r>
                </w:p>
              </w:tc>
              <w:tc>
                <w:tcPr>
                  <w:tcW w:w="575" w:type="pct"/>
                  <w:noWrap w:val="0"/>
                  <w:vAlign w:val="center"/>
                </w:tcPr>
                <w:p w14:paraId="4EFE1ECC">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颗粒物</w:t>
                  </w:r>
                </w:p>
              </w:tc>
              <w:tc>
                <w:tcPr>
                  <w:tcW w:w="569" w:type="pct"/>
                  <w:noWrap w:val="0"/>
                  <w:vAlign w:val="center"/>
                </w:tcPr>
                <w:p w14:paraId="46BB9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105.8</w:t>
                  </w:r>
                </w:p>
              </w:tc>
              <w:tc>
                <w:tcPr>
                  <w:tcW w:w="495" w:type="pct"/>
                  <w:noWrap w:val="0"/>
                  <w:vAlign w:val="center"/>
                </w:tcPr>
                <w:p w14:paraId="0A8EA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1142.4</w:t>
                  </w:r>
                </w:p>
              </w:tc>
              <w:tc>
                <w:tcPr>
                  <w:tcW w:w="447" w:type="pct"/>
                  <w:noWrap w:val="0"/>
                  <w:vAlign w:val="center"/>
                </w:tcPr>
                <w:p w14:paraId="7DF037A4">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组织</w:t>
                  </w:r>
                </w:p>
              </w:tc>
              <w:tc>
                <w:tcPr>
                  <w:tcW w:w="826" w:type="pct"/>
                  <w:noWrap w:val="0"/>
                  <w:vAlign w:val="center"/>
                </w:tcPr>
                <w:p w14:paraId="0BC60FFD">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布袋除尘器</w:t>
                  </w:r>
                </w:p>
              </w:tc>
              <w:tc>
                <w:tcPr>
                  <w:tcW w:w="511" w:type="pct"/>
                  <w:noWrap w:val="0"/>
                  <w:vAlign w:val="center"/>
                </w:tcPr>
                <w:p w14:paraId="1788A937">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99%</w:t>
                  </w:r>
                </w:p>
              </w:tc>
              <w:tc>
                <w:tcPr>
                  <w:tcW w:w="489" w:type="pct"/>
                  <w:noWrap w:val="0"/>
                  <w:vAlign w:val="center"/>
                </w:tcPr>
                <w:p w14:paraId="24C33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1.06</w:t>
                  </w:r>
                </w:p>
              </w:tc>
              <w:tc>
                <w:tcPr>
                  <w:tcW w:w="504" w:type="pct"/>
                  <w:noWrap w:val="0"/>
                  <w:vAlign w:val="center"/>
                </w:tcPr>
                <w:p w14:paraId="7725A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color w:val="000000" w:themeColor="text1"/>
                      <w:sz w:val="21"/>
                      <w:szCs w:val="21"/>
                      <w:lang w:val="en-US" w:eastAsia="zh-CN" w:bidi="ar"/>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11.42</w:t>
                  </w:r>
                </w:p>
              </w:tc>
            </w:tr>
            <w:tr w14:paraId="1DC2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noWrap w:val="0"/>
                  <w:vAlign w:val="center"/>
                </w:tcPr>
                <w:p w14:paraId="67DCEB38">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575" w:type="pct"/>
                  <w:noWrap w:val="0"/>
                  <w:vAlign w:val="center"/>
                </w:tcPr>
                <w:p w14:paraId="6B99ABBD">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SO</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2</w:t>
                  </w:r>
                </w:p>
              </w:tc>
              <w:tc>
                <w:tcPr>
                  <w:tcW w:w="569" w:type="pct"/>
                  <w:noWrap w:val="0"/>
                  <w:vAlign w:val="center"/>
                </w:tcPr>
                <w:p w14:paraId="434EC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51.84</w:t>
                  </w:r>
                </w:p>
              </w:tc>
              <w:tc>
                <w:tcPr>
                  <w:tcW w:w="495" w:type="pct"/>
                  <w:noWrap w:val="0"/>
                  <w:vAlign w:val="center"/>
                </w:tcPr>
                <w:p w14:paraId="1FABB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559.8</w:t>
                  </w:r>
                </w:p>
              </w:tc>
              <w:tc>
                <w:tcPr>
                  <w:tcW w:w="447" w:type="pct"/>
                  <w:noWrap w:val="0"/>
                  <w:vAlign w:val="center"/>
                </w:tcPr>
                <w:p w14:paraId="7DBA306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组织</w:t>
                  </w:r>
                </w:p>
              </w:tc>
              <w:tc>
                <w:tcPr>
                  <w:tcW w:w="826" w:type="pct"/>
                  <w:noWrap w:val="0"/>
                  <w:vAlign w:val="center"/>
                </w:tcPr>
                <w:p w14:paraId="4E19C406">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双碱法</w:t>
                  </w:r>
                </w:p>
              </w:tc>
              <w:tc>
                <w:tcPr>
                  <w:tcW w:w="511" w:type="pct"/>
                  <w:noWrap w:val="0"/>
                  <w:vAlign w:val="center"/>
                </w:tcPr>
                <w:p w14:paraId="7781E2D3">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80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89" w:type="pct"/>
                  <w:noWrap w:val="0"/>
                  <w:vAlign w:val="center"/>
                </w:tcPr>
                <w:p w14:paraId="4156E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10.37</w:t>
                  </w:r>
                </w:p>
              </w:tc>
              <w:tc>
                <w:tcPr>
                  <w:tcW w:w="504" w:type="pct"/>
                  <w:noWrap w:val="0"/>
                  <w:vAlign w:val="center"/>
                </w:tcPr>
                <w:p w14:paraId="0F2F4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41.99</w:t>
                  </w:r>
                </w:p>
              </w:tc>
            </w:tr>
            <w:tr w14:paraId="018A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pct"/>
                  <w:vMerge w:val="continue"/>
                  <w:noWrap w:val="0"/>
                  <w:vAlign w:val="center"/>
                </w:tcPr>
                <w:p w14:paraId="26BBB6BE">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sz w:val="21"/>
                      <w:szCs w:val="21"/>
                      <w:vertAlign w:val="baseline"/>
                      <w:lang w:val="en-US" w:eastAsia="zh-CN"/>
                    </w:rPr>
                  </w:pPr>
                </w:p>
              </w:tc>
              <w:tc>
                <w:tcPr>
                  <w:tcW w:w="575" w:type="pct"/>
                  <w:noWrap w:val="0"/>
                  <w:vAlign w:val="center"/>
                </w:tcPr>
                <w:p w14:paraId="66DD3199">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NOx</w:t>
                  </w:r>
                </w:p>
              </w:tc>
              <w:tc>
                <w:tcPr>
                  <w:tcW w:w="569" w:type="pct"/>
                  <w:noWrap w:val="0"/>
                  <w:vAlign w:val="center"/>
                </w:tcPr>
                <w:p w14:paraId="39D0F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26.46</w:t>
                  </w:r>
                </w:p>
              </w:tc>
              <w:tc>
                <w:tcPr>
                  <w:tcW w:w="495" w:type="pct"/>
                  <w:noWrap w:val="0"/>
                  <w:vAlign w:val="center"/>
                </w:tcPr>
                <w:p w14:paraId="13012B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285.7</w:t>
                  </w:r>
                </w:p>
              </w:tc>
              <w:tc>
                <w:tcPr>
                  <w:tcW w:w="447" w:type="pct"/>
                  <w:noWrap w:val="0"/>
                  <w:vAlign w:val="center"/>
                </w:tcPr>
                <w:p w14:paraId="51B0B29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有</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组织</w:t>
                  </w:r>
                </w:p>
              </w:tc>
              <w:tc>
                <w:tcPr>
                  <w:tcW w:w="826" w:type="pct"/>
                  <w:noWrap w:val="0"/>
                  <w:vAlign w:val="center"/>
                </w:tcPr>
                <w:p w14:paraId="7D715D28">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SNCR</w:t>
                  </w:r>
                </w:p>
              </w:tc>
              <w:tc>
                <w:tcPr>
                  <w:tcW w:w="511" w:type="pct"/>
                  <w:noWrap w:val="0"/>
                  <w:vAlign w:val="center"/>
                </w:tcPr>
                <w:p w14:paraId="4A9C9EF5">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w:t>
                  </w:r>
                </w:p>
              </w:tc>
              <w:tc>
                <w:tcPr>
                  <w:tcW w:w="489" w:type="pct"/>
                  <w:noWrap w:val="0"/>
                  <w:vAlign w:val="center"/>
                </w:tcPr>
                <w:p w14:paraId="726C4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13.23</w:t>
                  </w:r>
                </w:p>
              </w:tc>
              <w:tc>
                <w:tcPr>
                  <w:tcW w:w="504" w:type="pct"/>
                  <w:noWrap w:val="0"/>
                  <w:vAlign w:val="center"/>
                </w:tcPr>
                <w:p w14:paraId="3B8A4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142.85</w:t>
                  </w:r>
                </w:p>
              </w:tc>
            </w:tr>
          </w:tbl>
          <w:p w14:paraId="28D1992A">
            <w:pPr>
              <w:spacing w:line="360" w:lineRule="auto"/>
              <w:ind w:firstLine="442" w:firstLineChars="200"/>
              <w:rPr>
                <w:rFonts w:hint="default" w:ascii="Times New Roman" w:hAnsi="Times New Roman" w:eastAsia="宋体" w:cs="Times New Roman"/>
                <w:color w:val="000000"/>
                <w:kern w:val="0"/>
                <w:sz w:val="24"/>
              </w:rPr>
            </w:pPr>
            <w:r>
              <w:rPr>
                <w:rFonts w:hint="default" w:ascii="Times New Roman" w:hAnsi="Times New Roman" w:cs="Times New Roman"/>
                <w:b/>
                <w:bCs w:val="0"/>
                <w:color w:val="000000"/>
                <w:spacing w:val="-10"/>
                <w:sz w:val="24"/>
                <w:szCs w:val="24"/>
                <w:lang w:val="en-US" w:eastAsia="zh-CN"/>
              </w:rPr>
              <w:t>1.4</w:t>
            </w:r>
            <w:r>
              <w:rPr>
                <w:rFonts w:hint="default" w:ascii="Times New Roman" w:hAnsi="Times New Roman" w:eastAsia="宋体" w:cs="Times New Roman"/>
                <w:b/>
                <w:bCs/>
                <w:color w:val="000000"/>
                <w:kern w:val="0"/>
                <w:sz w:val="24"/>
                <w:lang w:val="en-US" w:eastAsia="zh-CN"/>
              </w:rPr>
              <w:t>环境影响及措施可行性分析</w:t>
            </w:r>
            <w:r>
              <w:rPr>
                <w:rFonts w:hint="default" w:ascii="Times New Roman" w:hAnsi="Times New Roman" w:eastAsia="宋体" w:cs="Times New Roman"/>
                <w:color w:val="000000"/>
                <w:kern w:val="0"/>
                <w:sz w:val="24"/>
                <w:lang w:val="en-US" w:eastAsia="zh-CN"/>
              </w:rPr>
              <w:t xml:space="preserve"> </w:t>
            </w:r>
          </w:p>
          <w:p w14:paraId="6EC615C4">
            <w:pPr>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 xml:space="preserve">（1）无组织粉尘 </w:t>
            </w:r>
          </w:p>
          <w:p w14:paraId="3314F19A">
            <w:pPr>
              <w:spacing w:line="360" w:lineRule="auto"/>
              <w:ind w:firstLine="480" w:firstLineChars="200"/>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根据《大气污染防治法》、《新疆维吾尔自治区大气污染防治条例》“各级人民政府应当加强对建设施工、矿产资源开采、物料运输的扬尘和沙尘污染的治理，保持道路清洁、控制料堆和渣土堆放，科学合理扩大绿地、水面、湿地、地面铺装和防风固沙绿化面积，防治扬尘污染；贮存易产生扬尘的煤炭、煤矸石、煤渣、煤灰、水泥、石灰、石膏、砂土等物料的堆场应当密闭；不能密闭的，贮存单位或者个人应当采取下列防尘措施：①堆场的场坪、路面应当进行硬化处理，并保持路面整洁；②堆场周边应当配备高于堆存物料的围挡、防风抑尘网等设施；③按照物料类别采取相应的覆盖、喷淋和围挡等防风抑尘措施。露天装卸物料应当采取密闭或者喷淋等抑尘措施；输送的物料应当在装料、卸料处配备吸尘、喷淋等防尘设施。”</w:t>
            </w:r>
          </w:p>
          <w:p w14:paraId="3F2ABFCA">
            <w:pPr>
              <w:spacing w:line="360" w:lineRule="auto"/>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本项目物料均采用密闭输送廊道，物料输送设备的机头溜槽上加设盖罩，进料端加胶皮挡帘，转载点均设喷淋防尘系统</w:t>
            </w:r>
            <w:r>
              <w:rPr>
                <w:rFonts w:hint="eastAsia" w:cs="Times New Roman"/>
                <w:color w:val="000000"/>
                <w:kern w:val="0"/>
                <w:sz w:val="24"/>
                <w:lang w:val="en-US" w:eastAsia="zh-CN"/>
              </w:rPr>
              <w:t>；干煤泥在</w:t>
            </w:r>
            <w:r>
              <w:rPr>
                <w:rFonts w:hint="default" w:ascii="Times New Roman" w:hAnsi="Times New Roman" w:eastAsia="宋体" w:cs="Times New Roman"/>
                <w:color w:val="000000"/>
                <w:kern w:val="0"/>
                <w:sz w:val="24"/>
                <w:lang w:val="en-US" w:eastAsia="zh-CN"/>
              </w:rPr>
              <w:t xml:space="preserve">密闭库房储存，储棚内地面硬化，顶部设置喷雾抑尘装置。 </w:t>
            </w:r>
          </w:p>
          <w:p w14:paraId="03204416">
            <w:pPr>
              <w:spacing w:line="360" w:lineRule="auto"/>
              <w:ind w:firstLine="480" w:firstLineChars="200"/>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采取上述措施后，项目物料储存、运输环节，无组织粉尘排放量可满足《煤炭工业污染物排放标准》(GB20426-2006)表5厂界外浓度限值，对周围环境影响较小，措施可行。</w:t>
            </w:r>
          </w:p>
          <w:p w14:paraId="700A07F2">
            <w:pPr>
              <w:spacing w:line="360" w:lineRule="auto"/>
              <w:ind w:firstLine="480" w:firstLineChars="200"/>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（2）有组织粉尘</w:t>
            </w:r>
          </w:p>
          <w:p w14:paraId="602A4DD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①烘干粉尘：</w:t>
            </w:r>
            <w:r>
              <w:rPr>
                <w:rFonts w:hint="eastAsia" w:cs="Times New Roman"/>
                <w:color w:val="000000"/>
                <w:kern w:val="0"/>
                <w:sz w:val="24"/>
                <w:lang w:val="en-US" w:eastAsia="zh-CN"/>
              </w:rPr>
              <w:t>烘干机</w:t>
            </w:r>
            <w:r>
              <w:rPr>
                <w:rFonts w:hint="default" w:ascii="Times New Roman" w:hAnsi="Times New Roman" w:eastAsia="宋体" w:cs="Times New Roman"/>
                <w:color w:val="000000"/>
                <w:kern w:val="0"/>
                <w:sz w:val="24"/>
                <w:lang w:val="en-US" w:eastAsia="zh-CN"/>
              </w:rPr>
              <w:t>位于全封闭车间内，产生的烘干粉尘经管道引至</w:t>
            </w:r>
            <w:r>
              <w:rPr>
                <w:rFonts w:hint="eastAsia" w:cs="Times New Roman"/>
                <w:color w:val="000000"/>
                <w:kern w:val="0"/>
                <w:sz w:val="24"/>
                <w:lang w:val="en-US" w:eastAsia="zh-CN"/>
              </w:rPr>
              <w:t>耐高温布袋除尘器</w:t>
            </w:r>
            <w:r>
              <w:rPr>
                <w:rFonts w:hint="default" w:ascii="Times New Roman" w:hAnsi="Times New Roman" w:eastAsia="宋体" w:cs="Times New Roman"/>
                <w:color w:val="000000"/>
                <w:kern w:val="0"/>
                <w:sz w:val="24"/>
                <w:lang w:val="en-US" w:eastAsia="zh-CN"/>
              </w:rPr>
              <w:t>（除尘效率为</w:t>
            </w:r>
            <w:r>
              <w:rPr>
                <w:rFonts w:hint="eastAsia" w:cs="Times New Roman"/>
                <w:color w:val="000000"/>
                <w:kern w:val="0"/>
                <w:sz w:val="24"/>
                <w:lang w:val="en-US" w:eastAsia="zh-CN"/>
              </w:rPr>
              <w:t>99</w:t>
            </w:r>
            <w:r>
              <w:rPr>
                <w:rFonts w:hint="default" w:ascii="Times New Roman" w:hAnsi="Times New Roman" w:eastAsia="宋体" w:cs="Times New Roman"/>
                <w:color w:val="000000"/>
                <w:kern w:val="0"/>
                <w:sz w:val="24"/>
                <w:lang w:val="en-US" w:eastAsia="zh-CN"/>
              </w:rPr>
              <w:t>%）进行处理后由15m高排气筒</w:t>
            </w:r>
            <w:r>
              <w:rPr>
                <w:rFonts w:hint="eastAsia" w:cs="Times New Roman"/>
                <w:color w:val="000000"/>
                <w:kern w:val="0"/>
                <w:sz w:val="24"/>
                <w:lang w:val="en-US" w:eastAsia="zh-CN"/>
              </w:rPr>
              <w:t>（DA001）</w:t>
            </w:r>
            <w:r>
              <w:rPr>
                <w:rFonts w:hint="default" w:ascii="Times New Roman" w:hAnsi="Times New Roman" w:eastAsia="宋体" w:cs="Times New Roman"/>
                <w:color w:val="000000"/>
                <w:kern w:val="0"/>
                <w:sz w:val="24"/>
                <w:lang w:val="en-US" w:eastAsia="zh-CN"/>
              </w:rPr>
              <w:t>排放，采取上述措施后，</w:t>
            </w:r>
            <w:r>
              <w:rPr>
                <w:rFonts w:hint="eastAsia" w:cs="Times New Roman"/>
                <w:color w:val="000000"/>
                <w:kern w:val="0"/>
                <w:sz w:val="24"/>
                <w:lang w:val="en-US" w:eastAsia="zh-CN"/>
              </w:rPr>
              <w:t>烘干</w:t>
            </w:r>
            <w:r>
              <w:rPr>
                <w:rFonts w:hint="default" w:ascii="Times New Roman" w:hAnsi="Times New Roman" w:eastAsia="宋体" w:cs="Times New Roman"/>
                <w:color w:val="000000"/>
                <w:kern w:val="0"/>
                <w:sz w:val="24"/>
                <w:lang w:val="en-US" w:eastAsia="zh-CN"/>
              </w:rPr>
              <w:t>粉尘排放</w:t>
            </w:r>
            <w:r>
              <w:rPr>
                <w:rFonts w:hint="eastAsia" w:cs="Times New Roman"/>
                <w:color w:val="000000"/>
                <w:kern w:val="0"/>
                <w:sz w:val="24"/>
                <w:lang w:val="en-US" w:eastAsia="zh-CN"/>
              </w:rPr>
              <w:t>量</w:t>
            </w:r>
            <w:r>
              <w:rPr>
                <w:rFonts w:hint="default" w:ascii="Times New Roman" w:hAnsi="Times New Roman" w:eastAsia="宋体" w:cs="Times New Roman"/>
                <w:color w:val="000000"/>
                <w:kern w:val="0"/>
                <w:sz w:val="24"/>
                <w:lang w:val="en-US" w:eastAsia="zh-CN"/>
              </w:rPr>
              <w:t>可满足《新疆维吾尔自治区工业炉窑大气污染综合治理实施方案》（新大气发〔2019〕127号）排放限值要求，对周围环境影响较小，措施可行。</w:t>
            </w:r>
          </w:p>
          <w:p w14:paraId="77A5F21D">
            <w:pPr>
              <w:pStyle w:val="45"/>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jc w:val="both"/>
              <w:textAlignment w:val="auto"/>
              <w:rPr>
                <w:rFonts w:hint="default" w:ascii="Times New Roman" w:hAnsi="Times New Roman" w:eastAsia="宋体" w:cs="Times New Roman"/>
                <w:bCs/>
                <w:color w:val="000000"/>
                <w:spacing w:val="-10"/>
                <w:sz w:val="24"/>
                <w:szCs w:val="24"/>
                <w:lang w:val="en-US" w:eastAsia="zh-CN"/>
              </w:rPr>
            </w:pPr>
            <w:r>
              <w:rPr>
                <w:rFonts w:hint="default" w:ascii="Times New Roman" w:hAnsi="Times New Roman" w:eastAsia="宋体" w:cs="Times New Roman"/>
                <w:bCs/>
                <w:color w:val="000000"/>
                <w:spacing w:val="-10"/>
                <w:sz w:val="24"/>
                <w:szCs w:val="24"/>
                <w:lang w:val="en-US" w:eastAsia="zh-CN"/>
              </w:rPr>
              <w:t>②热风炉燃烧废气：本项目</w:t>
            </w:r>
            <w:r>
              <w:rPr>
                <w:rFonts w:hint="eastAsia" w:ascii="Times New Roman" w:hAnsi="Times New Roman" w:cs="Times New Roman"/>
                <w:bCs/>
                <w:color w:val="000000"/>
                <w:spacing w:val="-10"/>
                <w:sz w:val="24"/>
                <w:szCs w:val="24"/>
                <w:lang w:val="en-US" w:eastAsia="zh-CN"/>
              </w:rPr>
              <w:t>热风炉燃料</w:t>
            </w:r>
            <w:r>
              <w:rPr>
                <w:rFonts w:hint="default" w:ascii="Times New Roman" w:hAnsi="Times New Roman" w:eastAsia="宋体" w:cs="Times New Roman"/>
                <w:bCs/>
                <w:color w:val="000000"/>
                <w:spacing w:val="-10"/>
                <w:sz w:val="24"/>
                <w:szCs w:val="24"/>
                <w:lang w:val="en-US" w:eastAsia="zh-CN"/>
              </w:rPr>
              <w:t>为</w:t>
            </w:r>
            <w:r>
              <w:rPr>
                <w:rFonts w:hint="eastAsia" w:ascii="Times New Roman" w:hAnsi="Times New Roman" w:cs="Times New Roman"/>
                <w:bCs/>
                <w:color w:val="000000"/>
                <w:spacing w:val="-10"/>
                <w:sz w:val="24"/>
                <w:szCs w:val="24"/>
                <w:lang w:val="en-US" w:eastAsia="zh-CN"/>
              </w:rPr>
              <w:t>煤</w:t>
            </w:r>
            <w:r>
              <w:rPr>
                <w:rFonts w:hint="default" w:ascii="Times New Roman" w:hAnsi="Times New Roman" w:eastAsia="宋体" w:cs="Times New Roman"/>
                <w:bCs/>
                <w:color w:val="000000"/>
                <w:spacing w:val="-10"/>
                <w:sz w:val="24"/>
                <w:szCs w:val="24"/>
                <w:lang w:val="en-US" w:eastAsia="zh-CN"/>
              </w:rPr>
              <w:t>，对照《排放源统计调查产排污核算方法和系数手册（2021年）》33-37，431-434机械行业系数手册-燃煤工业炉窑内容，本项目采用</w:t>
            </w:r>
            <w:r>
              <w:rPr>
                <w:rFonts w:hint="eastAsia" w:ascii="Times New Roman" w:hAnsi="Times New Roman" w:cs="Times New Roman"/>
                <w:color w:val="000000"/>
                <w:kern w:val="0"/>
                <w:sz w:val="24"/>
                <w:lang w:val="en-US" w:eastAsia="zh-CN"/>
              </w:rPr>
              <w:t>耐高温布袋除尘器</w:t>
            </w:r>
            <w:r>
              <w:rPr>
                <w:rFonts w:hint="default" w:ascii="Times New Roman" w:hAnsi="Times New Roman" w:cs="Times New Roman"/>
                <w:color w:val="000000"/>
                <w:sz w:val="24"/>
                <w:lang w:val="en-US" w:eastAsia="zh-CN"/>
              </w:rPr>
              <w:t>、</w:t>
            </w:r>
            <w:r>
              <w:rPr>
                <w:rFonts w:hint="eastAsia" w:ascii="Times New Roman" w:hAnsi="Times New Roman" w:cs="Times New Roman"/>
                <w:color w:val="000000"/>
                <w:sz w:val="24"/>
                <w:lang w:val="en-US" w:eastAsia="zh-CN"/>
              </w:rPr>
              <w:t>双碱法</w:t>
            </w:r>
            <w:r>
              <w:rPr>
                <w:rFonts w:hint="default" w:ascii="Times New Roman" w:hAnsi="Times New Roman" w:eastAsia="宋体" w:cs="Times New Roman"/>
                <w:bCs/>
                <w:color w:val="000000" w:themeColor="text1"/>
                <w:spacing w:val="-10"/>
                <w:sz w:val="24"/>
                <w:szCs w:val="24"/>
                <w:lang w:val="en-US" w:eastAsia="zh-CN"/>
                <w14:textFill>
                  <w14:solidFill>
                    <w14:schemeClr w14:val="tx1"/>
                  </w14:solidFill>
                </w14:textFill>
              </w:rPr>
              <w:t>、</w:t>
            </w:r>
            <w:r>
              <w:rPr>
                <w:rFonts w:hint="eastAsia" w:ascii="Times New Roman" w:hAnsi="Times New Roman" w:cs="Times New Roman"/>
                <w:bCs/>
                <w:color w:val="000000" w:themeColor="text1"/>
                <w:spacing w:val="-10"/>
                <w:sz w:val="24"/>
                <w:szCs w:val="24"/>
                <w:lang w:val="en-US" w:eastAsia="zh-CN"/>
                <w14:textFill>
                  <w14:solidFill>
                    <w14:schemeClr w14:val="tx1"/>
                  </w14:solidFill>
                </w14:textFill>
              </w:rPr>
              <w:t>SNCR</w:t>
            </w:r>
            <w:r>
              <w:rPr>
                <w:rFonts w:hint="default" w:ascii="Times New Roman" w:hAnsi="Times New Roman" w:eastAsia="宋体" w:cs="Times New Roman"/>
                <w:bCs/>
                <w:color w:val="000000" w:themeColor="text1"/>
                <w:spacing w:val="-10"/>
                <w:sz w:val="24"/>
                <w:szCs w:val="24"/>
                <w:lang w:val="en-US" w:eastAsia="zh-CN"/>
                <w14:textFill>
                  <w14:solidFill>
                    <w14:schemeClr w14:val="tx1"/>
                  </w14:solidFill>
                </w14:textFill>
              </w:rPr>
              <w:t>对燃烧废</w:t>
            </w:r>
            <w:r>
              <w:rPr>
                <w:rFonts w:hint="default" w:ascii="Times New Roman" w:hAnsi="Times New Roman" w:eastAsia="宋体" w:cs="Times New Roman"/>
                <w:bCs/>
                <w:color w:val="000000"/>
                <w:spacing w:val="-10"/>
                <w:sz w:val="24"/>
                <w:szCs w:val="24"/>
                <w:lang w:val="en-US" w:eastAsia="zh-CN"/>
              </w:rPr>
              <w:t>气进行处理，污染物排放</w:t>
            </w:r>
            <w:r>
              <w:rPr>
                <w:rFonts w:hint="eastAsia" w:ascii="Times New Roman" w:hAnsi="Times New Roman" w:cs="Times New Roman"/>
                <w:bCs/>
                <w:color w:val="000000"/>
                <w:spacing w:val="-10"/>
                <w:sz w:val="24"/>
                <w:szCs w:val="24"/>
                <w:lang w:val="en-US" w:eastAsia="zh-CN"/>
              </w:rPr>
              <w:t>量</w:t>
            </w:r>
            <w:r>
              <w:rPr>
                <w:rFonts w:hint="default" w:ascii="Times New Roman" w:hAnsi="Times New Roman" w:eastAsia="宋体" w:cs="Times New Roman"/>
                <w:bCs/>
                <w:color w:val="000000"/>
                <w:spacing w:val="-10"/>
                <w:sz w:val="24"/>
                <w:szCs w:val="24"/>
                <w:lang w:val="en-US" w:eastAsia="zh-CN"/>
              </w:rPr>
              <w:t>满足</w:t>
            </w:r>
            <w:r>
              <w:rPr>
                <w:rFonts w:hint="default" w:ascii="Times New Roman" w:hAnsi="Times New Roman" w:eastAsia="宋体" w:cs="Times New Roman"/>
                <w:color w:val="auto"/>
              </w:rPr>
              <w:t>《新疆维吾尔自治区工业炉窑大气污染综合治理实施方案》（新大气发〔2019〕127号）排放限值要求</w:t>
            </w:r>
            <w:r>
              <w:rPr>
                <w:rFonts w:hint="eastAsia" w:ascii="Times New Roman" w:hAnsi="Times New Roman" w:eastAsia="宋体" w:cs="Times New Roman"/>
                <w:color w:val="auto"/>
                <w:lang w:eastAsia="zh-CN"/>
              </w:rPr>
              <w:t>，</w:t>
            </w:r>
            <w:r>
              <w:rPr>
                <w:rFonts w:hint="default" w:ascii="Times New Roman" w:hAnsi="Times New Roman" w:eastAsia="宋体" w:cs="Times New Roman"/>
                <w:bCs/>
                <w:color w:val="000000"/>
                <w:spacing w:val="-10"/>
                <w:sz w:val="24"/>
                <w:szCs w:val="24"/>
                <w:lang w:val="en-US" w:eastAsia="zh-CN"/>
              </w:rPr>
              <w:t>采取的处理措施为可行技术。</w:t>
            </w:r>
          </w:p>
          <w:p w14:paraId="49A0C521">
            <w:pPr>
              <w:pStyle w:val="45"/>
              <w:keepNext w:val="0"/>
              <w:keepLines w:val="0"/>
              <w:pageBreakBefore w:val="0"/>
              <w:widowControl w:val="0"/>
              <w:kinsoku/>
              <w:wordWrap w:val="0"/>
              <w:overflowPunct/>
              <w:topLinePunct w:val="0"/>
              <w:autoSpaceDE w:val="0"/>
              <w:autoSpaceDN w:val="0"/>
              <w:bidi w:val="0"/>
              <w:adjustRightInd/>
              <w:snapToGrid/>
              <w:spacing w:line="360" w:lineRule="auto"/>
              <w:ind w:firstLine="442" w:firstLineChars="200"/>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val="0"/>
                <w:color w:val="000000"/>
                <w:spacing w:val="-10"/>
                <w:sz w:val="24"/>
                <w:szCs w:val="24"/>
                <w:lang w:val="en-US" w:eastAsia="zh-CN"/>
              </w:rPr>
              <w:t>1.5</w:t>
            </w:r>
            <w:r>
              <w:rPr>
                <w:rFonts w:hint="default" w:ascii="Times New Roman" w:hAnsi="Times New Roman" w:cs="Times New Roman"/>
                <w:b/>
                <w:bCs/>
                <w:color w:val="000000"/>
                <w:kern w:val="0"/>
                <w:sz w:val="24"/>
                <w:szCs w:val="24"/>
                <w:lang w:val="en-US" w:eastAsia="zh-CN"/>
              </w:rPr>
              <w:t>非正常工况</w:t>
            </w:r>
          </w:p>
          <w:p w14:paraId="1F0A10F7">
            <w:pPr>
              <w:pStyle w:val="45"/>
              <w:keepNext w:val="0"/>
              <w:keepLines w:val="0"/>
              <w:pageBreakBefore w:val="0"/>
              <w:widowControl w:val="0"/>
              <w:kinsoku/>
              <w:wordWrap w:val="0"/>
              <w:overflowPunct/>
              <w:topLinePunct w:val="0"/>
              <w:autoSpaceDE w:val="0"/>
              <w:autoSpaceDN w:val="0"/>
              <w:bidi w:val="0"/>
              <w:adjustRightInd/>
              <w:snapToGrid/>
              <w:spacing w:line="360" w:lineRule="auto"/>
              <w:ind w:firstLine="440" w:firstLineChars="200"/>
              <w:jc w:val="both"/>
              <w:textAlignment w:val="auto"/>
              <w:rPr>
                <w:rFonts w:hint="default" w:ascii="Times New Roman" w:hAnsi="Times New Roman" w:eastAsia="宋体" w:cs="Times New Roman"/>
                <w:b w:val="0"/>
                <w:bCs/>
                <w:color w:val="000000"/>
                <w:spacing w:val="-10"/>
                <w:kern w:val="2"/>
                <w:sz w:val="24"/>
                <w:szCs w:val="24"/>
                <w:lang w:val="en-US" w:eastAsia="zh-CN" w:bidi="ar-SA"/>
              </w:rPr>
            </w:pPr>
            <w:r>
              <w:rPr>
                <w:rFonts w:hint="default" w:ascii="Times New Roman" w:hAnsi="Times New Roman" w:eastAsia="宋体" w:cs="Times New Roman"/>
                <w:b w:val="0"/>
                <w:bCs/>
                <w:color w:val="000000"/>
                <w:spacing w:val="-10"/>
                <w:kern w:val="2"/>
                <w:sz w:val="24"/>
                <w:szCs w:val="24"/>
                <w:lang w:val="en-US" w:eastAsia="zh-CN" w:bidi="ar-SA"/>
              </w:rPr>
              <w:t>非正常排放是指生产过程中开停车（工、炉）、设备检修、工艺设备运转异常等非正常工况下的污染物排放，以及污染物排放控制措施达不到应有效率等情况下的排放。本项目运营期废气非正常工况排放主要为除尘设备、脱硫设备、</w:t>
            </w:r>
            <w:r>
              <w:rPr>
                <w:rFonts w:hint="eastAsia" w:ascii="Times New Roman" w:hAnsi="Times New Roman" w:cs="Times New Roman"/>
                <w:b w:val="0"/>
                <w:bCs/>
                <w:color w:val="000000"/>
                <w:spacing w:val="-10"/>
                <w:kern w:val="2"/>
                <w:sz w:val="24"/>
                <w:szCs w:val="24"/>
                <w:lang w:val="en-US" w:eastAsia="zh-CN" w:bidi="ar-SA"/>
              </w:rPr>
              <w:t>脱硝设备</w:t>
            </w:r>
            <w:r>
              <w:rPr>
                <w:rFonts w:hint="default" w:ascii="Times New Roman" w:hAnsi="Times New Roman" w:eastAsia="宋体" w:cs="Times New Roman"/>
                <w:b w:val="0"/>
                <w:bCs/>
                <w:color w:val="000000"/>
                <w:spacing w:val="-10"/>
                <w:kern w:val="2"/>
                <w:sz w:val="24"/>
                <w:szCs w:val="24"/>
                <w:lang w:val="en-US" w:eastAsia="zh-CN" w:bidi="ar-SA"/>
              </w:rPr>
              <w:t>发生故障从而发生非正常排放，一般30分钟内可以恢复正常，发生频率约为每年1次。非正常工况下除尘设备、脱硫设备去除效率以</w:t>
            </w:r>
            <w:r>
              <w:rPr>
                <w:rFonts w:hint="eastAsia" w:ascii="Times New Roman" w:hAnsi="Times New Roman" w:cs="Times New Roman"/>
                <w:b w:val="0"/>
                <w:bCs/>
                <w:color w:val="000000"/>
                <w:spacing w:val="-10"/>
                <w:kern w:val="2"/>
                <w:sz w:val="24"/>
                <w:szCs w:val="24"/>
                <w:lang w:val="en-US" w:eastAsia="zh-CN" w:bidi="ar-SA"/>
              </w:rPr>
              <w:t>30</w:t>
            </w:r>
            <w:r>
              <w:rPr>
                <w:rFonts w:hint="default" w:ascii="Times New Roman" w:hAnsi="Times New Roman" w:eastAsia="宋体" w:cs="Times New Roman"/>
                <w:b w:val="0"/>
                <w:bCs/>
                <w:color w:val="000000"/>
                <w:spacing w:val="-10"/>
                <w:kern w:val="2"/>
                <w:sz w:val="24"/>
                <w:szCs w:val="24"/>
                <w:lang w:val="en-US" w:eastAsia="zh-CN" w:bidi="ar-SA"/>
              </w:rPr>
              <w:t>%进行估算，</w:t>
            </w:r>
            <w:r>
              <w:rPr>
                <w:rFonts w:hint="eastAsia" w:ascii="Times New Roman" w:hAnsi="Times New Roman" w:cs="Times New Roman"/>
                <w:b w:val="0"/>
                <w:bCs/>
                <w:color w:val="000000"/>
                <w:spacing w:val="-10"/>
                <w:kern w:val="2"/>
                <w:sz w:val="24"/>
                <w:szCs w:val="24"/>
                <w:lang w:val="en-US" w:eastAsia="zh-CN" w:bidi="ar-SA"/>
              </w:rPr>
              <w:t>脱硝设备</w:t>
            </w:r>
            <w:r>
              <w:rPr>
                <w:rFonts w:hint="default" w:ascii="Times New Roman" w:hAnsi="Times New Roman" w:eastAsia="宋体" w:cs="Times New Roman"/>
                <w:b w:val="0"/>
                <w:bCs/>
                <w:color w:val="000000"/>
                <w:spacing w:val="-10"/>
                <w:kern w:val="2"/>
                <w:sz w:val="24"/>
                <w:szCs w:val="24"/>
                <w:lang w:val="en-US" w:eastAsia="zh-CN" w:bidi="ar-SA"/>
              </w:rPr>
              <w:t>处理效率以1</w:t>
            </w:r>
            <w:r>
              <w:rPr>
                <w:rFonts w:hint="eastAsia" w:ascii="Times New Roman" w:hAnsi="Times New Roman" w:cs="Times New Roman"/>
                <w:b w:val="0"/>
                <w:bCs/>
                <w:color w:val="000000"/>
                <w:spacing w:val="-10"/>
                <w:kern w:val="2"/>
                <w:sz w:val="24"/>
                <w:szCs w:val="24"/>
                <w:lang w:val="en-US" w:eastAsia="zh-CN" w:bidi="ar-SA"/>
              </w:rPr>
              <w:t>0</w:t>
            </w:r>
            <w:r>
              <w:rPr>
                <w:rFonts w:hint="default" w:ascii="Times New Roman" w:hAnsi="Times New Roman" w:eastAsia="宋体" w:cs="Times New Roman"/>
                <w:b w:val="0"/>
                <w:bCs/>
                <w:color w:val="000000"/>
                <w:spacing w:val="-10"/>
                <w:kern w:val="2"/>
                <w:sz w:val="24"/>
                <w:szCs w:val="24"/>
                <w:lang w:val="en-US" w:eastAsia="zh-CN" w:bidi="ar-SA"/>
              </w:rPr>
              <w:t>%进行估算。非正常工况源强情况见表4-</w:t>
            </w:r>
            <w:r>
              <w:rPr>
                <w:rFonts w:hint="default" w:ascii="Times New Roman" w:hAnsi="Times New Roman" w:cs="Times New Roman"/>
                <w:b w:val="0"/>
                <w:bCs/>
                <w:color w:val="000000"/>
                <w:spacing w:val="-10"/>
                <w:kern w:val="2"/>
                <w:sz w:val="24"/>
                <w:szCs w:val="24"/>
                <w:lang w:val="en-US" w:eastAsia="zh-CN" w:bidi="ar-SA"/>
              </w:rPr>
              <w:t>3</w:t>
            </w:r>
            <w:r>
              <w:rPr>
                <w:rFonts w:hint="default" w:ascii="Times New Roman" w:hAnsi="Times New Roman" w:eastAsia="宋体" w:cs="Times New Roman"/>
                <w:b w:val="0"/>
                <w:bCs/>
                <w:color w:val="000000"/>
                <w:spacing w:val="-10"/>
                <w:kern w:val="2"/>
                <w:sz w:val="24"/>
                <w:szCs w:val="24"/>
                <w:lang w:val="en-US" w:eastAsia="zh-CN" w:bidi="ar-SA"/>
              </w:rPr>
              <w:t>。</w:t>
            </w:r>
          </w:p>
          <w:p w14:paraId="778ED25E">
            <w:pPr>
              <w:jc w:val="center"/>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表4-3    废气非正常工况排放汇总表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1138"/>
              <w:gridCol w:w="1425"/>
              <w:gridCol w:w="2099"/>
              <w:gridCol w:w="1322"/>
            </w:tblGrid>
            <w:tr w14:paraId="1CF2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7" w:type="pct"/>
                  <w:noWrap w:val="0"/>
                  <w:vAlign w:val="center"/>
                </w:tcPr>
                <w:p w14:paraId="5D914489">
                  <w:pPr>
                    <w:pStyle w:val="45"/>
                    <w:spacing w:line="240" w:lineRule="auto"/>
                    <w:jc w:val="center"/>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b/>
                      <w:bCs/>
                      <w:color w:val="000000"/>
                      <w:sz w:val="21"/>
                      <w:szCs w:val="21"/>
                      <w:vertAlign w:val="baseline"/>
                      <w:lang w:val="en-US" w:eastAsia="zh-CN"/>
                    </w:rPr>
                    <w:t>污染源</w:t>
                  </w:r>
                </w:p>
              </w:tc>
              <w:tc>
                <w:tcPr>
                  <w:tcW w:w="717" w:type="pct"/>
                  <w:noWrap w:val="0"/>
                  <w:vAlign w:val="center"/>
                </w:tcPr>
                <w:p w14:paraId="3945635C">
                  <w:pPr>
                    <w:pStyle w:val="45"/>
                    <w:spacing w:line="240" w:lineRule="auto"/>
                    <w:jc w:val="center"/>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b/>
                      <w:bCs/>
                      <w:color w:val="000000"/>
                      <w:sz w:val="21"/>
                      <w:szCs w:val="21"/>
                      <w:vertAlign w:val="baseline"/>
                      <w:lang w:val="en-US" w:eastAsia="zh-CN"/>
                    </w:rPr>
                    <w:t>污染物</w:t>
                  </w:r>
                </w:p>
              </w:tc>
              <w:tc>
                <w:tcPr>
                  <w:tcW w:w="898" w:type="pct"/>
                  <w:noWrap w:val="0"/>
                  <w:vAlign w:val="center"/>
                </w:tcPr>
                <w:p w14:paraId="7E4B0595">
                  <w:pPr>
                    <w:pStyle w:val="45"/>
                    <w:spacing w:line="240" w:lineRule="auto"/>
                    <w:jc w:val="center"/>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b/>
                      <w:bCs/>
                      <w:color w:val="000000"/>
                      <w:sz w:val="21"/>
                      <w:szCs w:val="21"/>
                      <w:vertAlign w:val="baseline"/>
                      <w:lang w:val="en-US" w:eastAsia="zh-CN"/>
                    </w:rPr>
                    <w:t>排放量t/a</w:t>
                  </w:r>
                </w:p>
              </w:tc>
              <w:tc>
                <w:tcPr>
                  <w:tcW w:w="1323" w:type="pct"/>
                  <w:noWrap w:val="0"/>
                  <w:vAlign w:val="center"/>
                </w:tcPr>
                <w:p w14:paraId="0B5353E4">
                  <w:pPr>
                    <w:pStyle w:val="45"/>
                    <w:spacing w:line="240" w:lineRule="auto"/>
                    <w:jc w:val="center"/>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b/>
                      <w:bCs/>
                      <w:color w:val="000000"/>
                      <w:sz w:val="21"/>
                      <w:szCs w:val="21"/>
                      <w:vertAlign w:val="baseline"/>
                      <w:lang w:val="en-US" w:eastAsia="zh-CN"/>
                    </w:rPr>
                    <w:t>排放速率kg/h</w:t>
                  </w:r>
                </w:p>
              </w:tc>
              <w:tc>
                <w:tcPr>
                  <w:tcW w:w="833" w:type="pct"/>
                  <w:noWrap w:val="0"/>
                  <w:vAlign w:val="center"/>
                </w:tcPr>
                <w:p w14:paraId="41B3DB98">
                  <w:pPr>
                    <w:pStyle w:val="45"/>
                    <w:spacing w:line="240" w:lineRule="auto"/>
                    <w:jc w:val="center"/>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b/>
                      <w:bCs/>
                      <w:color w:val="000000"/>
                      <w:sz w:val="21"/>
                      <w:szCs w:val="21"/>
                      <w:vertAlign w:val="baseline"/>
                      <w:lang w:val="en-US" w:eastAsia="zh-CN"/>
                    </w:rPr>
                    <w:t>去除效率%</w:t>
                  </w:r>
                </w:p>
              </w:tc>
            </w:tr>
            <w:tr w14:paraId="2F06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7" w:type="pct"/>
                  <w:noWrap w:val="0"/>
                  <w:vAlign w:val="center"/>
                </w:tcPr>
                <w:p w14:paraId="56C9EAD2">
                  <w:pPr>
                    <w:pStyle w:val="45"/>
                    <w:spacing w:line="240" w:lineRule="auto"/>
                    <w:jc w:val="center"/>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烘干</w:t>
                  </w:r>
                  <w:r>
                    <w:rPr>
                      <w:rFonts w:hint="eastAsia" w:ascii="Times New Roman" w:hAnsi="Times New Roman" w:cs="Times New Roman"/>
                      <w:color w:val="000000"/>
                      <w:sz w:val="21"/>
                      <w:szCs w:val="21"/>
                      <w:vertAlign w:val="baseline"/>
                      <w:lang w:val="en-US" w:eastAsia="zh-CN"/>
                    </w:rPr>
                    <w:t>粉尘</w:t>
                  </w:r>
                </w:p>
              </w:tc>
              <w:tc>
                <w:tcPr>
                  <w:tcW w:w="717" w:type="pct"/>
                  <w:noWrap w:val="0"/>
                  <w:vAlign w:val="center"/>
                </w:tcPr>
                <w:p w14:paraId="44555F2C">
                  <w:pPr>
                    <w:pStyle w:val="45"/>
                    <w:spacing w:line="240" w:lineRule="auto"/>
                    <w:jc w:val="center"/>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b w:val="0"/>
                      <w:bCs/>
                      <w:color w:val="000000"/>
                      <w:sz w:val="21"/>
                      <w:szCs w:val="21"/>
                      <w:vertAlign w:val="baseline"/>
                      <w:lang w:val="en-US" w:eastAsia="zh-CN"/>
                    </w:rPr>
                    <w:t>颗粒物</w:t>
                  </w:r>
                </w:p>
              </w:tc>
              <w:tc>
                <w:tcPr>
                  <w:tcW w:w="898" w:type="pct"/>
                  <w:noWrap w:val="0"/>
                  <w:vAlign w:val="center"/>
                </w:tcPr>
                <w:p w14:paraId="6229855A">
                  <w:pPr>
                    <w:pStyle w:val="45"/>
                    <w:spacing w:line="240" w:lineRule="auto"/>
                    <w:ind w:firstLine="0" w:firstLineChars="0"/>
                    <w:jc w:val="center"/>
                    <w:rPr>
                      <w:rFonts w:hint="default" w:ascii="Times New Roman" w:hAnsi="Times New Roman"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69.8</w:t>
                  </w:r>
                </w:p>
              </w:tc>
              <w:tc>
                <w:tcPr>
                  <w:tcW w:w="1323" w:type="pct"/>
                  <w:noWrap w:val="0"/>
                  <w:vAlign w:val="center"/>
                </w:tcPr>
                <w:p w14:paraId="0EF307A6">
                  <w:pPr>
                    <w:pStyle w:val="45"/>
                    <w:spacing w:line="240" w:lineRule="auto"/>
                    <w:ind w:firstLine="0" w:firstLineChars="0"/>
                    <w:jc w:val="center"/>
                    <w:rPr>
                      <w:rFonts w:hint="default" w:ascii="Times New Roman" w:hAnsi="Times New Roman"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9.69</w:t>
                  </w:r>
                </w:p>
              </w:tc>
              <w:tc>
                <w:tcPr>
                  <w:tcW w:w="833" w:type="pct"/>
                  <w:noWrap w:val="0"/>
                  <w:vAlign w:val="center"/>
                </w:tcPr>
                <w:p w14:paraId="6EE27959">
                  <w:pPr>
                    <w:pStyle w:val="45"/>
                    <w:spacing w:line="240" w:lineRule="auto"/>
                    <w:ind w:firstLine="0" w:firstLineChars="0"/>
                    <w:jc w:val="center"/>
                    <w:rPr>
                      <w:rFonts w:hint="default" w:ascii="Times New Roman" w:hAnsi="Times New Roman"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30</w:t>
                  </w:r>
                </w:p>
              </w:tc>
            </w:tr>
            <w:tr w14:paraId="2A3B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7" w:type="pct"/>
                  <w:vMerge w:val="restart"/>
                  <w:noWrap w:val="0"/>
                  <w:vAlign w:val="center"/>
                </w:tcPr>
                <w:p w14:paraId="1961EB5A">
                  <w:pPr>
                    <w:pStyle w:val="45"/>
                    <w:spacing w:line="240" w:lineRule="auto"/>
                    <w:jc w:val="center"/>
                    <w:rPr>
                      <w:rFonts w:hint="default" w:ascii="Times New Roman" w:hAnsi="Times New Roman" w:cs="Times New Roman"/>
                      <w:b w:val="0"/>
                      <w:bCs w:val="0"/>
                      <w:color w:val="000000"/>
                      <w:sz w:val="21"/>
                      <w:szCs w:val="21"/>
                      <w:vertAlign w:val="baseline"/>
                      <w:lang w:val="en-US" w:eastAsia="zh-CN"/>
                    </w:rPr>
                  </w:pPr>
                  <w:r>
                    <w:rPr>
                      <w:rFonts w:hint="eastAsia" w:ascii="Times New Roman" w:hAnsi="Times New Roman" w:cs="Times New Roman"/>
                      <w:color w:val="000000"/>
                      <w:sz w:val="21"/>
                      <w:szCs w:val="21"/>
                      <w:highlight w:val="none"/>
                      <w:lang w:eastAsia="zh-CN"/>
                    </w:rPr>
                    <w:t>热风炉燃烧</w:t>
                  </w:r>
                  <w:r>
                    <w:rPr>
                      <w:rFonts w:hint="eastAsia" w:ascii="Times New Roman" w:hAnsi="Times New Roman" w:eastAsia="宋体" w:cs="Times New Roman"/>
                      <w:color w:val="000000"/>
                      <w:sz w:val="21"/>
                      <w:szCs w:val="21"/>
                      <w:highlight w:val="none"/>
                      <w:lang w:eastAsia="zh-CN"/>
                    </w:rPr>
                    <w:t>废气</w:t>
                  </w:r>
                </w:p>
              </w:tc>
              <w:tc>
                <w:tcPr>
                  <w:tcW w:w="717" w:type="pct"/>
                  <w:noWrap w:val="0"/>
                  <w:vAlign w:val="center"/>
                </w:tcPr>
                <w:p w14:paraId="635B797E">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cs="Times New Roman"/>
                      <w:color w:val="000000"/>
                      <w:sz w:val="21"/>
                      <w:szCs w:val="21"/>
                      <w:vertAlign w:val="baseline"/>
                      <w:lang w:val="en-US" w:eastAsia="zh-CN"/>
                    </w:rPr>
                    <w:t>颗粒物</w:t>
                  </w:r>
                </w:p>
              </w:tc>
              <w:tc>
                <w:tcPr>
                  <w:tcW w:w="898" w:type="pct"/>
                  <w:noWrap w:val="0"/>
                  <w:vAlign w:val="center"/>
                </w:tcPr>
                <w:p w14:paraId="26AD6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color w:val="000000"/>
                      <w:sz w:val="21"/>
                      <w:szCs w:val="21"/>
                      <w:vertAlign w:val="baseline"/>
                      <w:lang w:val="en-US" w:eastAsia="zh-CN"/>
                    </w:rPr>
                  </w:pPr>
                  <w:r>
                    <w:rPr>
                      <w:rFonts w:hint="eastAsia" w:cs="Times New Roman"/>
                      <w:b w:val="0"/>
                      <w:bCs/>
                      <w:color w:val="000000"/>
                      <w:sz w:val="21"/>
                      <w:szCs w:val="21"/>
                      <w:vertAlign w:val="baseline"/>
                      <w:lang w:val="en-US" w:eastAsia="zh-CN"/>
                    </w:rPr>
                    <w:t>74.06</w:t>
                  </w:r>
                </w:p>
              </w:tc>
              <w:tc>
                <w:tcPr>
                  <w:tcW w:w="1323" w:type="pct"/>
                  <w:noWrap w:val="0"/>
                  <w:vAlign w:val="center"/>
                </w:tcPr>
                <w:p w14:paraId="34E4E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10.29</w:t>
                  </w:r>
                </w:p>
              </w:tc>
              <w:tc>
                <w:tcPr>
                  <w:tcW w:w="833" w:type="pct"/>
                  <w:noWrap w:val="0"/>
                  <w:vAlign w:val="center"/>
                </w:tcPr>
                <w:p w14:paraId="6D43B540">
                  <w:pPr>
                    <w:pStyle w:val="45"/>
                    <w:spacing w:line="240" w:lineRule="auto"/>
                    <w:ind w:firstLine="0" w:firstLineChars="0"/>
                    <w:jc w:val="center"/>
                    <w:rPr>
                      <w:rFonts w:hint="default" w:ascii="Times New Roman" w:hAnsi="Times New Roman"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30</w:t>
                  </w:r>
                </w:p>
              </w:tc>
            </w:tr>
            <w:tr w14:paraId="7E5F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7" w:type="pct"/>
                  <w:vMerge w:val="continue"/>
                  <w:noWrap w:val="0"/>
                  <w:vAlign w:val="center"/>
                </w:tcPr>
                <w:p w14:paraId="3E23B31D">
                  <w:pPr>
                    <w:pStyle w:val="45"/>
                    <w:spacing w:line="240" w:lineRule="auto"/>
                    <w:jc w:val="center"/>
                    <w:rPr>
                      <w:rFonts w:hint="default" w:ascii="Times New Roman" w:hAnsi="Times New Roman" w:cs="Times New Roman"/>
                      <w:b w:val="0"/>
                      <w:bCs w:val="0"/>
                      <w:color w:val="000000"/>
                      <w:sz w:val="21"/>
                      <w:szCs w:val="21"/>
                      <w:vertAlign w:val="baseline"/>
                      <w:lang w:val="en-US" w:eastAsia="zh-CN"/>
                    </w:rPr>
                  </w:pPr>
                </w:p>
              </w:tc>
              <w:tc>
                <w:tcPr>
                  <w:tcW w:w="717" w:type="pct"/>
                  <w:noWrap w:val="0"/>
                  <w:vAlign w:val="center"/>
                </w:tcPr>
                <w:p w14:paraId="4FAFB5B8">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cs="Times New Roman"/>
                      <w:color w:val="000000"/>
                      <w:sz w:val="21"/>
                      <w:szCs w:val="21"/>
                      <w:vertAlign w:val="baseline"/>
                      <w:lang w:val="en-US" w:eastAsia="zh-CN"/>
                    </w:rPr>
                    <w:t>SO</w:t>
                  </w:r>
                  <w:r>
                    <w:rPr>
                      <w:rFonts w:hint="default" w:ascii="Times New Roman" w:hAnsi="Times New Roman" w:cs="Times New Roman"/>
                      <w:color w:val="000000"/>
                      <w:sz w:val="21"/>
                      <w:szCs w:val="21"/>
                      <w:vertAlign w:val="subscript"/>
                      <w:lang w:val="en-US" w:eastAsia="zh-CN"/>
                    </w:rPr>
                    <w:t>2</w:t>
                  </w:r>
                </w:p>
              </w:tc>
              <w:tc>
                <w:tcPr>
                  <w:tcW w:w="898" w:type="pct"/>
                  <w:noWrap w:val="0"/>
                  <w:vAlign w:val="center"/>
                </w:tcPr>
                <w:p w14:paraId="45556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val="0"/>
                      <w:bCs/>
                      <w:color w:val="000000"/>
                      <w:sz w:val="21"/>
                      <w:szCs w:val="21"/>
                      <w:vertAlign w:val="baseline"/>
                      <w:lang w:val="en-US" w:eastAsia="zh-CN"/>
                    </w:rPr>
                  </w:pPr>
                  <w:r>
                    <w:rPr>
                      <w:rFonts w:hint="eastAsia" w:cs="Times New Roman"/>
                      <w:b w:val="0"/>
                      <w:bCs/>
                      <w:color w:val="000000"/>
                      <w:sz w:val="21"/>
                      <w:szCs w:val="21"/>
                      <w:vertAlign w:val="baseline"/>
                      <w:lang w:val="en-US" w:eastAsia="zh-CN"/>
                    </w:rPr>
                    <w:t>36.29</w:t>
                  </w:r>
                </w:p>
              </w:tc>
              <w:tc>
                <w:tcPr>
                  <w:tcW w:w="1323" w:type="pct"/>
                  <w:noWrap w:val="0"/>
                  <w:vAlign w:val="center"/>
                </w:tcPr>
                <w:p w14:paraId="1F4F0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5.04</w:t>
                  </w:r>
                </w:p>
              </w:tc>
              <w:tc>
                <w:tcPr>
                  <w:tcW w:w="833" w:type="pct"/>
                  <w:noWrap w:val="0"/>
                  <w:vAlign w:val="center"/>
                </w:tcPr>
                <w:p w14:paraId="752BEC85">
                  <w:pPr>
                    <w:pStyle w:val="45"/>
                    <w:spacing w:line="240" w:lineRule="auto"/>
                    <w:ind w:firstLine="0" w:firstLineChars="0"/>
                    <w:jc w:val="center"/>
                    <w:rPr>
                      <w:rFonts w:hint="default" w:ascii="Times New Roman" w:hAnsi="Times New Roman"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30</w:t>
                  </w:r>
                </w:p>
              </w:tc>
            </w:tr>
            <w:tr w14:paraId="4738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27" w:type="pct"/>
                  <w:vMerge w:val="continue"/>
                  <w:noWrap w:val="0"/>
                  <w:vAlign w:val="center"/>
                </w:tcPr>
                <w:p w14:paraId="22AF426E">
                  <w:pPr>
                    <w:pStyle w:val="45"/>
                    <w:spacing w:line="240" w:lineRule="auto"/>
                    <w:jc w:val="center"/>
                    <w:rPr>
                      <w:rFonts w:hint="default" w:ascii="Times New Roman" w:hAnsi="Times New Roman" w:cs="Times New Roman"/>
                      <w:b w:val="0"/>
                      <w:bCs w:val="0"/>
                      <w:color w:val="000000"/>
                      <w:sz w:val="21"/>
                      <w:szCs w:val="21"/>
                      <w:vertAlign w:val="baseline"/>
                      <w:lang w:val="en-US" w:eastAsia="zh-CN"/>
                    </w:rPr>
                  </w:pPr>
                </w:p>
              </w:tc>
              <w:tc>
                <w:tcPr>
                  <w:tcW w:w="717" w:type="pct"/>
                  <w:noWrap w:val="0"/>
                  <w:vAlign w:val="center"/>
                </w:tcPr>
                <w:p w14:paraId="7D9F4CF4">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NOx</w:t>
                  </w:r>
                </w:p>
              </w:tc>
              <w:tc>
                <w:tcPr>
                  <w:tcW w:w="898" w:type="pct"/>
                  <w:noWrap w:val="0"/>
                  <w:vAlign w:val="center"/>
                </w:tcPr>
                <w:p w14:paraId="163FA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color w:val="000000"/>
                      <w:sz w:val="21"/>
                      <w:szCs w:val="21"/>
                      <w:vertAlign w:val="baseline"/>
                      <w:lang w:val="en-US" w:eastAsia="zh-CN"/>
                    </w:rPr>
                  </w:pPr>
                  <w:r>
                    <w:rPr>
                      <w:rFonts w:hint="eastAsia" w:cs="Times New Roman"/>
                      <w:b w:val="0"/>
                      <w:bCs/>
                      <w:color w:val="000000"/>
                      <w:sz w:val="21"/>
                      <w:szCs w:val="21"/>
                      <w:vertAlign w:val="baseline"/>
                      <w:lang w:val="en-US" w:eastAsia="zh-CN"/>
                    </w:rPr>
                    <w:t>23.81</w:t>
                  </w:r>
                </w:p>
              </w:tc>
              <w:tc>
                <w:tcPr>
                  <w:tcW w:w="1323" w:type="pct"/>
                  <w:noWrap w:val="0"/>
                  <w:vAlign w:val="center"/>
                </w:tcPr>
                <w:p w14:paraId="2E32B3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3.31</w:t>
                  </w:r>
                </w:p>
              </w:tc>
              <w:tc>
                <w:tcPr>
                  <w:tcW w:w="833" w:type="pct"/>
                  <w:noWrap w:val="0"/>
                  <w:vAlign w:val="center"/>
                </w:tcPr>
                <w:p w14:paraId="61BB6B85">
                  <w:pPr>
                    <w:pStyle w:val="45"/>
                    <w:spacing w:line="240" w:lineRule="auto"/>
                    <w:ind w:firstLine="0" w:firstLineChars="0"/>
                    <w:jc w:val="center"/>
                    <w:rPr>
                      <w:rFonts w:hint="default" w:ascii="Times New Roman" w:hAnsi="Times New Roman" w:cs="Times New Roman"/>
                      <w:b w:val="0"/>
                      <w:bCs/>
                      <w:color w:val="000000"/>
                      <w:sz w:val="21"/>
                      <w:szCs w:val="21"/>
                      <w:vertAlign w:val="baseline"/>
                      <w:lang w:val="en-US" w:eastAsia="zh-CN"/>
                    </w:rPr>
                  </w:pPr>
                  <w:r>
                    <w:rPr>
                      <w:rFonts w:hint="eastAsia" w:ascii="Times New Roman" w:hAnsi="Times New Roman" w:cs="Times New Roman"/>
                      <w:b w:val="0"/>
                      <w:bCs/>
                      <w:color w:val="000000"/>
                      <w:sz w:val="21"/>
                      <w:szCs w:val="21"/>
                      <w:vertAlign w:val="baseline"/>
                      <w:lang w:val="en-US" w:eastAsia="zh-CN"/>
                    </w:rPr>
                    <w:t>10</w:t>
                  </w:r>
                </w:p>
              </w:tc>
            </w:tr>
          </w:tbl>
          <w:p w14:paraId="0B351E1E">
            <w:pPr>
              <w:keepNext w:val="0"/>
              <w:keepLines w:val="0"/>
              <w:widowControl/>
              <w:suppressLineNumbers w:val="0"/>
              <w:spacing w:line="360" w:lineRule="auto"/>
              <w:ind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1.6废气监测计划</w:t>
            </w:r>
          </w:p>
          <w:p w14:paraId="397596E7">
            <w:pPr>
              <w:keepNext w:val="0"/>
              <w:keepLines w:val="0"/>
              <w:pageBreakBefore w:val="0"/>
              <w:widowControl/>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根据《排污单位自行监测技术指南 总则》（HJ819-2017）</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废气监测内容见表4-4。</w:t>
            </w:r>
          </w:p>
          <w:p w14:paraId="0FAAF003">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表4</w:t>
            </w:r>
            <w:r>
              <w:rPr>
                <w:rFonts w:hint="default" w:ascii="Times New Roman" w:hAnsi="Times New Roman" w:cs="Times New Roman"/>
                <w:b/>
                <w:bCs/>
                <w:color w:val="000000"/>
                <w:sz w:val="21"/>
                <w:szCs w:val="21"/>
                <w:lang w:val="en-US" w:eastAsia="zh-CN"/>
              </w:rPr>
              <w:t>-4</w:t>
            </w:r>
            <w:r>
              <w:rPr>
                <w:rFonts w:hint="default" w:ascii="Times New Roman" w:hAnsi="Times New Roman" w:cs="Times New Roman"/>
                <w:b/>
                <w:bCs/>
                <w:color w:val="000000"/>
                <w:sz w:val="21"/>
                <w:szCs w:val="21"/>
                <w:lang w:eastAsia="zh-CN"/>
              </w:rPr>
              <w:t xml:space="preserve">   大气污染物监测计划表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99"/>
              <w:gridCol w:w="1267"/>
              <w:gridCol w:w="3377"/>
            </w:tblGrid>
            <w:tr w14:paraId="3C17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pct"/>
                  <w:noWrap w:val="0"/>
                  <w:vAlign w:val="center"/>
                </w:tcPr>
                <w:p w14:paraId="535CEDD0">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监测点位</w:t>
                  </w:r>
                </w:p>
              </w:tc>
              <w:tc>
                <w:tcPr>
                  <w:tcW w:w="818" w:type="pct"/>
                  <w:noWrap w:val="0"/>
                  <w:vAlign w:val="center"/>
                </w:tcPr>
                <w:p w14:paraId="4144DA7A">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监测指标</w:t>
                  </w:r>
                </w:p>
              </w:tc>
              <w:tc>
                <w:tcPr>
                  <w:tcW w:w="798" w:type="pct"/>
                  <w:noWrap w:val="0"/>
                  <w:vAlign w:val="center"/>
                </w:tcPr>
                <w:p w14:paraId="5BB10F45">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监测频次</w:t>
                  </w:r>
                </w:p>
              </w:tc>
              <w:tc>
                <w:tcPr>
                  <w:tcW w:w="2127" w:type="pct"/>
                  <w:noWrap w:val="0"/>
                  <w:vAlign w:val="center"/>
                </w:tcPr>
                <w:p w14:paraId="3F1402B7">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000000"/>
                      <w:sz w:val="21"/>
                      <w:szCs w:val="21"/>
                      <w:lang w:eastAsia="zh-CN"/>
                    </w:rPr>
                  </w:pPr>
                  <w:r>
                    <w:rPr>
                      <w:rFonts w:hint="default" w:ascii="Times New Roman" w:hAnsi="Times New Roman" w:cs="Times New Roman"/>
                      <w:b/>
                      <w:bCs/>
                      <w:color w:val="000000"/>
                      <w:sz w:val="21"/>
                      <w:szCs w:val="21"/>
                      <w:lang w:eastAsia="zh-CN"/>
                    </w:rPr>
                    <w:t>执行排放标准</w:t>
                  </w:r>
                </w:p>
              </w:tc>
            </w:tr>
            <w:tr w14:paraId="1B7E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pct"/>
                  <w:vMerge w:val="restart"/>
                  <w:noWrap w:val="0"/>
                  <w:vAlign w:val="center"/>
                </w:tcPr>
                <w:p w14:paraId="15165E96">
                  <w:pPr>
                    <w:pageBreakBefore w:val="0"/>
                    <w:widowControl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DA00</w:t>
                  </w:r>
                  <w:r>
                    <w:rPr>
                      <w:rFonts w:hint="eastAsia" w:cs="Times New Roman"/>
                      <w:bCs/>
                      <w:color w:val="000000"/>
                      <w:sz w:val="21"/>
                      <w:szCs w:val="21"/>
                      <w:lang w:val="en-US" w:eastAsia="zh-CN"/>
                    </w:rPr>
                    <w:t>1</w:t>
                  </w:r>
                  <w:r>
                    <w:rPr>
                      <w:rFonts w:hint="default" w:ascii="Times New Roman" w:hAnsi="Times New Roman" w:cs="Times New Roman"/>
                      <w:bCs/>
                      <w:color w:val="000000"/>
                      <w:sz w:val="21"/>
                      <w:szCs w:val="21"/>
                      <w:lang w:val="en-US" w:eastAsia="zh-CN"/>
                    </w:rPr>
                    <w:t>排气筒</w:t>
                  </w:r>
                </w:p>
              </w:tc>
              <w:tc>
                <w:tcPr>
                  <w:tcW w:w="818" w:type="pct"/>
                  <w:noWrap w:val="0"/>
                  <w:vAlign w:val="center"/>
                </w:tcPr>
                <w:p w14:paraId="5E132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 w:val="21"/>
                      <w:szCs w:val="21"/>
                    </w:rPr>
                    <w:t>颗粒物</w:t>
                  </w:r>
                </w:p>
              </w:tc>
              <w:tc>
                <w:tcPr>
                  <w:tcW w:w="798" w:type="pct"/>
                  <w:noWrap w:val="0"/>
                  <w:vAlign w:val="center"/>
                </w:tcPr>
                <w:p w14:paraId="247192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bCs/>
                      <w:color w:val="000000"/>
                      <w:szCs w:val="21"/>
                      <w:lang w:bidi="ar"/>
                    </w:rPr>
                    <w:t>1次/年</w:t>
                  </w:r>
                </w:p>
              </w:tc>
              <w:tc>
                <w:tcPr>
                  <w:tcW w:w="2127" w:type="pct"/>
                  <w:vMerge w:val="restart"/>
                  <w:noWrap w:val="0"/>
                  <w:vAlign w:val="center"/>
                </w:tcPr>
                <w:p w14:paraId="7FFDB4B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000000"/>
                      <w:sz w:val="21"/>
                      <w:szCs w:val="21"/>
                      <w:lang w:val="en-US" w:eastAsia="zh-CN"/>
                    </w:rPr>
                  </w:pPr>
                  <w:r>
                    <w:rPr>
                      <w:rStyle w:val="26"/>
                      <w:rFonts w:hint="default" w:ascii="Times New Roman" w:hAnsi="Times New Roman" w:eastAsia="宋体" w:cs="Times New Roman"/>
                      <w:color w:val="auto"/>
                      <w:kern w:val="0"/>
                    </w:rPr>
                    <w:t>《新疆维吾尔自治区工业炉窑大气污染综合治理实施方案》（新大气发〔2019〕127号）</w:t>
                  </w:r>
                </w:p>
              </w:tc>
            </w:tr>
            <w:tr w14:paraId="0518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pct"/>
                  <w:vMerge w:val="continue"/>
                  <w:noWrap w:val="0"/>
                  <w:vAlign w:val="center"/>
                </w:tcPr>
                <w:p w14:paraId="59577AB4">
                  <w:pPr>
                    <w:pStyle w:val="54"/>
                    <w:pageBreakBefore w:val="0"/>
                    <w:widowControl w:val="0"/>
                    <w:kinsoku/>
                    <w:wordWrap/>
                    <w:overflowPunct/>
                    <w:topLinePunct w:val="0"/>
                    <w:autoSpaceDE/>
                    <w:autoSpaceDN/>
                    <w:bidi w:val="0"/>
                    <w:snapToGrid/>
                    <w:spacing w:line="240" w:lineRule="auto"/>
                    <w:jc w:val="center"/>
                    <w:rPr>
                      <w:rFonts w:hint="default" w:ascii="Times New Roman" w:hAnsi="Times New Roman" w:eastAsia="宋体" w:cs="Times New Roman"/>
                      <w:bCs/>
                      <w:color w:val="000000"/>
                      <w:sz w:val="21"/>
                      <w:szCs w:val="21"/>
                      <w:lang w:val="en-US" w:eastAsia="zh-CN"/>
                    </w:rPr>
                  </w:pPr>
                </w:p>
              </w:tc>
              <w:tc>
                <w:tcPr>
                  <w:tcW w:w="818" w:type="pct"/>
                  <w:noWrap w:val="0"/>
                  <w:vAlign w:val="center"/>
                </w:tcPr>
                <w:p w14:paraId="3B7EC5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b w:val="0"/>
                      <w:bCs/>
                      <w:color w:val="000000"/>
                      <w:spacing w:val="4"/>
                      <w:sz w:val="21"/>
                      <w:szCs w:val="21"/>
                    </w:rPr>
                    <w:t>SO</w:t>
                  </w:r>
                  <w:r>
                    <w:rPr>
                      <w:rFonts w:hint="default" w:ascii="Times New Roman" w:hAnsi="Times New Roman" w:cs="Times New Roman"/>
                      <w:b w:val="0"/>
                      <w:bCs/>
                      <w:color w:val="000000"/>
                      <w:spacing w:val="4"/>
                      <w:sz w:val="21"/>
                      <w:szCs w:val="21"/>
                      <w:vertAlign w:val="subscript"/>
                    </w:rPr>
                    <w:t>2</w:t>
                  </w:r>
                </w:p>
              </w:tc>
              <w:tc>
                <w:tcPr>
                  <w:tcW w:w="798" w:type="pct"/>
                  <w:noWrap w:val="0"/>
                  <w:vAlign w:val="center"/>
                </w:tcPr>
                <w:p w14:paraId="713BA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bCs/>
                      <w:color w:val="000000"/>
                      <w:szCs w:val="21"/>
                      <w:lang w:bidi="ar"/>
                    </w:rPr>
                    <w:t>1次/年</w:t>
                  </w:r>
                </w:p>
              </w:tc>
              <w:tc>
                <w:tcPr>
                  <w:tcW w:w="2127" w:type="pct"/>
                  <w:vMerge w:val="continue"/>
                  <w:noWrap w:val="0"/>
                  <w:vAlign w:val="center"/>
                </w:tcPr>
                <w:p w14:paraId="503866C4">
                  <w:pPr>
                    <w:pStyle w:val="54"/>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000000"/>
                      <w:sz w:val="21"/>
                      <w:szCs w:val="21"/>
                      <w:lang w:val="en-US" w:eastAsia="zh-CN"/>
                    </w:rPr>
                  </w:pPr>
                </w:p>
              </w:tc>
            </w:tr>
            <w:tr w14:paraId="0EF1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pct"/>
                  <w:vMerge w:val="continue"/>
                  <w:noWrap w:val="0"/>
                  <w:vAlign w:val="center"/>
                </w:tcPr>
                <w:p w14:paraId="09E92696">
                  <w:pPr>
                    <w:pageBreakBefore w:val="0"/>
                    <w:widowControl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Cs/>
                      <w:color w:val="000000"/>
                      <w:sz w:val="21"/>
                      <w:szCs w:val="21"/>
                      <w:lang w:eastAsia="zh-CN"/>
                    </w:rPr>
                  </w:pPr>
                </w:p>
              </w:tc>
              <w:tc>
                <w:tcPr>
                  <w:tcW w:w="818" w:type="pct"/>
                  <w:noWrap w:val="0"/>
                  <w:vAlign w:val="center"/>
                </w:tcPr>
                <w:p w14:paraId="6134A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b w:val="0"/>
                      <w:bCs/>
                      <w:color w:val="000000"/>
                      <w:spacing w:val="4"/>
                      <w:sz w:val="21"/>
                      <w:szCs w:val="21"/>
                    </w:rPr>
                    <w:t>NO</w:t>
                  </w:r>
                  <w:r>
                    <w:rPr>
                      <w:rFonts w:hint="default" w:ascii="Times New Roman" w:hAnsi="Times New Roman" w:cs="Times New Roman"/>
                      <w:b w:val="0"/>
                      <w:bCs/>
                      <w:color w:val="000000"/>
                      <w:spacing w:val="4"/>
                      <w:sz w:val="21"/>
                      <w:szCs w:val="21"/>
                      <w:lang w:val="en-US" w:eastAsia="zh-CN"/>
                    </w:rPr>
                    <w:t>x</w:t>
                  </w:r>
                </w:p>
              </w:tc>
              <w:tc>
                <w:tcPr>
                  <w:tcW w:w="798" w:type="pct"/>
                  <w:noWrap w:val="0"/>
                  <w:vAlign w:val="center"/>
                </w:tcPr>
                <w:p w14:paraId="67F74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bCs/>
                      <w:color w:val="000000"/>
                      <w:szCs w:val="21"/>
                      <w:lang w:bidi="ar"/>
                    </w:rPr>
                    <w:t>1次/年</w:t>
                  </w:r>
                </w:p>
              </w:tc>
              <w:tc>
                <w:tcPr>
                  <w:tcW w:w="2127" w:type="pct"/>
                  <w:vMerge w:val="continue"/>
                  <w:noWrap w:val="0"/>
                  <w:vAlign w:val="center"/>
                </w:tcPr>
                <w:p w14:paraId="54D184C7">
                  <w:pPr>
                    <w:pStyle w:val="54"/>
                    <w:pageBreakBefore w:val="0"/>
                    <w:widowControl w:val="0"/>
                    <w:kinsoku/>
                    <w:wordWrap/>
                    <w:overflowPunct/>
                    <w:topLinePunct w:val="0"/>
                    <w:autoSpaceDE/>
                    <w:autoSpaceDN/>
                    <w:bidi w:val="0"/>
                    <w:snapToGrid/>
                    <w:spacing w:line="240" w:lineRule="auto"/>
                    <w:jc w:val="center"/>
                    <w:rPr>
                      <w:rStyle w:val="55"/>
                      <w:rFonts w:hint="default" w:ascii="Times New Roman" w:hAnsi="Times New Roman" w:eastAsia="宋体" w:cs="Times New Roman"/>
                      <w:color w:val="000000"/>
                      <w:sz w:val="21"/>
                      <w:szCs w:val="21"/>
                    </w:rPr>
                  </w:pPr>
                </w:p>
              </w:tc>
            </w:tr>
            <w:tr w14:paraId="1B04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6" w:type="pct"/>
                  <w:noWrap w:val="0"/>
                  <w:vAlign w:val="center"/>
                </w:tcPr>
                <w:p w14:paraId="422B709C">
                  <w:pPr>
                    <w:pageBreakBefore w:val="0"/>
                    <w:widowControl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厂界无组织</w:t>
                  </w:r>
                </w:p>
              </w:tc>
              <w:tc>
                <w:tcPr>
                  <w:tcW w:w="818" w:type="pct"/>
                  <w:noWrap w:val="0"/>
                  <w:vAlign w:val="center"/>
                </w:tcPr>
                <w:p w14:paraId="4537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000000"/>
                      <w:spacing w:val="4"/>
                      <w:sz w:val="21"/>
                      <w:szCs w:val="21"/>
                      <w:lang w:eastAsia="zh-CN"/>
                    </w:rPr>
                  </w:pPr>
                  <w:r>
                    <w:rPr>
                      <w:rFonts w:hint="default" w:ascii="Times New Roman" w:hAnsi="Times New Roman" w:cs="Times New Roman"/>
                      <w:b w:val="0"/>
                      <w:bCs/>
                      <w:color w:val="000000"/>
                      <w:spacing w:val="4"/>
                      <w:sz w:val="21"/>
                      <w:szCs w:val="21"/>
                      <w:lang w:eastAsia="zh-CN"/>
                    </w:rPr>
                    <w:t>颗粒物</w:t>
                  </w:r>
                </w:p>
              </w:tc>
              <w:tc>
                <w:tcPr>
                  <w:tcW w:w="798" w:type="pct"/>
                  <w:noWrap w:val="0"/>
                  <w:vAlign w:val="center"/>
                </w:tcPr>
                <w:p w14:paraId="4F3EC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000000"/>
                      <w:szCs w:val="21"/>
                      <w:lang w:bidi="ar"/>
                    </w:rPr>
                  </w:pPr>
                  <w:r>
                    <w:rPr>
                      <w:rFonts w:hint="default" w:ascii="Times New Roman" w:hAnsi="Times New Roman" w:cs="Times New Roman"/>
                      <w:bCs/>
                      <w:color w:val="000000"/>
                      <w:szCs w:val="21"/>
                      <w:lang w:val="en-US" w:eastAsia="zh-CN" w:bidi="ar"/>
                    </w:rPr>
                    <w:t>1次/年</w:t>
                  </w:r>
                </w:p>
              </w:tc>
              <w:tc>
                <w:tcPr>
                  <w:tcW w:w="2127" w:type="pct"/>
                  <w:noWrap w:val="0"/>
                  <w:vAlign w:val="center"/>
                </w:tcPr>
                <w:p w14:paraId="051A7014">
                  <w:pPr>
                    <w:pStyle w:val="54"/>
                    <w:pageBreakBefore w:val="0"/>
                    <w:widowControl w:val="0"/>
                    <w:kinsoku/>
                    <w:wordWrap/>
                    <w:overflowPunct/>
                    <w:topLinePunct w:val="0"/>
                    <w:autoSpaceDE/>
                    <w:autoSpaceDN/>
                    <w:bidi w:val="0"/>
                    <w:snapToGrid/>
                    <w:spacing w:line="240" w:lineRule="auto"/>
                    <w:jc w:val="center"/>
                    <w:rPr>
                      <w:rStyle w:val="55"/>
                      <w:rFonts w:hint="default" w:ascii="Times New Roman" w:hAnsi="Times New Roman" w:eastAsia="宋体" w:cs="Times New Roman"/>
                      <w:color w:val="000000"/>
                      <w:sz w:val="21"/>
                      <w:szCs w:val="21"/>
                    </w:rPr>
                  </w:pPr>
                  <w:r>
                    <w:rPr>
                      <w:rStyle w:val="55"/>
                      <w:rFonts w:hint="default" w:ascii="Times New Roman" w:hAnsi="Times New Roman" w:eastAsia="宋体" w:cs="Times New Roman"/>
                      <w:color w:val="000000"/>
                      <w:sz w:val="21"/>
                      <w:szCs w:val="21"/>
                    </w:rPr>
                    <w:t>《煤炭工业污染物排放标准》（GB20426-2006）</w:t>
                  </w:r>
                </w:p>
              </w:tc>
            </w:tr>
          </w:tbl>
          <w:p w14:paraId="4A43FF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2、废水</w:t>
            </w:r>
          </w:p>
          <w:p w14:paraId="6BF007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lang w:eastAsia="zh-CN"/>
              </w:rPr>
            </w:pPr>
            <w:r>
              <w:rPr>
                <w:rFonts w:hint="default" w:ascii="Times New Roman" w:hAnsi="Times New Roman" w:eastAsia="宋体" w:cs="Times New Roman"/>
                <w:color w:val="000000"/>
                <w:sz w:val="24"/>
                <w:szCs w:val="24"/>
                <w:highlight w:val="none"/>
              </w:rPr>
              <w:t>根据工程分析可知，</w:t>
            </w:r>
            <w:r>
              <w:rPr>
                <w:rFonts w:hint="default" w:ascii="Times New Roman" w:hAnsi="Times New Roman" w:cs="Times New Roman"/>
                <w:color w:val="000000"/>
                <w:sz w:val="24"/>
                <w:szCs w:val="24"/>
              </w:rPr>
              <w:t>工作人员生活污水排水量按用水量80%的排放率计算，生活污水排放量为</w:t>
            </w:r>
            <w:r>
              <w:rPr>
                <w:rFonts w:hint="default" w:ascii="Times New Roman" w:hAnsi="Times New Roman" w:cs="Times New Roman"/>
                <w:color w:val="000000"/>
                <w:sz w:val="24"/>
                <w:lang w:val="en-US" w:eastAsia="zh-CN"/>
              </w:rPr>
              <w:t>2251.2</w:t>
            </w:r>
            <w:r>
              <w:rPr>
                <w:rFonts w:hint="default" w:ascii="Times New Roman" w:hAnsi="Times New Roman" w:cs="Times New Roman"/>
                <w:color w:val="000000"/>
                <w:sz w:val="24"/>
              </w:rPr>
              <w:t>m</w:t>
            </w:r>
            <w:r>
              <w:rPr>
                <w:rFonts w:hint="default" w:ascii="Times New Roman" w:hAnsi="Times New Roman" w:cs="Times New Roman"/>
                <w:color w:val="000000"/>
                <w:sz w:val="24"/>
                <w:vertAlign w:val="superscript"/>
              </w:rPr>
              <w:t>3</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a</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8.4</w:t>
            </w:r>
            <w:r>
              <w:rPr>
                <w:rFonts w:hint="default" w:ascii="Times New Roman" w:hAnsi="Times New Roman" w:cs="Times New Roman"/>
                <w:color w:val="000000"/>
                <w:sz w:val="24"/>
              </w:rPr>
              <w:t>m</w:t>
            </w:r>
            <w:r>
              <w:rPr>
                <w:rFonts w:hint="default" w:ascii="Times New Roman" w:hAnsi="Times New Roman" w:cs="Times New Roman"/>
                <w:color w:val="000000"/>
                <w:sz w:val="24"/>
                <w:vertAlign w:val="superscript"/>
              </w:rPr>
              <w:t>3</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d</w:t>
            </w:r>
            <w:r>
              <w:rPr>
                <w:rFonts w:hint="default" w:ascii="Times New Roman" w:hAnsi="Times New Roman" w:cs="Times New Roman"/>
                <w:color w:val="000000"/>
                <w:sz w:val="24"/>
              </w:rPr>
              <w:t>）</w:t>
            </w:r>
            <w:r>
              <w:rPr>
                <w:rFonts w:hint="eastAsia" w:cs="Times New Roman"/>
                <w:color w:val="000000"/>
                <w:sz w:val="24"/>
                <w:lang w:eastAsia="zh-CN"/>
              </w:rPr>
              <w:t>，生活污水经化粪池处理后由吸污车拉运至托克逊县污水处理厂，处理后污水满《污水综合排放标准》（GB8978-1996）</w:t>
            </w:r>
            <w:r>
              <w:rPr>
                <w:rFonts w:hint="default" w:ascii="Times New Roman" w:hAnsi="Times New Roman" w:cs="Times New Roman"/>
                <w:color w:val="000000"/>
                <w:sz w:val="24"/>
                <w:lang w:eastAsia="zh-CN"/>
              </w:rPr>
              <w:t>。</w:t>
            </w:r>
          </w:p>
          <w:p w14:paraId="66C6B5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val="en-US" w:eastAsia="zh-CN"/>
              </w:rPr>
              <w:t>吐鲁番市托克逊县污水处理厂于2020年建设，采用“预处理-A/A/0 微曝氧化沟+沉淀+深度处理+消毒”工艺，其设计规模为2万m</w:t>
            </w:r>
            <w:r>
              <w:rPr>
                <w:rFonts w:hint="eastAsia" w:ascii="Times New Roman" w:hAnsi="Times New Roman" w:eastAsia="宋体" w:cs="Times New Roman"/>
                <w:color w:val="000000"/>
                <w:sz w:val="24"/>
                <w:szCs w:val="24"/>
                <w:highlight w:val="none"/>
                <w:vertAlign w:val="superscript"/>
                <w:lang w:val="en-US" w:eastAsia="zh-CN"/>
              </w:rPr>
              <w:t>3</w:t>
            </w:r>
            <w:r>
              <w:rPr>
                <w:rFonts w:hint="eastAsia" w:ascii="Times New Roman" w:hAnsi="Times New Roman" w:eastAsia="宋体" w:cs="Times New Roman"/>
                <w:color w:val="000000"/>
                <w:sz w:val="24"/>
                <w:szCs w:val="24"/>
                <w:highlight w:val="none"/>
                <w:lang w:val="en-US" w:eastAsia="zh-CN"/>
              </w:rPr>
              <w:t>/d，出水水质为《城镇污水处理厂污染物排放标准》（GB18919-2002）中的一级A标准限值。本项目生活污水排放量为8.4m</w:t>
            </w:r>
            <w:r>
              <w:rPr>
                <w:rFonts w:hint="eastAsia" w:ascii="Times New Roman" w:hAnsi="Times New Roman" w:eastAsia="宋体" w:cs="Times New Roman"/>
                <w:color w:val="000000"/>
                <w:sz w:val="24"/>
                <w:szCs w:val="24"/>
                <w:highlight w:val="none"/>
                <w:vertAlign w:val="superscript"/>
                <w:lang w:val="en-US" w:eastAsia="zh-CN"/>
              </w:rPr>
              <w:t>3</w:t>
            </w:r>
            <w:r>
              <w:rPr>
                <w:rFonts w:hint="eastAsia" w:ascii="Times New Roman" w:hAnsi="Times New Roman" w:eastAsia="宋体" w:cs="Times New Roman"/>
                <w:color w:val="000000"/>
                <w:sz w:val="24"/>
                <w:szCs w:val="24"/>
                <w:highlight w:val="none"/>
                <w:lang w:val="en-US" w:eastAsia="zh-CN"/>
              </w:rPr>
              <w:t>/d，为吐鲁番市托克逊县污水处理厂处理规模的0.042%，不会对吐鲁番市托克逊县污水处理厂造成影响，完全可以接纳和处置本项目的生活污水。</w:t>
            </w:r>
          </w:p>
          <w:p w14:paraId="27E2A0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3、噪声</w:t>
            </w:r>
          </w:p>
          <w:p w14:paraId="14CF3B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b/>
                <w:bCs/>
                <w:color w:val="000000"/>
                <w:sz w:val="24"/>
                <w:highlight w:val="none"/>
              </w:rPr>
              <w:t>3.1噪声源强</w:t>
            </w:r>
          </w:p>
          <w:p w14:paraId="679EA0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本项目主要噪声源为设备运行时产生的设备噪声，噪声源强为</w:t>
            </w:r>
            <w:r>
              <w:rPr>
                <w:rFonts w:hint="default" w:ascii="Times New Roman" w:hAnsi="Times New Roman" w:cs="Times New Roman"/>
                <w:color w:val="000000"/>
                <w:sz w:val="24"/>
                <w:szCs w:val="24"/>
                <w:highlight w:val="none"/>
                <w:lang w:val="en-US" w:eastAsia="zh-CN"/>
              </w:rPr>
              <w:t>85</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95</w:t>
            </w:r>
            <w:r>
              <w:rPr>
                <w:rFonts w:hint="default" w:ascii="Times New Roman" w:hAnsi="Times New Roman" w:cs="Times New Roman"/>
                <w:color w:val="000000"/>
                <w:sz w:val="24"/>
                <w:szCs w:val="24"/>
                <w:highlight w:val="none"/>
              </w:rPr>
              <w:t>dB（A），工程主要噪声源情况见下表</w:t>
            </w:r>
            <w:r>
              <w:rPr>
                <w:rFonts w:hint="default" w:ascii="Times New Roman" w:hAnsi="Times New Roman" w:cs="Times New Roman"/>
                <w:color w:val="000000"/>
                <w:sz w:val="24"/>
                <w:szCs w:val="24"/>
                <w:highlight w:val="none"/>
                <w:lang w:val="en-US" w:eastAsia="zh-CN"/>
              </w:rPr>
              <w:t>4-</w:t>
            </w:r>
            <w:r>
              <w:rPr>
                <w:rFonts w:hint="eastAsia"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lang w:val="en-US" w:eastAsia="zh-CN"/>
              </w:rPr>
              <w:t>。</w:t>
            </w:r>
          </w:p>
          <w:p w14:paraId="246E128E">
            <w:pPr>
              <w:tabs>
                <w:tab w:val="left" w:pos="900"/>
              </w:tabs>
              <w:spacing w:line="240" w:lineRule="auto"/>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表4-</w:t>
            </w:r>
            <w:r>
              <w:rPr>
                <w:rFonts w:hint="eastAsia" w:cs="Times New Roman"/>
                <w:b/>
                <w:bCs/>
                <w:color w:val="000000"/>
                <w:sz w:val="21"/>
                <w:szCs w:val="21"/>
                <w:lang w:val="en-US" w:eastAsia="zh-CN"/>
              </w:rPr>
              <w:t xml:space="preserve">5 </w:t>
            </w:r>
            <w:r>
              <w:rPr>
                <w:rFonts w:hint="default" w:ascii="Times New Roman" w:hAnsi="Times New Roman" w:cs="Times New Roman"/>
                <w:b/>
                <w:bCs/>
                <w:color w:val="000000"/>
                <w:sz w:val="21"/>
                <w:szCs w:val="21"/>
                <w:lang w:val="en-US" w:eastAsia="zh-CN"/>
              </w:rPr>
              <w:t xml:space="preserve">  </w:t>
            </w:r>
            <w:r>
              <w:rPr>
                <w:rFonts w:hint="default" w:ascii="Times New Roman" w:hAnsi="Times New Roman" w:cs="Times New Roman"/>
                <w:b/>
                <w:bCs/>
                <w:color w:val="000000"/>
                <w:sz w:val="21"/>
                <w:szCs w:val="21"/>
              </w:rPr>
              <w:t>项目主要产噪设备噪声源强一览表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22"/>
              <w:gridCol w:w="1279"/>
              <w:gridCol w:w="1365"/>
              <w:gridCol w:w="1678"/>
              <w:gridCol w:w="1238"/>
            </w:tblGrid>
            <w:tr w14:paraId="2CB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noWrap w:val="0"/>
                  <w:vAlign w:val="center"/>
                </w:tcPr>
                <w:p w14:paraId="35E2134C">
                  <w:pPr>
                    <w:keepNext w:val="0"/>
                    <w:keepLines w:val="0"/>
                    <w:pageBreakBefore w:val="0"/>
                    <w:widowControl w:val="0"/>
                    <w:kinsoku/>
                    <w:wordWrap/>
                    <w:overflowPunct/>
                    <w:topLinePunct w:val="0"/>
                    <w:bidi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序号</w:t>
                  </w:r>
                </w:p>
              </w:tc>
              <w:tc>
                <w:tcPr>
                  <w:tcW w:w="959" w:type="pct"/>
                  <w:noWrap w:val="0"/>
                  <w:vAlign w:val="center"/>
                </w:tcPr>
                <w:p w14:paraId="0B91B9EF">
                  <w:pPr>
                    <w:keepNext w:val="0"/>
                    <w:keepLines w:val="0"/>
                    <w:pageBreakBefore w:val="0"/>
                    <w:widowControl w:val="0"/>
                    <w:kinsoku/>
                    <w:wordWrap/>
                    <w:overflowPunct/>
                    <w:topLinePunct w:val="0"/>
                    <w:bidi w:val="0"/>
                    <w:jc w:val="center"/>
                    <w:rPr>
                      <w:rFonts w:hint="default" w:ascii="Times New Roman" w:hAnsi="Times New Roman" w:cs="Times New Roman"/>
                      <w:b/>
                      <w:bCs/>
                      <w:color w:val="000000"/>
                    </w:rPr>
                  </w:pPr>
                  <w:r>
                    <w:rPr>
                      <w:rFonts w:hint="default" w:ascii="Times New Roman" w:hAnsi="Times New Roman" w:cs="Times New Roman"/>
                      <w:b/>
                      <w:bCs/>
                      <w:color w:val="000000"/>
                    </w:rPr>
                    <w:t>设备</w:t>
                  </w:r>
                </w:p>
              </w:tc>
              <w:tc>
                <w:tcPr>
                  <w:tcW w:w="806" w:type="pct"/>
                  <w:noWrap w:val="0"/>
                  <w:vAlign w:val="center"/>
                </w:tcPr>
                <w:p w14:paraId="09074825">
                  <w:pPr>
                    <w:keepNext w:val="0"/>
                    <w:keepLines w:val="0"/>
                    <w:pageBreakBefore w:val="0"/>
                    <w:widowControl w:val="0"/>
                    <w:kinsoku/>
                    <w:wordWrap/>
                    <w:overflowPunct/>
                    <w:topLinePunct w:val="0"/>
                    <w:bidi w:val="0"/>
                    <w:jc w:val="center"/>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所在位置</w:t>
                  </w:r>
                </w:p>
              </w:tc>
              <w:tc>
                <w:tcPr>
                  <w:tcW w:w="860" w:type="pct"/>
                  <w:noWrap w:val="0"/>
                  <w:vAlign w:val="center"/>
                </w:tcPr>
                <w:p w14:paraId="355C2F40">
                  <w:pPr>
                    <w:keepNext w:val="0"/>
                    <w:keepLines w:val="0"/>
                    <w:pageBreakBefore w:val="0"/>
                    <w:widowControl w:val="0"/>
                    <w:kinsoku/>
                    <w:wordWrap/>
                    <w:overflowPunct/>
                    <w:topLinePunct w:val="0"/>
                    <w:bidi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噪声源强dB(A)</w:t>
                  </w:r>
                </w:p>
              </w:tc>
              <w:tc>
                <w:tcPr>
                  <w:tcW w:w="1057" w:type="pct"/>
                  <w:noWrap w:val="0"/>
                  <w:vAlign w:val="center"/>
                </w:tcPr>
                <w:p w14:paraId="268F631F">
                  <w:pPr>
                    <w:keepNext w:val="0"/>
                    <w:keepLines w:val="0"/>
                    <w:pageBreakBefore w:val="0"/>
                    <w:widowControl w:val="0"/>
                    <w:kinsoku/>
                    <w:wordWrap/>
                    <w:overflowPunct/>
                    <w:topLinePunct w:val="0"/>
                    <w:bidi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治理措施</w:t>
                  </w:r>
                </w:p>
              </w:tc>
              <w:tc>
                <w:tcPr>
                  <w:tcW w:w="780" w:type="pct"/>
                  <w:noWrap w:val="0"/>
                  <w:vAlign w:val="center"/>
                </w:tcPr>
                <w:p w14:paraId="551952E3">
                  <w:pPr>
                    <w:keepNext w:val="0"/>
                    <w:keepLines w:val="0"/>
                    <w:pageBreakBefore w:val="0"/>
                    <w:widowControl w:val="0"/>
                    <w:kinsoku/>
                    <w:wordWrap/>
                    <w:overflowPunct/>
                    <w:topLinePunct w:val="0"/>
                    <w:bidi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降噪后源强dB(A)</w:t>
                  </w:r>
                </w:p>
              </w:tc>
            </w:tr>
            <w:tr w14:paraId="7C99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noWrap w:val="0"/>
                  <w:vAlign w:val="center"/>
                </w:tcPr>
                <w:p w14:paraId="133AA024">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1</w:t>
                  </w:r>
                </w:p>
              </w:tc>
              <w:tc>
                <w:tcPr>
                  <w:tcW w:w="959" w:type="pct"/>
                  <w:noWrap w:val="0"/>
                  <w:vAlign w:val="center"/>
                </w:tcPr>
                <w:p w14:paraId="2160CE7C">
                  <w:pPr>
                    <w:pStyle w:val="64"/>
                    <w:keepNext w:val="0"/>
                    <w:keepLines w:val="0"/>
                    <w:pageBreakBefore w:val="0"/>
                    <w:widowControl w:val="0"/>
                    <w:kinsoku/>
                    <w:wordWrap/>
                    <w:overflowPunct/>
                    <w:topLinePunct w:val="0"/>
                    <w:bidi w:val="0"/>
                    <w:spacing w:beforeLines="0" w:afterLines="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四轴喂料机</w:t>
                  </w:r>
                </w:p>
              </w:tc>
              <w:tc>
                <w:tcPr>
                  <w:tcW w:w="806" w:type="pct"/>
                  <w:noWrap w:val="0"/>
                  <w:vAlign w:val="center"/>
                </w:tcPr>
                <w:p w14:paraId="10FF888F">
                  <w:pPr>
                    <w:pStyle w:val="64"/>
                    <w:keepNext w:val="0"/>
                    <w:keepLines w:val="0"/>
                    <w:pageBreakBefore w:val="0"/>
                    <w:widowControl w:val="0"/>
                    <w:kinsoku/>
                    <w:wordWrap/>
                    <w:overflowPunct/>
                    <w:topLinePunct w:val="0"/>
                    <w:bidi w:val="0"/>
                    <w:spacing w:beforeLines="0" w:afterLines="0"/>
                    <w:rPr>
                      <w:rFonts w:hint="default" w:ascii="Times New Roman" w:hAnsi="Times New Roman" w:eastAsia="宋体" w:cs="Times New Roman"/>
                      <w:color w:val="000000"/>
                      <w:lang w:eastAsia="zh-CN"/>
                    </w:rPr>
                  </w:pPr>
                  <w:r>
                    <w:rPr>
                      <w:rFonts w:hint="eastAsia" w:ascii="Times New Roman" w:hAnsi="Times New Roman" w:cs="Times New Roman"/>
                      <w:color w:val="000000"/>
                      <w:lang w:eastAsia="zh-CN"/>
                    </w:rPr>
                    <w:t>生产车间</w:t>
                  </w:r>
                </w:p>
              </w:tc>
              <w:tc>
                <w:tcPr>
                  <w:tcW w:w="860" w:type="pct"/>
                  <w:noWrap w:val="0"/>
                  <w:vAlign w:val="center"/>
                </w:tcPr>
                <w:p w14:paraId="5B759D3E">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90</w:t>
                  </w:r>
                </w:p>
              </w:tc>
              <w:tc>
                <w:tcPr>
                  <w:tcW w:w="1057" w:type="pct"/>
                  <w:vMerge w:val="restart"/>
                  <w:noWrap w:val="0"/>
                  <w:vAlign w:val="center"/>
                </w:tcPr>
                <w:p w14:paraId="3E37AFA7">
                  <w:pPr>
                    <w:keepNext w:val="0"/>
                    <w:keepLines w:val="0"/>
                    <w:pageBreakBefore w:val="0"/>
                    <w:widowControl w:val="0"/>
                    <w:kinsoku/>
                    <w:wordWrap/>
                    <w:overflowPunct/>
                    <w:topLinePunct w:val="0"/>
                    <w:bidi w:val="0"/>
                    <w:jc w:val="center"/>
                    <w:rPr>
                      <w:rFonts w:hint="default" w:ascii="Times New Roman" w:hAnsi="Times New Roman" w:cs="Times New Roman"/>
                      <w:color w:val="000000"/>
                    </w:rPr>
                  </w:pPr>
                  <w:r>
                    <w:rPr>
                      <w:rFonts w:hint="default" w:ascii="Times New Roman" w:hAnsi="Times New Roman" w:cs="Times New Roman"/>
                      <w:color w:val="000000"/>
                    </w:rPr>
                    <w:t>减振、厂房隔声、选用低噪声设备（隔声量≥25dB(A)）</w:t>
                  </w:r>
                </w:p>
              </w:tc>
              <w:tc>
                <w:tcPr>
                  <w:tcW w:w="780" w:type="pct"/>
                  <w:noWrap w:val="0"/>
                  <w:vAlign w:val="center"/>
                </w:tcPr>
                <w:p w14:paraId="624C76B1">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65</w:t>
                  </w:r>
                </w:p>
              </w:tc>
            </w:tr>
            <w:tr w14:paraId="3BB0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noWrap w:val="0"/>
                  <w:vAlign w:val="center"/>
                </w:tcPr>
                <w:p w14:paraId="5004A31B">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rPr>
                    <w:t>2</w:t>
                  </w:r>
                </w:p>
              </w:tc>
              <w:tc>
                <w:tcPr>
                  <w:tcW w:w="959" w:type="pct"/>
                  <w:noWrap w:val="0"/>
                  <w:vAlign w:val="center"/>
                </w:tcPr>
                <w:p w14:paraId="505F2A90">
                  <w:pPr>
                    <w:pStyle w:val="64"/>
                    <w:keepNext w:val="0"/>
                    <w:keepLines w:val="0"/>
                    <w:pageBreakBefore w:val="0"/>
                    <w:widowControl w:val="0"/>
                    <w:kinsoku/>
                    <w:wordWrap/>
                    <w:overflowPunct/>
                    <w:topLinePunct w:val="0"/>
                    <w:bidi w:val="0"/>
                    <w:spacing w:beforeLines="0" w:afterLines="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双螺旋分料器</w:t>
                  </w:r>
                </w:p>
              </w:tc>
              <w:tc>
                <w:tcPr>
                  <w:tcW w:w="806" w:type="pct"/>
                  <w:noWrap w:val="0"/>
                  <w:vAlign w:val="center"/>
                </w:tcPr>
                <w:p w14:paraId="112CB6AA">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lang w:eastAsia="zh-CN"/>
                    </w:rPr>
                  </w:pPr>
                  <w:r>
                    <w:rPr>
                      <w:rFonts w:hint="eastAsia" w:ascii="Times New Roman" w:hAnsi="Times New Roman" w:cs="Times New Roman"/>
                      <w:color w:val="000000"/>
                      <w:lang w:eastAsia="zh-CN"/>
                    </w:rPr>
                    <w:t>生产车间</w:t>
                  </w:r>
                </w:p>
              </w:tc>
              <w:tc>
                <w:tcPr>
                  <w:tcW w:w="860" w:type="pct"/>
                  <w:noWrap w:val="0"/>
                  <w:vAlign w:val="center"/>
                </w:tcPr>
                <w:p w14:paraId="1619834A">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90</w:t>
                  </w:r>
                </w:p>
              </w:tc>
              <w:tc>
                <w:tcPr>
                  <w:tcW w:w="1057" w:type="pct"/>
                  <w:vMerge w:val="continue"/>
                  <w:noWrap w:val="0"/>
                  <w:vAlign w:val="center"/>
                </w:tcPr>
                <w:p w14:paraId="2F69C18C">
                  <w:pPr>
                    <w:keepNext w:val="0"/>
                    <w:keepLines w:val="0"/>
                    <w:pageBreakBefore w:val="0"/>
                    <w:widowControl w:val="0"/>
                    <w:kinsoku/>
                    <w:wordWrap/>
                    <w:overflowPunct/>
                    <w:topLinePunct w:val="0"/>
                    <w:bidi w:val="0"/>
                    <w:jc w:val="center"/>
                    <w:rPr>
                      <w:rFonts w:hint="default" w:ascii="Times New Roman" w:hAnsi="Times New Roman" w:cs="Times New Roman"/>
                      <w:color w:val="000000"/>
                    </w:rPr>
                  </w:pPr>
                </w:p>
              </w:tc>
              <w:tc>
                <w:tcPr>
                  <w:tcW w:w="780" w:type="pct"/>
                  <w:noWrap w:val="0"/>
                  <w:vAlign w:val="center"/>
                </w:tcPr>
                <w:p w14:paraId="238DE19D">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65</w:t>
                  </w:r>
                </w:p>
              </w:tc>
            </w:tr>
            <w:tr w14:paraId="156B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36" w:type="pct"/>
                  <w:noWrap w:val="0"/>
                  <w:vAlign w:val="center"/>
                </w:tcPr>
                <w:p w14:paraId="3203C8AE">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3</w:t>
                  </w:r>
                </w:p>
              </w:tc>
              <w:tc>
                <w:tcPr>
                  <w:tcW w:w="959" w:type="pct"/>
                  <w:noWrap w:val="0"/>
                  <w:vAlign w:val="center"/>
                </w:tcPr>
                <w:p w14:paraId="728E5CFC">
                  <w:pPr>
                    <w:pStyle w:val="64"/>
                    <w:keepNext w:val="0"/>
                    <w:keepLines w:val="0"/>
                    <w:pageBreakBefore w:val="0"/>
                    <w:widowControl w:val="0"/>
                    <w:kinsoku/>
                    <w:wordWrap/>
                    <w:overflowPunct/>
                    <w:topLinePunct w:val="0"/>
                    <w:bidi w:val="0"/>
                    <w:spacing w:beforeLines="0" w:afterLines="0"/>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 w:val="21"/>
                      <w:szCs w:val="20"/>
                      <w:lang w:val="en-US" w:eastAsia="zh-CN" w:bidi="ar-SA"/>
                    </w:rPr>
                    <w:t>皮带输送机</w:t>
                  </w:r>
                </w:p>
              </w:tc>
              <w:tc>
                <w:tcPr>
                  <w:tcW w:w="806" w:type="pct"/>
                  <w:noWrap w:val="0"/>
                  <w:vAlign w:val="center"/>
                </w:tcPr>
                <w:p w14:paraId="79C0EBB9">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eastAsia="zh-CN"/>
                    </w:rPr>
                    <w:t>生产车间</w:t>
                  </w:r>
                </w:p>
              </w:tc>
              <w:tc>
                <w:tcPr>
                  <w:tcW w:w="860" w:type="pct"/>
                  <w:noWrap w:val="0"/>
                  <w:vAlign w:val="center"/>
                </w:tcPr>
                <w:p w14:paraId="15B841E9">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90</w:t>
                  </w:r>
                </w:p>
              </w:tc>
              <w:tc>
                <w:tcPr>
                  <w:tcW w:w="1057" w:type="pct"/>
                  <w:vMerge w:val="continue"/>
                  <w:noWrap w:val="0"/>
                  <w:vAlign w:val="center"/>
                </w:tcPr>
                <w:p w14:paraId="313A472B">
                  <w:pPr>
                    <w:keepNext w:val="0"/>
                    <w:keepLines w:val="0"/>
                    <w:pageBreakBefore w:val="0"/>
                    <w:widowControl w:val="0"/>
                    <w:kinsoku/>
                    <w:wordWrap/>
                    <w:overflowPunct/>
                    <w:topLinePunct w:val="0"/>
                    <w:bidi w:val="0"/>
                    <w:jc w:val="center"/>
                    <w:rPr>
                      <w:rFonts w:hint="default" w:ascii="Times New Roman" w:hAnsi="Times New Roman" w:cs="Times New Roman"/>
                      <w:color w:val="000000"/>
                    </w:rPr>
                  </w:pPr>
                </w:p>
              </w:tc>
              <w:tc>
                <w:tcPr>
                  <w:tcW w:w="780" w:type="pct"/>
                  <w:noWrap w:val="0"/>
                  <w:vAlign w:val="center"/>
                </w:tcPr>
                <w:p w14:paraId="061BED91">
                  <w:pPr>
                    <w:keepNext w:val="0"/>
                    <w:keepLines w:val="0"/>
                    <w:pageBreakBefore w:val="0"/>
                    <w:widowControl w:val="0"/>
                    <w:kinsoku/>
                    <w:wordWrap/>
                    <w:overflowPunct/>
                    <w:topLinePunct w:val="0"/>
                    <w:bidi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65</w:t>
                  </w:r>
                </w:p>
              </w:tc>
            </w:tr>
            <w:tr w14:paraId="043D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noWrap w:val="0"/>
                  <w:vAlign w:val="center"/>
                </w:tcPr>
                <w:p w14:paraId="7CB3AA17">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4</w:t>
                  </w:r>
                </w:p>
              </w:tc>
              <w:tc>
                <w:tcPr>
                  <w:tcW w:w="959" w:type="pct"/>
                  <w:noWrap w:val="0"/>
                  <w:vAlign w:val="center"/>
                </w:tcPr>
                <w:p w14:paraId="4CC9AC58">
                  <w:pPr>
                    <w:pStyle w:val="64"/>
                    <w:keepNext w:val="0"/>
                    <w:keepLines w:val="0"/>
                    <w:pageBreakBefore w:val="0"/>
                    <w:widowControl w:val="0"/>
                    <w:kinsoku/>
                    <w:wordWrap/>
                    <w:overflowPunct/>
                    <w:topLinePunct w:val="0"/>
                    <w:bidi w:val="0"/>
                    <w:spacing w:beforeLines="0" w:afterLines="0"/>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 w:val="21"/>
                      <w:szCs w:val="20"/>
                      <w:lang w:val="en-US" w:eastAsia="zh-CN" w:bidi="ar-SA"/>
                    </w:rPr>
                    <w:t>阶梯式热风炉</w:t>
                  </w:r>
                </w:p>
              </w:tc>
              <w:tc>
                <w:tcPr>
                  <w:tcW w:w="806" w:type="pct"/>
                  <w:noWrap w:val="0"/>
                  <w:vAlign w:val="center"/>
                </w:tcPr>
                <w:p w14:paraId="221E2E78">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eastAsia="zh-CN"/>
                    </w:rPr>
                    <w:t>生产车间</w:t>
                  </w:r>
                </w:p>
              </w:tc>
              <w:tc>
                <w:tcPr>
                  <w:tcW w:w="860" w:type="pct"/>
                  <w:noWrap w:val="0"/>
                  <w:vAlign w:val="center"/>
                </w:tcPr>
                <w:p w14:paraId="20BBD5C1">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85</w:t>
                  </w:r>
                </w:p>
              </w:tc>
              <w:tc>
                <w:tcPr>
                  <w:tcW w:w="1057" w:type="pct"/>
                  <w:vMerge w:val="continue"/>
                  <w:noWrap w:val="0"/>
                  <w:vAlign w:val="center"/>
                </w:tcPr>
                <w:p w14:paraId="627277BA">
                  <w:pPr>
                    <w:keepNext w:val="0"/>
                    <w:keepLines w:val="0"/>
                    <w:pageBreakBefore w:val="0"/>
                    <w:widowControl w:val="0"/>
                    <w:kinsoku/>
                    <w:wordWrap/>
                    <w:overflowPunct/>
                    <w:topLinePunct w:val="0"/>
                    <w:bidi w:val="0"/>
                    <w:jc w:val="center"/>
                    <w:rPr>
                      <w:rFonts w:hint="default" w:ascii="Times New Roman" w:hAnsi="Times New Roman" w:cs="Times New Roman"/>
                      <w:color w:val="000000"/>
                    </w:rPr>
                  </w:pPr>
                </w:p>
              </w:tc>
              <w:tc>
                <w:tcPr>
                  <w:tcW w:w="780" w:type="pct"/>
                  <w:noWrap w:val="0"/>
                  <w:vAlign w:val="center"/>
                </w:tcPr>
                <w:p w14:paraId="38370D40">
                  <w:pPr>
                    <w:keepNext w:val="0"/>
                    <w:keepLines w:val="0"/>
                    <w:pageBreakBefore w:val="0"/>
                    <w:widowControl w:val="0"/>
                    <w:kinsoku/>
                    <w:wordWrap/>
                    <w:overflowPunct/>
                    <w:topLinePunct w:val="0"/>
                    <w:bidi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60</w:t>
                  </w:r>
                </w:p>
              </w:tc>
            </w:tr>
            <w:tr w14:paraId="66CD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noWrap w:val="0"/>
                  <w:vAlign w:val="center"/>
                </w:tcPr>
                <w:p w14:paraId="353870AF">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5</w:t>
                  </w:r>
                </w:p>
              </w:tc>
              <w:tc>
                <w:tcPr>
                  <w:tcW w:w="959" w:type="pct"/>
                  <w:noWrap w:val="0"/>
                  <w:vAlign w:val="center"/>
                </w:tcPr>
                <w:p w14:paraId="064CC1AA">
                  <w:pPr>
                    <w:pStyle w:val="64"/>
                    <w:keepNext w:val="0"/>
                    <w:keepLines w:val="0"/>
                    <w:pageBreakBefore w:val="0"/>
                    <w:widowControl w:val="0"/>
                    <w:kinsoku/>
                    <w:wordWrap/>
                    <w:overflowPunct/>
                    <w:topLinePunct w:val="0"/>
                    <w:bidi w:val="0"/>
                    <w:spacing w:beforeLines="0" w:afterLines="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喷煤机</w:t>
                  </w:r>
                </w:p>
              </w:tc>
              <w:tc>
                <w:tcPr>
                  <w:tcW w:w="806" w:type="pct"/>
                  <w:noWrap w:val="0"/>
                  <w:vAlign w:val="center"/>
                </w:tcPr>
                <w:p w14:paraId="05AB0771">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eastAsia="zh-CN"/>
                    </w:rPr>
                    <w:t>生产车间</w:t>
                  </w:r>
                </w:p>
              </w:tc>
              <w:tc>
                <w:tcPr>
                  <w:tcW w:w="860" w:type="pct"/>
                  <w:noWrap w:val="0"/>
                  <w:vAlign w:val="center"/>
                </w:tcPr>
                <w:p w14:paraId="0FBAB373">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85</w:t>
                  </w:r>
                </w:p>
              </w:tc>
              <w:tc>
                <w:tcPr>
                  <w:tcW w:w="1057" w:type="pct"/>
                  <w:vMerge w:val="continue"/>
                  <w:noWrap w:val="0"/>
                  <w:vAlign w:val="center"/>
                </w:tcPr>
                <w:p w14:paraId="60C14267">
                  <w:pPr>
                    <w:keepNext w:val="0"/>
                    <w:keepLines w:val="0"/>
                    <w:pageBreakBefore w:val="0"/>
                    <w:widowControl w:val="0"/>
                    <w:kinsoku/>
                    <w:wordWrap/>
                    <w:overflowPunct/>
                    <w:topLinePunct w:val="0"/>
                    <w:bidi w:val="0"/>
                    <w:jc w:val="center"/>
                    <w:rPr>
                      <w:rFonts w:hint="default" w:ascii="Times New Roman" w:hAnsi="Times New Roman" w:cs="Times New Roman"/>
                      <w:color w:val="000000"/>
                    </w:rPr>
                  </w:pPr>
                </w:p>
              </w:tc>
              <w:tc>
                <w:tcPr>
                  <w:tcW w:w="780" w:type="pct"/>
                  <w:noWrap w:val="0"/>
                  <w:vAlign w:val="center"/>
                </w:tcPr>
                <w:p w14:paraId="111ADA3C">
                  <w:pPr>
                    <w:keepNext w:val="0"/>
                    <w:keepLines w:val="0"/>
                    <w:pageBreakBefore w:val="0"/>
                    <w:widowControl w:val="0"/>
                    <w:kinsoku/>
                    <w:wordWrap/>
                    <w:overflowPunct/>
                    <w:topLinePunct w:val="0"/>
                    <w:bidi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60</w:t>
                  </w:r>
                </w:p>
              </w:tc>
            </w:tr>
            <w:tr w14:paraId="5AD5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noWrap w:val="0"/>
                  <w:vAlign w:val="center"/>
                </w:tcPr>
                <w:p w14:paraId="6CE4C4E1">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w:t>
                  </w:r>
                </w:p>
              </w:tc>
              <w:tc>
                <w:tcPr>
                  <w:tcW w:w="959" w:type="pct"/>
                  <w:noWrap w:val="0"/>
                  <w:vAlign w:val="center"/>
                </w:tcPr>
                <w:p w14:paraId="312ED9F3">
                  <w:pPr>
                    <w:pStyle w:val="64"/>
                    <w:keepNext w:val="0"/>
                    <w:keepLines w:val="0"/>
                    <w:pageBreakBefore w:val="0"/>
                    <w:widowControl w:val="0"/>
                    <w:kinsoku/>
                    <w:wordWrap/>
                    <w:overflowPunct/>
                    <w:topLinePunct w:val="0"/>
                    <w:bidi w:val="0"/>
                    <w:spacing w:beforeLines="0" w:afterLines="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烘干机</w:t>
                  </w:r>
                </w:p>
              </w:tc>
              <w:tc>
                <w:tcPr>
                  <w:tcW w:w="806" w:type="pct"/>
                  <w:noWrap w:val="0"/>
                  <w:vAlign w:val="center"/>
                </w:tcPr>
                <w:p w14:paraId="5B52FFBB">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eastAsia="zh-CN"/>
                    </w:rPr>
                    <w:t>生产车间</w:t>
                  </w:r>
                </w:p>
              </w:tc>
              <w:tc>
                <w:tcPr>
                  <w:tcW w:w="860" w:type="pct"/>
                  <w:noWrap w:val="0"/>
                  <w:vAlign w:val="center"/>
                </w:tcPr>
                <w:p w14:paraId="13724B63">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90</w:t>
                  </w:r>
                </w:p>
              </w:tc>
              <w:tc>
                <w:tcPr>
                  <w:tcW w:w="1057" w:type="pct"/>
                  <w:vMerge w:val="continue"/>
                  <w:noWrap w:val="0"/>
                  <w:vAlign w:val="center"/>
                </w:tcPr>
                <w:p w14:paraId="3F596C93">
                  <w:pPr>
                    <w:keepNext w:val="0"/>
                    <w:keepLines w:val="0"/>
                    <w:pageBreakBefore w:val="0"/>
                    <w:widowControl w:val="0"/>
                    <w:kinsoku/>
                    <w:wordWrap/>
                    <w:overflowPunct/>
                    <w:topLinePunct w:val="0"/>
                    <w:bidi w:val="0"/>
                    <w:jc w:val="center"/>
                    <w:rPr>
                      <w:rFonts w:hint="default" w:ascii="Times New Roman" w:hAnsi="Times New Roman" w:cs="Times New Roman"/>
                      <w:color w:val="000000"/>
                    </w:rPr>
                  </w:pPr>
                </w:p>
              </w:tc>
              <w:tc>
                <w:tcPr>
                  <w:tcW w:w="780" w:type="pct"/>
                  <w:noWrap w:val="0"/>
                  <w:vAlign w:val="center"/>
                </w:tcPr>
                <w:p w14:paraId="362BBD56">
                  <w:pPr>
                    <w:keepNext w:val="0"/>
                    <w:keepLines w:val="0"/>
                    <w:pageBreakBefore w:val="0"/>
                    <w:widowControl w:val="0"/>
                    <w:kinsoku/>
                    <w:wordWrap/>
                    <w:overflowPunct/>
                    <w:topLinePunct w:val="0"/>
                    <w:bidi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65</w:t>
                  </w:r>
                </w:p>
              </w:tc>
            </w:tr>
            <w:tr w14:paraId="2338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noWrap w:val="0"/>
                  <w:vAlign w:val="center"/>
                </w:tcPr>
                <w:p w14:paraId="3BDFA83D">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7</w:t>
                  </w:r>
                </w:p>
              </w:tc>
              <w:tc>
                <w:tcPr>
                  <w:tcW w:w="959" w:type="pct"/>
                  <w:noWrap w:val="0"/>
                  <w:vAlign w:val="center"/>
                </w:tcPr>
                <w:p w14:paraId="25A8E810">
                  <w:pPr>
                    <w:pStyle w:val="64"/>
                    <w:keepNext w:val="0"/>
                    <w:keepLines w:val="0"/>
                    <w:pageBreakBefore w:val="0"/>
                    <w:widowControl w:val="0"/>
                    <w:kinsoku/>
                    <w:wordWrap/>
                    <w:overflowPunct/>
                    <w:topLinePunct w:val="0"/>
                    <w:bidi w:val="0"/>
                    <w:spacing w:beforeLines="0" w:afterLines="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引风机</w:t>
                  </w:r>
                </w:p>
              </w:tc>
              <w:tc>
                <w:tcPr>
                  <w:tcW w:w="806" w:type="pct"/>
                  <w:noWrap w:val="0"/>
                  <w:vAlign w:val="center"/>
                </w:tcPr>
                <w:p w14:paraId="5754D6F2">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eastAsia="zh-CN"/>
                    </w:rPr>
                    <w:t>生产车间</w:t>
                  </w:r>
                </w:p>
              </w:tc>
              <w:tc>
                <w:tcPr>
                  <w:tcW w:w="860" w:type="pct"/>
                  <w:noWrap w:val="0"/>
                  <w:vAlign w:val="center"/>
                </w:tcPr>
                <w:p w14:paraId="30E307D5">
                  <w:pPr>
                    <w:keepNext w:val="0"/>
                    <w:keepLines w:val="0"/>
                    <w:pageBreakBefore w:val="0"/>
                    <w:widowControl w:val="0"/>
                    <w:kinsoku/>
                    <w:wordWrap/>
                    <w:overflowPunct/>
                    <w:topLinePunct w:val="0"/>
                    <w:bidi w:val="0"/>
                    <w:jc w:val="center"/>
                    <w:rPr>
                      <w:rFonts w:hint="default" w:ascii="Times New Roman" w:hAnsi="Times New Roman" w:cs="Times New Roman"/>
                      <w:color w:val="000000"/>
                      <w:lang w:val="en-US" w:eastAsia="zh-CN"/>
                    </w:rPr>
                  </w:pPr>
                  <w:r>
                    <w:rPr>
                      <w:rFonts w:hint="eastAsia" w:cs="Times New Roman"/>
                      <w:color w:val="000000"/>
                      <w:lang w:val="en-US" w:eastAsia="zh-CN"/>
                    </w:rPr>
                    <w:t>95</w:t>
                  </w:r>
                </w:p>
              </w:tc>
              <w:tc>
                <w:tcPr>
                  <w:tcW w:w="1057" w:type="pct"/>
                  <w:vMerge w:val="continue"/>
                  <w:noWrap w:val="0"/>
                  <w:vAlign w:val="center"/>
                </w:tcPr>
                <w:p w14:paraId="0145BD5A">
                  <w:pPr>
                    <w:keepNext w:val="0"/>
                    <w:keepLines w:val="0"/>
                    <w:pageBreakBefore w:val="0"/>
                    <w:widowControl w:val="0"/>
                    <w:kinsoku/>
                    <w:wordWrap/>
                    <w:overflowPunct/>
                    <w:topLinePunct w:val="0"/>
                    <w:bidi w:val="0"/>
                    <w:jc w:val="center"/>
                    <w:rPr>
                      <w:rFonts w:hint="default" w:ascii="Times New Roman" w:hAnsi="Times New Roman" w:cs="Times New Roman"/>
                      <w:color w:val="000000"/>
                    </w:rPr>
                  </w:pPr>
                </w:p>
              </w:tc>
              <w:tc>
                <w:tcPr>
                  <w:tcW w:w="780" w:type="pct"/>
                  <w:noWrap w:val="0"/>
                  <w:vAlign w:val="center"/>
                </w:tcPr>
                <w:p w14:paraId="01900CFA">
                  <w:pPr>
                    <w:keepNext w:val="0"/>
                    <w:keepLines w:val="0"/>
                    <w:pageBreakBefore w:val="0"/>
                    <w:widowControl w:val="0"/>
                    <w:kinsoku/>
                    <w:wordWrap/>
                    <w:overflowPunct/>
                    <w:topLinePunct w:val="0"/>
                    <w:bidi w:val="0"/>
                    <w:jc w:val="center"/>
                    <w:rPr>
                      <w:rFonts w:hint="default" w:ascii="Times New Roman" w:hAnsi="Times New Roman" w:cs="Times New Roman"/>
                      <w:color w:val="000000"/>
                      <w:szCs w:val="21"/>
                      <w:lang w:val="en-US" w:eastAsia="zh-CN"/>
                    </w:rPr>
                  </w:pPr>
                  <w:r>
                    <w:rPr>
                      <w:rFonts w:hint="eastAsia" w:cs="Times New Roman"/>
                      <w:color w:val="000000"/>
                      <w:szCs w:val="21"/>
                      <w:lang w:val="en-US" w:eastAsia="zh-CN"/>
                    </w:rPr>
                    <w:t>70</w:t>
                  </w:r>
                </w:p>
              </w:tc>
            </w:tr>
          </w:tbl>
          <w:p w14:paraId="49F50A99">
            <w:pPr>
              <w:keepNext w:val="0"/>
              <w:keepLines w:val="0"/>
              <w:pageBreakBefore w:val="0"/>
              <w:widowControl w:val="0"/>
              <w:tabs>
                <w:tab w:val="left" w:pos="900"/>
              </w:tabs>
              <w:kinsoku/>
              <w:wordWrap w:val="0"/>
              <w:overflowPunct/>
              <w:topLinePunct w:val="0"/>
              <w:autoSpaceDE/>
              <w:autoSpaceDN/>
              <w:bidi w:val="0"/>
              <w:spacing w:line="360" w:lineRule="auto"/>
              <w:ind w:firstLine="482" w:firstLineChars="200"/>
              <w:jc w:val="left"/>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lang w:val="en-US" w:eastAsia="zh-CN"/>
              </w:rPr>
              <w:t>3.2</w:t>
            </w:r>
            <w:r>
              <w:rPr>
                <w:rFonts w:hint="default" w:ascii="Times New Roman" w:hAnsi="Times New Roman" w:cs="Times New Roman"/>
                <w:b/>
                <w:color w:val="000000"/>
                <w:sz w:val="24"/>
                <w:szCs w:val="24"/>
              </w:rPr>
              <w:t>噪声评价标准</w:t>
            </w:r>
          </w:p>
          <w:p w14:paraId="501FA966">
            <w:pPr>
              <w:keepNext w:val="0"/>
              <w:keepLines w:val="0"/>
              <w:pageBreakBefore w:val="0"/>
              <w:widowControl w:val="0"/>
              <w:tabs>
                <w:tab w:val="left" w:pos="900"/>
              </w:tabs>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厂界噪声标准采用《工业企业厂界环境噪声排放标准》（GB12348-2008）中的</w:t>
            </w:r>
            <w:r>
              <w:rPr>
                <w:rFonts w:hint="default"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lang w:eastAsia="zh-CN"/>
              </w:rPr>
              <w:t>类标准，其标准值见表</w:t>
            </w:r>
            <w:r>
              <w:rPr>
                <w:rFonts w:hint="default" w:ascii="Times New Roman" w:hAnsi="Times New Roman" w:cs="Times New Roman"/>
                <w:color w:val="000000"/>
                <w:sz w:val="24"/>
                <w:szCs w:val="24"/>
                <w:lang w:val="en-US" w:eastAsia="zh-CN"/>
              </w:rPr>
              <w:t>4-</w:t>
            </w:r>
            <w:r>
              <w:rPr>
                <w:rFonts w:hint="eastAsia" w:cs="Times New Roman"/>
                <w:color w:val="000000"/>
                <w:sz w:val="24"/>
                <w:szCs w:val="24"/>
                <w:lang w:val="en-US" w:eastAsia="zh-CN"/>
              </w:rPr>
              <w:t>6</w:t>
            </w:r>
            <w:r>
              <w:rPr>
                <w:rFonts w:hint="default" w:ascii="Times New Roman" w:hAnsi="Times New Roman" w:cs="Times New Roman"/>
                <w:color w:val="000000"/>
                <w:sz w:val="24"/>
                <w:szCs w:val="24"/>
                <w:lang w:eastAsia="zh-CN"/>
              </w:rPr>
              <w:t>。</w:t>
            </w:r>
          </w:p>
          <w:p w14:paraId="5EB7A0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default" w:ascii="Times New Roman" w:hAnsi="Times New Roman" w:cs="Times New Roman"/>
                <w:b/>
                <w:color w:val="000000"/>
                <w:sz w:val="21"/>
                <w:szCs w:val="21"/>
                <w:lang w:val="en-US" w:eastAsia="zh-CN"/>
              </w:rPr>
              <w:t>4-</w:t>
            </w:r>
            <w:r>
              <w:rPr>
                <w:rFonts w:hint="eastAsia" w:cs="Times New Roman"/>
                <w:b/>
                <w:color w:val="000000"/>
                <w:sz w:val="21"/>
                <w:szCs w:val="21"/>
                <w:lang w:val="en-US" w:eastAsia="zh-CN"/>
              </w:rPr>
              <w:t>6</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噪声评价标准</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单位：dB（A）</w:t>
            </w:r>
          </w:p>
          <w:tbl>
            <w:tblPr>
              <w:tblStyle w:val="22"/>
              <w:tblW w:w="499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11"/>
              <w:gridCol w:w="1542"/>
              <w:gridCol w:w="1285"/>
              <w:gridCol w:w="1282"/>
            </w:tblGrid>
            <w:tr w14:paraId="704F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6" w:type="pct"/>
                  <w:tcBorders>
                    <w:tl2br w:val="nil"/>
                    <w:tr2bl w:val="nil"/>
                  </w:tcBorders>
                  <w:noWrap w:val="0"/>
                  <w:vAlign w:val="center"/>
                </w:tcPr>
                <w:p w14:paraId="330EF36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采用标准</w:t>
                  </w:r>
                </w:p>
              </w:tc>
              <w:tc>
                <w:tcPr>
                  <w:tcW w:w="973" w:type="pct"/>
                  <w:tcBorders>
                    <w:tl2br w:val="nil"/>
                    <w:tr2bl w:val="nil"/>
                  </w:tcBorders>
                  <w:noWrap w:val="0"/>
                  <w:vAlign w:val="center"/>
                </w:tcPr>
                <w:p w14:paraId="61B6A55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类别</w:t>
                  </w:r>
                </w:p>
              </w:tc>
              <w:tc>
                <w:tcPr>
                  <w:tcW w:w="811" w:type="pct"/>
                  <w:tcBorders>
                    <w:tl2br w:val="nil"/>
                    <w:tr2bl w:val="nil"/>
                  </w:tcBorders>
                  <w:noWrap w:val="0"/>
                  <w:vAlign w:val="center"/>
                </w:tcPr>
                <w:p w14:paraId="3D0CD1F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昼间</w:t>
                  </w:r>
                </w:p>
              </w:tc>
              <w:tc>
                <w:tcPr>
                  <w:tcW w:w="809" w:type="pct"/>
                  <w:tcBorders>
                    <w:tl2br w:val="nil"/>
                    <w:tr2bl w:val="nil"/>
                  </w:tcBorders>
                  <w:noWrap w:val="0"/>
                  <w:vAlign w:val="center"/>
                </w:tcPr>
                <w:p w14:paraId="164FE4D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夜间</w:t>
                  </w:r>
                </w:p>
              </w:tc>
            </w:tr>
            <w:tr w14:paraId="221FF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6" w:type="pct"/>
                  <w:tcBorders>
                    <w:tl2br w:val="nil"/>
                    <w:tr2bl w:val="nil"/>
                  </w:tcBorders>
                  <w:noWrap w:val="0"/>
                  <w:vAlign w:val="center"/>
                </w:tcPr>
                <w:p w14:paraId="3D115A1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工业企业厂界环境噪声排放标准</w:t>
                  </w:r>
                </w:p>
              </w:tc>
              <w:tc>
                <w:tcPr>
                  <w:tcW w:w="973" w:type="pct"/>
                  <w:tcBorders>
                    <w:tl2br w:val="nil"/>
                    <w:tr2bl w:val="nil"/>
                  </w:tcBorders>
                  <w:noWrap w:val="0"/>
                  <w:vAlign w:val="center"/>
                </w:tcPr>
                <w:p w14:paraId="2F06E36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3</w:t>
                  </w:r>
                </w:p>
              </w:tc>
              <w:tc>
                <w:tcPr>
                  <w:tcW w:w="811" w:type="pct"/>
                  <w:tcBorders>
                    <w:tl2br w:val="nil"/>
                    <w:tr2bl w:val="nil"/>
                  </w:tcBorders>
                  <w:noWrap w:val="0"/>
                  <w:vAlign w:val="center"/>
                </w:tcPr>
                <w:p w14:paraId="3FAF406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65</w:t>
                  </w:r>
                </w:p>
              </w:tc>
              <w:tc>
                <w:tcPr>
                  <w:tcW w:w="809" w:type="pct"/>
                  <w:tcBorders>
                    <w:tl2br w:val="nil"/>
                    <w:tr2bl w:val="nil"/>
                  </w:tcBorders>
                  <w:noWrap w:val="0"/>
                  <w:vAlign w:val="center"/>
                </w:tcPr>
                <w:p w14:paraId="2937A0B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55</w:t>
                  </w:r>
                </w:p>
              </w:tc>
            </w:tr>
          </w:tbl>
          <w:p w14:paraId="1998B4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default" w:ascii="Times New Roman" w:hAnsi="Times New Roman" w:cs="Times New Roman"/>
                <w:b/>
                <w:color w:val="000000"/>
                <w:sz w:val="24"/>
                <w:szCs w:val="24"/>
                <w:lang w:val="en-US" w:eastAsia="zh-CN"/>
              </w:rPr>
            </w:pPr>
            <w:r>
              <w:rPr>
                <w:rFonts w:hint="default" w:ascii="Times New Roman" w:hAnsi="Times New Roman" w:cs="Times New Roman"/>
                <w:b/>
                <w:color w:val="000000"/>
                <w:sz w:val="24"/>
                <w:szCs w:val="24"/>
                <w:lang w:val="en-US" w:eastAsia="zh-CN"/>
              </w:rPr>
              <w:t>3.3噪声影响预测</w:t>
            </w:r>
          </w:p>
          <w:p w14:paraId="6D7CDE04">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fldChar w:fldCharType="begin"/>
            </w:r>
            <w:r>
              <w:rPr>
                <w:rFonts w:hint="default" w:ascii="Times New Roman" w:hAnsi="Times New Roman" w:cs="Times New Roman"/>
                <w:snapToGrid w:val="0"/>
                <w:color w:val="000000"/>
                <w:kern w:val="0"/>
                <w:sz w:val="24"/>
              </w:rPr>
              <w:instrText xml:space="preserve"> = 1 \* GB3 </w:instrText>
            </w:r>
            <w:r>
              <w:rPr>
                <w:rFonts w:hint="default" w:ascii="Times New Roman" w:hAnsi="Times New Roman" w:cs="Times New Roman"/>
                <w:snapToGrid w:val="0"/>
                <w:color w:val="000000"/>
                <w:kern w:val="0"/>
                <w:sz w:val="24"/>
              </w:rPr>
              <w:fldChar w:fldCharType="separate"/>
            </w:r>
            <w:r>
              <w:rPr>
                <w:rFonts w:hint="default" w:ascii="Times New Roman" w:hAnsi="Times New Roman" w:cs="Times New Roman"/>
                <w:snapToGrid w:val="0"/>
                <w:color w:val="000000"/>
                <w:kern w:val="0"/>
                <w:sz w:val="24"/>
              </w:rPr>
              <w:t>①</w:t>
            </w:r>
            <w:r>
              <w:rPr>
                <w:rFonts w:hint="default" w:ascii="Times New Roman" w:hAnsi="Times New Roman" w:cs="Times New Roman"/>
                <w:snapToGrid w:val="0"/>
                <w:color w:val="000000"/>
                <w:kern w:val="0"/>
                <w:sz w:val="24"/>
              </w:rPr>
              <w:fldChar w:fldCharType="end"/>
            </w:r>
            <w:r>
              <w:rPr>
                <w:rFonts w:hint="default" w:ascii="Times New Roman" w:hAnsi="Times New Roman" w:cs="Times New Roman"/>
                <w:snapToGrid w:val="0"/>
                <w:color w:val="000000"/>
                <w:kern w:val="0"/>
                <w:sz w:val="24"/>
              </w:rPr>
              <w:t>对室外噪声源主要考虑噪声的几何发散衰减及环境因素衰减：</w:t>
            </w:r>
          </w:p>
          <w:p w14:paraId="2D5DE68E">
            <w:pPr>
              <w:keepNext w:val="0"/>
              <w:keepLines w:val="0"/>
              <w:pageBreakBefore w:val="0"/>
              <w:widowControl w:val="0"/>
              <w:kinsoku/>
              <w:wordWrap w:val="0"/>
              <w:overflowPunct/>
              <w:topLinePunct w:val="0"/>
              <w:autoSpaceDE/>
              <w:autoSpaceDN/>
              <w:bidi w:val="0"/>
              <w:adjustRightInd/>
              <w:snapToGrid w:val="0"/>
              <w:spacing w:line="360" w:lineRule="auto"/>
              <w:ind w:firstLine="2400" w:firstLineChars="10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LA(r)=LA(r</w:t>
            </w:r>
            <w:r>
              <w:rPr>
                <w:rFonts w:hint="default" w:ascii="Times New Roman" w:hAnsi="Times New Roman" w:cs="Times New Roman"/>
                <w:snapToGrid w:val="0"/>
                <w:color w:val="000000"/>
                <w:kern w:val="0"/>
                <w:sz w:val="24"/>
                <w:vertAlign w:val="subscript"/>
              </w:rPr>
              <w:t>0</w:t>
            </w:r>
            <w:r>
              <w:rPr>
                <w:rFonts w:hint="default" w:ascii="Times New Roman" w:hAnsi="Times New Roman" w:cs="Times New Roman"/>
                <w:snapToGrid w:val="0"/>
                <w:color w:val="000000"/>
                <w:kern w:val="0"/>
                <w:sz w:val="24"/>
              </w:rPr>
              <w:t>)-20lg(r/r</w:t>
            </w:r>
            <w:r>
              <w:rPr>
                <w:rFonts w:hint="default" w:ascii="Times New Roman" w:hAnsi="Times New Roman" w:cs="Times New Roman"/>
                <w:snapToGrid w:val="0"/>
                <w:color w:val="000000"/>
                <w:kern w:val="0"/>
                <w:sz w:val="24"/>
                <w:vertAlign w:val="subscript"/>
              </w:rPr>
              <w:t>0</w:t>
            </w:r>
            <w:r>
              <w:rPr>
                <w:rFonts w:hint="default" w:ascii="Times New Roman" w:hAnsi="Times New Roman" w:cs="Times New Roman"/>
                <w:snapToGrid w:val="0"/>
                <w:color w:val="000000"/>
                <w:kern w:val="0"/>
                <w:sz w:val="24"/>
              </w:rPr>
              <w:t>)</w:t>
            </w:r>
          </w:p>
          <w:p w14:paraId="0178ABE1">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式中：r，r</w:t>
            </w:r>
            <w:r>
              <w:rPr>
                <w:rFonts w:hint="default" w:ascii="Times New Roman" w:hAnsi="Times New Roman" w:cs="Times New Roman"/>
                <w:snapToGrid w:val="0"/>
                <w:color w:val="000000"/>
                <w:kern w:val="0"/>
                <w:sz w:val="24"/>
                <w:vertAlign w:val="subscript"/>
              </w:rPr>
              <w:t>0</w:t>
            </w:r>
            <w:r>
              <w:rPr>
                <w:rFonts w:hint="default" w:ascii="Times New Roman" w:hAnsi="Times New Roman" w:cs="Times New Roman"/>
                <w:snapToGrid w:val="0"/>
                <w:color w:val="000000"/>
                <w:kern w:val="0"/>
                <w:sz w:val="24"/>
              </w:rPr>
              <w:t>——分别为距声源的距离，m；</w:t>
            </w:r>
          </w:p>
          <w:p w14:paraId="27A916C6">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L(r)，LA(r</w:t>
            </w:r>
            <w:r>
              <w:rPr>
                <w:rFonts w:hint="default" w:ascii="Times New Roman" w:hAnsi="Times New Roman" w:cs="Times New Roman"/>
                <w:snapToGrid w:val="0"/>
                <w:color w:val="000000"/>
                <w:kern w:val="0"/>
                <w:sz w:val="24"/>
                <w:vertAlign w:val="subscript"/>
              </w:rPr>
              <w:t>0</w:t>
            </w:r>
            <w:r>
              <w:rPr>
                <w:rFonts w:hint="default" w:ascii="Times New Roman" w:hAnsi="Times New Roman" w:cs="Times New Roman"/>
                <w:snapToGrid w:val="0"/>
                <w:color w:val="000000"/>
                <w:kern w:val="0"/>
                <w:sz w:val="24"/>
              </w:rPr>
              <w:t>)——分别为r与r</w:t>
            </w:r>
            <w:r>
              <w:rPr>
                <w:rFonts w:hint="default" w:ascii="Times New Roman" w:hAnsi="Times New Roman" w:cs="Times New Roman"/>
                <w:snapToGrid w:val="0"/>
                <w:color w:val="000000"/>
                <w:kern w:val="0"/>
                <w:sz w:val="24"/>
                <w:vertAlign w:val="subscript"/>
              </w:rPr>
              <w:t>0</w:t>
            </w:r>
            <w:r>
              <w:rPr>
                <w:rFonts w:hint="default" w:ascii="Times New Roman" w:hAnsi="Times New Roman" w:cs="Times New Roman"/>
                <w:snapToGrid w:val="0"/>
                <w:color w:val="000000"/>
                <w:kern w:val="0"/>
                <w:sz w:val="24"/>
              </w:rPr>
              <w:t>处的等效声级，dB(A)。</w:t>
            </w:r>
          </w:p>
          <w:p w14:paraId="659A2F56">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②对室内噪声源采用室内声源噪声模式并换算成等效的室外声源：</w:t>
            </w:r>
          </w:p>
          <w:p w14:paraId="19C04BE5">
            <w:pPr>
              <w:keepNext w:val="0"/>
              <w:keepLines w:val="0"/>
              <w:pageBreakBefore w:val="0"/>
              <w:widowControl w:val="0"/>
              <w:kinsoku/>
              <w:wordWrap w:val="0"/>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object>
                <v:shape id="_x0000_i1026" o:spt="75" type="#_x0000_t75" style="height:31pt;width:125.65pt;" o:ole="t" filled="f" o:preferrelative="t" stroked="f" coordsize="21600,21600">
                  <v:path/>
                  <v:fill on="f" focussize="0,0"/>
                  <v:stroke on="f"/>
                  <v:imagedata r:id="rId11" o:title=""/>
                  <o:lock v:ext="edit" aspectratio="t"/>
                  <w10:wrap type="none"/>
                  <w10:anchorlock/>
                </v:shape>
                <o:OLEObject Type="Embed" ProgID="Equation.DSMT4" ShapeID="_x0000_i1026" DrawAspect="Content" ObjectID="_1468075726" r:id="rId10">
                  <o:LockedField>false</o:LockedField>
                </o:OLEObject>
              </w:object>
            </w:r>
          </w:p>
          <w:p w14:paraId="4B5357A1">
            <w:pPr>
              <w:keepNext w:val="0"/>
              <w:keepLines w:val="0"/>
              <w:pageBreakBefore w:val="0"/>
              <w:widowControl w:val="0"/>
              <w:kinsoku/>
              <w:wordWrap w:val="0"/>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object>
                <v:shape id="_x0000_i1027" o:spt="75" type="#_x0000_t75" style="height:18.4pt;width:129pt;" o:ole="t" filled="f" o:preferrelative="t" stroked="f" coordsize="21600,21600">
                  <v:path/>
                  <v:fill on="f" focussize="0,0"/>
                  <v:stroke on="f"/>
                  <v:imagedata r:id="rId13" o:title=""/>
                  <o:lock v:ext="edit" aspectratio="t"/>
                  <w10:wrap type="none"/>
                  <w10:anchorlock/>
                </v:shape>
                <o:OLEObject Type="Embed" ProgID="Equation.DSMT4" ShapeID="_x0000_i1027" DrawAspect="Content" ObjectID="_1468075727" r:id="rId12">
                  <o:LockedField>false</o:LockedField>
                </o:OLEObject>
              </w:object>
            </w:r>
          </w:p>
          <w:p w14:paraId="30FA949F">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式中：Ln——室内靠近围护结构处产生的声压级，dB；</w:t>
            </w:r>
          </w:p>
          <w:p w14:paraId="4FFACDE2">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L</w:t>
            </w:r>
            <w:r>
              <w:rPr>
                <w:rFonts w:hint="default" w:ascii="Times New Roman" w:hAnsi="Times New Roman" w:cs="Times New Roman"/>
                <w:snapToGrid w:val="0"/>
                <w:color w:val="000000"/>
                <w:kern w:val="0"/>
                <w:sz w:val="24"/>
                <w:vertAlign w:val="subscript"/>
              </w:rPr>
              <w:t>W</w:t>
            </w:r>
            <w:r>
              <w:rPr>
                <w:rFonts w:hint="default" w:ascii="Times New Roman" w:hAnsi="Times New Roman" w:cs="Times New Roman"/>
                <w:snapToGrid w:val="0"/>
                <w:color w:val="000000"/>
                <w:kern w:val="0"/>
                <w:sz w:val="24"/>
              </w:rPr>
              <w:t>——室外靠近围护结构处产生的声压级，dB；</w:t>
            </w:r>
          </w:p>
          <w:p w14:paraId="113783BC">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Le——声源的声压级，dB；</w:t>
            </w:r>
          </w:p>
          <w:p w14:paraId="75124F9C">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r——声源与室内靠近围护结构处的距离，m；</w:t>
            </w:r>
          </w:p>
          <w:p w14:paraId="548F2783">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R——房间常数，m</w:t>
            </w:r>
            <w:r>
              <w:rPr>
                <w:rFonts w:hint="default" w:ascii="Times New Roman" w:hAnsi="Times New Roman" w:cs="Times New Roman"/>
                <w:snapToGrid w:val="0"/>
                <w:color w:val="000000"/>
                <w:kern w:val="0"/>
                <w:sz w:val="24"/>
                <w:vertAlign w:val="superscript"/>
              </w:rPr>
              <w:t>2</w:t>
            </w:r>
            <w:r>
              <w:rPr>
                <w:rFonts w:hint="default" w:ascii="Times New Roman" w:hAnsi="Times New Roman" w:cs="Times New Roman"/>
                <w:snapToGrid w:val="0"/>
                <w:color w:val="000000"/>
                <w:kern w:val="0"/>
                <w:sz w:val="24"/>
              </w:rPr>
              <w:t>；</w:t>
            </w:r>
          </w:p>
          <w:p w14:paraId="37AE1BAA">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Q——方向性因子；</w:t>
            </w:r>
          </w:p>
          <w:p w14:paraId="2E40CA2D">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TL——围护结构的传输损失，dB；</w:t>
            </w:r>
          </w:p>
          <w:p w14:paraId="475862AD">
            <w:pPr>
              <w:keepNext w:val="0"/>
              <w:keepLines w:val="0"/>
              <w:pageBreakBefore w:val="0"/>
              <w:widowControl w:val="0"/>
              <w:kinsoku/>
              <w:wordWrap w:val="0"/>
              <w:overflowPunct/>
              <w:topLinePunct w:val="0"/>
              <w:autoSpaceDE/>
              <w:autoSpaceDN/>
              <w:bidi w:val="0"/>
              <w:adjustRightInd/>
              <w:snapToGrid w:val="0"/>
              <w:spacing w:line="360" w:lineRule="auto"/>
              <w:ind w:firstLine="720" w:firstLineChars="3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S——透声面积，m</w:t>
            </w:r>
            <w:r>
              <w:rPr>
                <w:rFonts w:hint="default" w:ascii="Times New Roman" w:hAnsi="Times New Roman" w:cs="Times New Roman"/>
                <w:snapToGrid w:val="0"/>
                <w:color w:val="000000"/>
                <w:kern w:val="0"/>
                <w:sz w:val="24"/>
                <w:vertAlign w:val="superscript"/>
              </w:rPr>
              <w:t>2</w:t>
            </w:r>
          </w:p>
          <w:p w14:paraId="2D934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③对两个以上多个声源同时存在时，其预测点总声压级采用下面公式：</w:t>
            </w:r>
          </w:p>
          <w:p w14:paraId="70D54045">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Leq=10lg(</w:t>
            </w:r>
            <w:r>
              <w:rPr>
                <w:rFonts w:hint="default" w:ascii="Times New Roman" w:hAnsi="Times New Roman" w:cs="Times New Roman"/>
                <w:snapToGrid w:val="0"/>
                <w:color w:val="000000"/>
                <w:kern w:val="0"/>
                <w:sz w:val="24"/>
              </w:rPr>
              <w:sym w:font="Symbol" w:char="F0E5"/>
            </w:r>
            <w:r>
              <w:rPr>
                <w:rFonts w:hint="default" w:ascii="Times New Roman" w:hAnsi="Times New Roman" w:cs="Times New Roman"/>
                <w:snapToGrid w:val="0"/>
                <w:color w:val="000000"/>
                <w:kern w:val="0"/>
                <w:sz w:val="24"/>
              </w:rPr>
              <w:t>10</w:t>
            </w:r>
            <w:r>
              <w:rPr>
                <w:rFonts w:hint="default" w:ascii="Times New Roman" w:hAnsi="Times New Roman" w:cs="Times New Roman"/>
                <w:snapToGrid w:val="0"/>
                <w:color w:val="000000"/>
                <w:kern w:val="0"/>
                <w:sz w:val="24"/>
                <w:vertAlign w:val="superscript"/>
              </w:rPr>
              <w:t>0.1Li</w:t>
            </w:r>
            <w:r>
              <w:rPr>
                <w:rFonts w:hint="default" w:ascii="Times New Roman" w:hAnsi="Times New Roman" w:cs="Times New Roman"/>
                <w:snapToGrid w:val="0"/>
                <w:color w:val="000000"/>
                <w:kern w:val="0"/>
                <w:sz w:val="24"/>
              </w:rPr>
              <w:t>)</w:t>
            </w:r>
          </w:p>
          <w:p w14:paraId="114D4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式中：Leq——预测点的总等效声级，dB(A)；</w:t>
            </w:r>
          </w:p>
          <w:p w14:paraId="067F28BB">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snapToGrid w:val="0"/>
                <w:color w:val="000000"/>
                <w:kern w:val="0"/>
                <w:sz w:val="24"/>
              </w:rPr>
              <w:t>Li——第i个声源对预测点的声级影响，dB(A)。</w:t>
            </w:r>
          </w:p>
          <w:p w14:paraId="5630088B">
            <w:pPr>
              <w:spacing w:line="360" w:lineRule="auto"/>
              <w:ind w:firstLine="482" w:firstLineChars="200"/>
              <w:rPr>
                <w:rFonts w:hint="default" w:ascii="Times New Roman" w:hAnsi="Times New Roman" w:eastAsia="宋体" w:cs="Times New Roman"/>
                <w:b/>
                <w:bCs/>
                <w:snapToGrid w:val="0"/>
                <w:color w:val="000000"/>
                <w:kern w:val="0"/>
                <w:sz w:val="24"/>
                <w:lang w:val="en-US" w:eastAsia="zh-CN"/>
              </w:rPr>
            </w:pPr>
            <w:r>
              <w:rPr>
                <w:rFonts w:hint="default" w:ascii="Times New Roman" w:hAnsi="Times New Roman" w:cs="Times New Roman"/>
                <w:b/>
                <w:bCs/>
                <w:snapToGrid w:val="0"/>
                <w:color w:val="000000"/>
                <w:kern w:val="0"/>
                <w:sz w:val="24"/>
                <w:lang w:val="en-US" w:eastAsia="zh-CN"/>
              </w:rPr>
              <w:t>3.4预测结果及评价</w:t>
            </w:r>
          </w:p>
          <w:p w14:paraId="117CA698">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本项目声环境评价范围内无声环境保护目标，依据《环境影响评价技术导则 声环境》（HJ2.4-2021），本环评预测建设项目在运营期厂界噪声贡献值，评价其超标和达标情况。通过预测模型计算，项目厂界噪声贡献值预测结果与达标分析见表</w:t>
            </w:r>
            <w:r>
              <w:rPr>
                <w:rFonts w:hint="default" w:ascii="Times New Roman" w:hAnsi="Times New Roman" w:cs="Times New Roman"/>
                <w:snapToGrid w:val="0"/>
                <w:color w:val="000000"/>
                <w:kern w:val="0"/>
                <w:sz w:val="24"/>
                <w:lang w:val="en-US" w:eastAsia="zh-CN"/>
              </w:rPr>
              <w:t>4-</w:t>
            </w:r>
            <w:r>
              <w:rPr>
                <w:rFonts w:hint="eastAsia" w:cs="Times New Roman"/>
                <w:snapToGrid w:val="0"/>
                <w:color w:val="000000"/>
                <w:kern w:val="0"/>
                <w:sz w:val="24"/>
                <w:lang w:val="en-US" w:eastAsia="zh-CN"/>
              </w:rPr>
              <w:t>7</w:t>
            </w:r>
            <w:r>
              <w:rPr>
                <w:rFonts w:hint="default" w:ascii="Times New Roman" w:hAnsi="Times New Roman" w:cs="Times New Roman"/>
                <w:snapToGrid w:val="0"/>
                <w:color w:val="000000"/>
                <w:kern w:val="0"/>
                <w:sz w:val="24"/>
              </w:rPr>
              <w:t>。</w:t>
            </w:r>
          </w:p>
          <w:p w14:paraId="6A511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w:t>
            </w:r>
            <w:r>
              <w:rPr>
                <w:rFonts w:hint="default" w:ascii="Times New Roman" w:hAnsi="Times New Roman" w:cs="Times New Roman"/>
                <w:b/>
                <w:color w:val="000000"/>
                <w:sz w:val="21"/>
                <w:szCs w:val="21"/>
                <w:lang w:val="en-US" w:eastAsia="zh-CN"/>
              </w:rPr>
              <w:t>4-</w:t>
            </w:r>
            <w:r>
              <w:rPr>
                <w:rFonts w:hint="eastAsia" w:cs="Times New Roman"/>
                <w:b/>
                <w:color w:val="000000"/>
                <w:sz w:val="21"/>
                <w:szCs w:val="21"/>
                <w:lang w:val="en-US" w:eastAsia="zh-CN"/>
              </w:rPr>
              <w:t>7</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Cs w:val="21"/>
              </w:rPr>
              <w:t>厂界噪声预测结果与达标分析表</w:t>
            </w:r>
            <w:r>
              <w:rPr>
                <w:rFonts w:hint="default" w:ascii="Times New Roman" w:hAnsi="Times New Roman" w:cs="Times New Roman"/>
                <w:b/>
                <w:color w:val="000000"/>
                <w:sz w:val="21"/>
                <w:szCs w:val="21"/>
              </w:rPr>
              <w:t xml:space="preserve">    单位：dB（A）</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70"/>
              <w:gridCol w:w="541"/>
              <w:gridCol w:w="965"/>
              <w:gridCol w:w="783"/>
              <w:gridCol w:w="964"/>
              <w:gridCol w:w="708"/>
              <w:gridCol w:w="1038"/>
              <w:gridCol w:w="708"/>
              <w:gridCol w:w="1038"/>
              <w:gridCol w:w="718"/>
            </w:tblGrid>
            <w:tr w14:paraId="2B97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7" w:type="pct"/>
                  <w:gridSpan w:val="2"/>
                  <w:vMerge w:val="restart"/>
                  <w:noWrap w:val="0"/>
                  <w:vAlign w:val="center"/>
                </w:tcPr>
                <w:p w14:paraId="5B5B7670">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噪声源</w:t>
                  </w:r>
                </w:p>
              </w:tc>
              <w:tc>
                <w:tcPr>
                  <w:tcW w:w="1101" w:type="pct"/>
                  <w:gridSpan w:val="2"/>
                  <w:noWrap w:val="0"/>
                  <w:vAlign w:val="center"/>
                </w:tcPr>
                <w:p w14:paraId="78820A17">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厂界东面</w:t>
                  </w:r>
                </w:p>
              </w:tc>
              <w:tc>
                <w:tcPr>
                  <w:tcW w:w="1053" w:type="pct"/>
                  <w:gridSpan w:val="2"/>
                  <w:noWrap w:val="0"/>
                  <w:vAlign w:val="center"/>
                </w:tcPr>
                <w:p w14:paraId="08524B78">
                  <w:pPr>
                    <w:jc w:val="center"/>
                    <w:rPr>
                      <w:rFonts w:hint="default" w:ascii="Times New Roman" w:hAnsi="Times New Roman" w:cs="Times New Roman"/>
                      <w:b/>
                      <w:color w:val="000000"/>
                      <w:spacing w:val="-2"/>
                      <w:sz w:val="21"/>
                      <w:szCs w:val="21"/>
                    </w:rPr>
                  </w:pPr>
                  <w:r>
                    <w:rPr>
                      <w:rFonts w:hint="default" w:ascii="Times New Roman" w:hAnsi="Times New Roman" w:cs="Times New Roman"/>
                      <w:b/>
                      <w:color w:val="000000"/>
                      <w:sz w:val="21"/>
                      <w:szCs w:val="21"/>
                    </w:rPr>
                    <w:t>厂界南面</w:t>
                  </w:r>
                </w:p>
              </w:tc>
              <w:tc>
                <w:tcPr>
                  <w:tcW w:w="1100" w:type="pct"/>
                  <w:gridSpan w:val="2"/>
                  <w:noWrap w:val="0"/>
                  <w:vAlign w:val="center"/>
                </w:tcPr>
                <w:p w14:paraId="62ED6389">
                  <w:pPr>
                    <w:jc w:val="center"/>
                    <w:rPr>
                      <w:rFonts w:hint="default" w:ascii="Times New Roman" w:hAnsi="Times New Roman" w:cs="Times New Roman"/>
                      <w:b/>
                      <w:color w:val="000000"/>
                      <w:spacing w:val="-2"/>
                      <w:sz w:val="21"/>
                      <w:szCs w:val="21"/>
                    </w:rPr>
                  </w:pPr>
                  <w:r>
                    <w:rPr>
                      <w:rFonts w:hint="default" w:ascii="Times New Roman" w:hAnsi="Times New Roman" w:cs="Times New Roman"/>
                      <w:b/>
                      <w:color w:val="000000"/>
                      <w:sz w:val="21"/>
                      <w:szCs w:val="21"/>
                    </w:rPr>
                    <w:t>厂界西面</w:t>
                  </w:r>
                </w:p>
              </w:tc>
              <w:tc>
                <w:tcPr>
                  <w:tcW w:w="1106" w:type="pct"/>
                  <w:gridSpan w:val="2"/>
                  <w:noWrap w:val="0"/>
                  <w:vAlign w:val="center"/>
                </w:tcPr>
                <w:p w14:paraId="5BB9E764">
                  <w:pPr>
                    <w:jc w:val="center"/>
                    <w:rPr>
                      <w:rFonts w:hint="default" w:ascii="Times New Roman" w:hAnsi="Times New Roman" w:cs="Times New Roman"/>
                      <w:b/>
                      <w:color w:val="000000"/>
                      <w:spacing w:val="-2"/>
                      <w:sz w:val="21"/>
                      <w:szCs w:val="21"/>
                    </w:rPr>
                  </w:pPr>
                  <w:r>
                    <w:rPr>
                      <w:rFonts w:hint="default" w:ascii="Times New Roman" w:hAnsi="Times New Roman" w:cs="Times New Roman"/>
                      <w:b/>
                      <w:color w:val="000000"/>
                      <w:sz w:val="21"/>
                      <w:szCs w:val="21"/>
                    </w:rPr>
                    <w:t>厂界北面</w:t>
                  </w:r>
                </w:p>
              </w:tc>
            </w:tr>
            <w:tr w14:paraId="0026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7" w:type="pct"/>
                  <w:gridSpan w:val="2"/>
                  <w:vMerge w:val="continue"/>
                  <w:noWrap w:val="0"/>
                  <w:vAlign w:val="center"/>
                </w:tcPr>
                <w:p w14:paraId="2E956ACF">
                  <w:pPr>
                    <w:ind w:left="-40"/>
                    <w:jc w:val="center"/>
                    <w:rPr>
                      <w:rFonts w:hint="default" w:ascii="Times New Roman" w:hAnsi="Times New Roman" w:cs="Times New Roman"/>
                      <w:b/>
                      <w:color w:val="000000"/>
                      <w:sz w:val="21"/>
                      <w:szCs w:val="21"/>
                    </w:rPr>
                  </w:pPr>
                </w:p>
              </w:tc>
              <w:tc>
                <w:tcPr>
                  <w:tcW w:w="608" w:type="pct"/>
                  <w:noWrap w:val="0"/>
                  <w:vAlign w:val="center"/>
                </w:tcPr>
                <w:p w14:paraId="15147EB3">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距噪声源最近距离（m）</w:t>
                  </w:r>
                </w:p>
              </w:tc>
              <w:tc>
                <w:tcPr>
                  <w:tcW w:w="493" w:type="pct"/>
                  <w:noWrap w:val="0"/>
                  <w:vAlign w:val="center"/>
                </w:tcPr>
                <w:p w14:paraId="1CDCC58C">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厂界贡献值</w:t>
                  </w:r>
                </w:p>
                <w:p w14:paraId="7A23600D">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dB(A)</w:t>
                  </w:r>
                </w:p>
              </w:tc>
              <w:tc>
                <w:tcPr>
                  <w:tcW w:w="607" w:type="pct"/>
                  <w:noWrap w:val="0"/>
                  <w:vAlign w:val="center"/>
                </w:tcPr>
                <w:p w14:paraId="44E22823">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距噪声源最近距离（m）</w:t>
                  </w:r>
                </w:p>
              </w:tc>
              <w:tc>
                <w:tcPr>
                  <w:tcW w:w="446" w:type="pct"/>
                  <w:noWrap w:val="0"/>
                  <w:vAlign w:val="center"/>
                </w:tcPr>
                <w:p w14:paraId="55F80E6C">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厂界贡献值</w:t>
                  </w:r>
                </w:p>
                <w:p w14:paraId="67E83837">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dB(A)</w:t>
                  </w:r>
                </w:p>
              </w:tc>
              <w:tc>
                <w:tcPr>
                  <w:tcW w:w="654" w:type="pct"/>
                  <w:noWrap w:val="0"/>
                  <w:vAlign w:val="center"/>
                </w:tcPr>
                <w:p w14:paraId="1B264EE5">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距噪声源最近距离（m）</w:t>
                  </w:r>
                </w:p>
              </w:tc>
              <w:tc>
                <w:tcPr>
                  <w:tcW w:w="446" w:type="pct"/>
                  <w:noWrap w:val="0"/>
                  <w:vAlign w:val="center"/>
                </w:tcPr>
                <w:p w14:paraId="67F822D5">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厂界贡献值</w:t>
                  </w:r>
                </w:p>
                <w:p w14:paraId="598F8576">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dB(A)</w:t>
                  </w:r>
                </w:p>
              </w:tc>
              <w:tc>
                <w:tcPr>
                  <w:tcW w:w="654" w:type="pct"/>
                  <w:noWrap w:val="0"/>
                  <w:vAlign w:val="center"/>
                </w:tcPr>
                <w:p w14:paraId="5C75BC92">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距噪声源最近距离（m）</w:t>
                  </w:r>
                </w:p>
              </w:tc>
              <w:tc>
                <w:tcPr>
                  <w:tcW w:w="452" w:type="pct"/>
                  <w:noWrap w:val="0"/>
                  <w:vAlign w:val="center"/>
                </w:tcPr>
                <w:p w14:paraId="0F656DBD">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厂界贡献值</w:t>
                  </w:r>
                </w:p>
                <w:p w14:paraId="64A862C6">
                  <w:pPr>
                    <w:ind w:left="-4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dB(A)</w:t>
                  </w:r>
                </w:p>
              </w:tc>
            </w:tr>
            <w:tr w14:paraId="1DEB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7" w:type="pct"/>
                  <w:gridSpan w:val="2"/>
                  <w:noWrap w:val="0"/>
                  <w:vAlign w:val="center"/>
                </w:tcPr>
                <w:p w14:paraId="742B3FF7">
                  <w:pPr>
                    <w:keepNext w:val="0"/>
                    <w:keepLines w:val="0"/>
                    <w:pageBreakBefore w:val="0"/>
                    <w:widowControl w:val="0"/>
                    <w:kinsoku/>
                    <w:wordWrap/>
                    <w:overflowPunct/>
                    <w:topLinePunct w:val="0"/>
                    <w:bidi w:val="0"/>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生产</w:t>
                  </w:r>
                  <w:r>
                    <w:rPr>
                      <w:rFonts w:hint="default" w:ascii="Times New Roman" w:hAnsi="Times New Roman" w:cs="Times New Roman"/>
                      <w:color w:val="000000" w:themeColor="text1"/>
                      <w:sz w:val="21"/>
                      <w:szCs w:val="21"/>
                      <w:lang w:eastAsia="zh-CN"/>
                      <w14:textFill>
                        <w14:solidFill>
                          <w14:schemeClr w14:val="tx1"/>
                        </w14:solidFill>
                      </w14:textFill>
                    </w:rPr>
                    <w:t>车间</w:t>
                  </w:r>
                </w:p>
              </w:tc>
              <w:tc>
                <w:tcPr>
                  <w:tcW w:w="608" w:type="pct"/>
                  <w:noWrap w:val="0"/>
                  <w:vAlign w:val="center"/>
                </w:tcPr>
                <w:p w14:paraId="6C23D5D4">
                  <w:pPr>
                    <w:widowControl/>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kern w:val="0"/>
                      <w:sz w:val="21"/>
                      <w:szCs w:val="21"/>
                      <w:lang w:val="en-US" w:eastAsia="zh-CN" w:bidi="ar"/>
                      <w14:textFill>
                        <w14:solidFill>
                          <w14:schemeClr w14:val="tx1"/>
                        </w14:solidFill>
                      </w14:textFill>
                    </w:rPr>
                    <w:t>13</w:t>
                  </w:r>
                </w:p>
              </w:tc>
              <w:tc>
                <w:tcPr>
                  <w:tcW w:w="493" w:type="pct"/>
                  <w:noWrap w:val="0"/>
                  <w:vAlign w:val="center"/>
                </w:tcPr>
                <w:p w14:paraId="37118496">
                  <w:pPr>
                    <w:widowControl/>
                    <w:jc w:val="center"/>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51.6</w:t>
                  </w:r>
                </w:p>
              </w:tc>
              <w:tc>
                <w:tcPr>
                  <w:tcW w:w="607" w:type="pct"/>
                  <w:noWrap w:val="0"/>
                  <w:vAlign w:val="center"/>
                </w:tcPr>
                <w:p w14:paraId="041E9D0A">
                  <w:pPr>
                    <w:widowControl/>
                    <w:jc w:val="center"/>
                    <w:textAlignment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kern w:val="0"/>
                      <w:sz w:val="21"/>
                      <w:szCs w:val="21"/>
                      <w:lang w:val="en-US" w:eastAsia="zh-CN" w:bidi="ar"/>
                      <w14:textFill>
                        <w14:solidFill>
                          <w14:schemeClr w14:val="tx1"/>
                        </w14:solidFill>
                      </w14:textFill>
                    </w:rPr>
                    <w:t>15</w:t>
                  </w:r>
                </w:p>
              </w:tc>
              <w:tc>
                <w:tcPr>
                  <w:tcW w:w="446" w:type="pct"/>
                  <w:noWrap w:val="0"/>
                  <w:vAlign w:val="center"/>
                </w:tcPr>
                <w:p w14:paraId="630C0DDF">
                  <w:pPr>
                    <w:widowControl/>
                    <w:jc w:val="center"/>
                    <w:textAlignment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pacing w:val="-2"/>
                      <w:sz w:val="21"/>
                      <w:szCs w:val="21"/>
                      <w:lang w:val="en-US" w:eastAsia="zh-CN"/>
                      <w14:textFill>
                        <w14:solidFill>
                          <w14:schemeClr w14:val="tx1"/>
                        </w14:solidFill>
                      </w14:textFill>
                    </w:rPr>
                    <w:t>50.4</w:t>
                  </w:r>
                </w:p>
              </w:tc>
              <w:tc>
                <w:tcPr>
                  <w:tcW w:w="654" w:type="pct"/>
                  <w:noWrap w:val="0"/>
                  <w:vAlign w:val="center"/>
                </w:tcPr>
                <w:p w14:paraId="77C6CDA8">
                  <w:pPr>
                    <w:widowControl/>
                    <w:jc w:val="center"/>
                    <w:textAlignment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pacing w:val="-2"/>
                      <w:sz w:val="21"/>
                      <w:szCs w:val="21"/>
                      <w:lang w:val="en-US" w:eastAsia="zh-CN"/>
                      <w14:textFill>
                        <w14:solidFill>
                          <w14:schemeClr w14:val="tx1"/>
                        </w14:solidFill>
                      </w14:textFill>
                    </w:rPr>
                    <w:t>21</w:t>
                  </w:r>
                </w:p>
              </w:tc>
              <w:tc>
                <w:tcPr>
                  <w:tcW w:w="446" w:type="pct"/>
                  <w:noWrap w:val="0"/>
                  <w:vAlign w:val="center"/>
                </w:tcPr>
                <w:p w14:paraId="7D1E8FD4">
                  <w:pPr>
                    <w:widowControl/>
                    <w:jc w:val="center"/>
                    <w:textAlignment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pacing w:val="-2"/>
                      <w:sz w:val="21"/>
                      <w:szCs w:val="21"/>
                      <w:lang w:val="en-US" w:eastAsia="zh-CN"/>
                      <w14:textFill>
                        <w14:solidFill>
                          <w14:schemeClr w14:val="tx1"/>
                        </w14:solidFill>
                      </w14:textFill>
                    </w:rPr>
                    <w:t>47.5</w:t>
                  </w:r>
                </w:p>
              </w:tc>
              <w:tc>
                <w:tcPr>
                  <w:tcW w:w="654" w:type="pct"/>
                  <w:noWrap w:val="0"/>
                  <w:vAlign w:val="center"/>
                </w:tcPr>
                <w:p w14:paraId="6A4CA3AC">
                  <w:pPr>
                    <w:widowControl/>
                    <w:jc w:val="center"/>
                    <w:textAlignment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kern w:val="0"/>
                      <w:sz w:val="21"/>
                      <w:szCs w:val="21"/>
                      <w:lang w:val="en-US" w:eastAsia="zh-CN" w:bidi="ar"/>
                      <w14:textFill>
                        <w14:solidFill>
                          <w14:schemeClr w14:val="tx1"/>
                        </w14:solidFill>
                      </w14:textFill>
                    </w:rPr>
                    <w:t>9</w:t>
                  </w:r>
                </w:p>
              </w:tc>
              <w:tc>
                <w:tcPr>
                  <w:tcW w:w="452" w:type="pct"/>
                  <w:noWrap w:val="0"/>
                  <w:vAlign w:val="center"/>
                </w:tcPr>
                <w:p w14:paraId="5C99218B">
                  <w:pPr>
                    <w:widowControl/>
                    <w:jc w:val="center"/>
                    <w:textAlignment w:val="center"/>
                    <w:rPr>
                      <w:rFonts w:hint="default" w:ascii="Times New Roman" w:hAnsi="Times New Roman" w:eastAsia="宋体" w:cs="Times New Roman"/>
                      <w:b w:val="0"/>
                      <w:bCs w:val="0"/>
                      <w:color w:val="000000" w:themeColor="text1"/>
                      <w:spacing w:val="-2"/>
                      <w:sz w:val="21"/>
                      <w:szCs w:val="21"/>
                      <w:lang w:val="en-US" w:eastAsia="zh-CN"/>
                      <w14:textFill>
                        <w14:solidFill>
                          <w14:schemeClr w14:val="tx1"/>
                        </w14:solidFill>
                      </w14:textFill>
                    </w:rPr>
                  </w:pPr>
                  <w:r>
                    <w:rPr>
                      <w:rFonts w:hint="eastAsia" w:cs="Times New Roman"/>
                      <w:b w:val="0"/>
                      <w:bCs w:val="0"/>
                      <w:color w:val="000000" w:themeColor="text1"/>
                      <w:spacing w:val="-2"/>
                      <w:sz w:val="21"/>
                      <w:szCs w:val="21"/>
                      <w:lang w:val="en-US" w:eastAsia="zh-CN"/>
                      <w14:textFill>
                        <w14:solidFill>
                          <w14:schemeClr w14:val="tx1"/>
                        </w14:solidFill>
                      </w14:textFill>
                    </w:rPr>
                    <w:t>54.8</w:t>
                  </w:r>
                </w:p>
              </w:tc>
            </w:tr>
            <w:tr w14:paraId="236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96" w:type="pct"/>
                  <w:vMerge w:val="restart"/>
                  <w:noWrap w:val="0"/>
                  <w:vAlign w:val="center"/>
                </w:tcPr>
                <w:p w14:paraId="1AD7D5CC">
                  <w:pPr>
                    <w:jc w:val="center"/>
                    <w:rPr>
                      <w:rFonts w:hint="default" w:ascii="Times New Roman" w:hAnsi="Times New Roman" w:cs="Times New Roman"/>
                      <w:color w:val="000000"/>
                      <w:spacing w:val="-2"/>
                      <w:sz w:val="21"/>
                      <w:szCs w:val="21"/>
                    </w:rPr>
                  </w:pPr>
                  <w:r>
                    <w:rPr>
                      <w:rFonts w:hint="default" w:ascii="Times New Roman" w:hAnsi="Times New Roman" w:cs="Times New Roman"/>
                      <w:color w:val="000000"/>
                      <w:spacing w:val="-2"/>
                      <w:sz w:val="21"/>
                      <w:szCs w:val="21"/>
                    </w:rPr>
                    <w:t>是否</w:t>
                  </w:r>
                </w:p>
                <w:p w14:paraId="15EBB1C4">
                  <w:pPr>
                    <w:ind w:left="-40"/>
                    <w:jc w:val="center"/>
                    <w:rPr>
                      <w:rFonts w:hint="default" w:ascii="Times New Roman" w:hAnsi="Times New Roman" w:cs="Times New Roman"/>
                      <w:color w:val="000000"/>
                      <w:sz w:val="21"/>
                      <w:szCs w:val="21"/>
                    </w:rPr>
                  </w:pPr>
                  <w:r>
                    <w:rPr>
                      <w:rFonts w:hint="default" w:ascii="Times New Roman" w:hAnsi="Times New Roman" w:cs="Times New Roman"/>
                      <w:color w:val="000000"/>
                      <w:spacing w:val="-2"/>
                      <w:sz w:val="21"/>
                      <w:szCs w:val="21"/>
                    </w:rPr>
                    <w:t>达标</w:t>
                  </w:r>
                </w:p>
              </w:tc>
              <w:tc>
                <w:tcPr>
                  <w:tcW w:w="340" w:type="pct"/>
                  <w:noWrap w:val="0"/>
                  <w:vAlign w:val="center"/>
                </w:tcPr>
                <w:p w14:paraId="555D13B1">
                  <w:pPr>
                    <w:ind w:left="-40"/>
                    <w:jc w:val="center"/>
                    <w:rPr>
                      <w:rFonts w:hint="eastAsia" w:ascii="Times New Roman" w:hAnsi="Times New Roman" w:eastAsia="宋体" w:cs="Times New Roman"/>
                      <w:color w:val="000000"/>
                      <w:spacing w:val="-2"/>
                      <w:sz w:val="21"/>
                      <w:szCs w:val="21"/>
                      <w:lang w:eastAsia="zh-CN"/>
                    </w:rPr>
                  </w:pPr>
                  <w:r>
                    <w:rPr>
                      <w:rFonts w:hint="eastAsia" w:cs="Times New Roman"/>
                      <w:color w:val="000000"/>
                      <w:spacing w:val="-2"/>
                      <w:sz w:val="21"/>
                      <w:szCs w:val="21"/>
                      <w:lang w:eastAsia="zh-CN"/>
                    </w:rPr>
                    <w:t>昼间</w:t>
                  </w:r>
                </w:p>
              </w:tc>
              <w:tc>
                <w:tcPr>
                  <w:tcW w:w="1101" w:type="pct"/>
                  <w:gridSpan w:val="2"/>
                  <w:noWrap w:val="0"/>
                  <w:vAlign w:val="center"/>
                </w:tcPr>
                <w:p w14:paraId="38D678E4">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spacing w:val="-2"/>
                      <w:sz w:val="21"/>
                      <w:szCs w:val="21"/>
                    </w:rPr>
                    <w:t>达标</w:t>
                  </w:r>
                </w:p>
              </w:tc>
              <w:tc>
                <w:tcPr>
                  <w:tcW w:w="1053" w:type="pct"/>
                  <w:gridSpan w:val="2"/>
                  <w:noWrap w:val="0"/>
                  <w:vAlign w:val="center"/>
                </w:tcPr>
                <w:p w14:paraId="442477DA">
                  <w:pPr>
                    <w:jc w:val="center"/>
                    <w:rPr>
                      <w:rFonts w:hint="default" w:ascii="Times New Roman" w:hAnsi="Times New Roman" w:cs="Times New Roman"/>
                      <w:color w:val="000000"/>
                      <w:spacing w:val="-2"/>
                      <w:sz w:val="21"/>
                      <w:szCs w:val="21"/>
                    </w:rPr>
                  </w:pPr>
                  <w:r>
                    <w:rPr>
                      <w:rFonts w:hint="default" w:ascii="Times New Roman" w:hAnsi="Times New Roman" w:cs="Times New Roman"/>
                      <w:color w:val="000000"/>
                      <w:spacing w:val="-2"/>
                      <w:sz w:val="21"/>
                      <w:szCs w:val="21"/>
                    </w:rPr>
                    <w:t>达标</w:t>
                  </w:r>
                </w:p>
              </w:tc>
              <w:tc>
                <w:tcPr>
                  <w:tcW w:w="1100" w:type="pct"/>
                  <w:gridSpan w:val="2"/>
                  <w:noWrap w:val="0"/>
                  <w:vAlign w:val="center"/>
                </w:tcPr>
                <w:p w14:paraId="368E87C1">
                  <w:pPr>
                    <w:jc w:val="center"/>
                    <w:rPr>
                      <w:rFonts w:hint="default" w:ascii="Times New Roman" w:hAnsi="Times New Roman" w:cs="Times New Roman"/>
                      <w:color w:val="000000"/>
                      <w:spacing w:val="-2"/>
                      <w:sz w:val="21"/>
                      <w:szCs w:val="21"/>
                    </w:rPr>
                  </w:pPr>
                  <w:r>
                    <w:rPr>
                      <w:rFonts w:hint="default" w:ascii="Times New Roman" w:hAnsi="Times New Roman" w:cs="Times New Roman"/>
                      <w:color w:val="000000"/>
                      <w:spacing w:val="-2"/>
                      <w:sz w:val="21"/>
                      <w:szCs w:val="21"/>
                    </w:rPr>
                    <w:t>达标</w:t>
                  </w:r>
                </w:p>
              </w:tc>
              <w:tc>
                <w:tcPr>
                  <w:tcW w:w="1106" w:type="pct"/>
                  <w:gridSpan w:val="2"/>
                  <w:noWrap w:val="0"/>
                  <w:vAlign w:val="center"/>
                </w:tcPr>
                <w:p w14:paraId="2BB3FB30">
                  <w:pPr>
                    <w:jc w:val="center"/>
                    <w:rPr>
                      <w:rFonts w:hint="default" w:ascii="Times New Roman" w:hAnsi="Times New Roman" w:cs="Times New Roman"/>
                      <w:color w:val="000000"/>
                      <w:spacing w:val="-2"/>
                      <w:sz w:val="21"/>
                      <w:szCs w:val="21"/>
                    </w:rPr>
                  </w:pPr>
                  <w:r>
                    <w:rPr>
                      <w:rFonts w:hint="default" w:ascii="Times New Roman" w:hAnsi="Times New Roman" w:cs="Times New Roman"/>
                      <w:color w:val="000000"/>
                      <w:spacing w:val="-2"/>
                      <w:sz w:val="21"/>
                      <w:szCs w:val="21"/>
                    </w:rPr>
                    <w:t>达标</w:t>
                  </w:r>
                </w:p>
              </w:tc>
            </w:tr>
            <w:tr w14:paraId="792E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96" w:type="pct"/>
                  <w:vMerge w:val="continue"/>
                  <w:noWrap w:val="0"/>
                  <w:vAlign w:val="center"/>
                </w:tcPr>
                <w:p w14:paraId="73F9012C">
                  <w:pPr>
                    <w:ind w:left="-40"/>
                    <w:jc w:val="center"/>
                    <w:rPr>
                      <w:rFonts w:hint="default" w:ascii="Times New Roman" w:hAnsi="Times New Roman" w:cs="Times New Roman"/>
                      <w:color w:val="000000"/>
                      <w:spacing w:val="-2"/>
                      <w:sz w:val="21"/>
                      <w:szCs w:val="21"/>
                    </w:rPr>
                  </w:pPr>
                </w:p>
              </w:tc>
              <w:tc>
                <w:tcPr>
                  <w:tcW w:w="340" w:type="pct"/>
                  <w:noWrap w:val="0"/>
                  <w:vAlign w:val="center"/>
                </w:tcPr>
                <w:p w14:paraId="04B5D49F">
                  <w:pPr>
                    <w:ind w:left="-40"/>
                    <w:jc w:val="center"/>
                    <w:rPr>
                      <w:rFonts w:hint="eastAsia" w:ascii="Times New Roman" w:hAnsi="Times New Roman" w:eastAsia="宋体" w:cs="Times New Roman"/>
                      <w:color w:val="000000"/>
                      <w:spacing w:val="-2"/>
                      <w:sz w:val="21"/>
                      <w:szCs w:val="21"/>
                      <w:lang w:eastAsia="zh-CN"/>
                    </w:rPr>
                  </w:pPr>
                  <w:r>
                    <w:rPr>
                      <w:rFonts w:hint="eastAsia" w:cs="Times New Roman"/>
                      <w:color w:val="000000"/>
                      <w:spacing w:val="-2"/>
                      <w:sz w:val="21"/>
                      <w:szCs w:val="21"/>
                      <w:lang w:eastAsia="zh-CN"/>
                    </w:rPr>
                    <w:t>夜间</w:t>
                  </w:r>
                </w:p>
              </w:tc>
              <w:tc>
                <w:tcPr>
                  <w:tcW w:w="1101" w:type="pct"/>
                  <w:gridSpan w:val="2"/>
                  <w:noWrap w:val="0"/>
                  <w:vAlign w:val="center"/>
                </w:tcPr>
                <w:p w14:paraId="15CB62DE">
                  <w:pPr>
                    <w:widowControl/>
                    <w:jc w:val="center"/>
                    <w:textAlignment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color w:val="000000"/>
                      <w:spacing w:val="-2"/>
                      <w:sz w:val="21"/>
                      <w:szCs w:val="21"/>
                    </w:rPr>
                    <w:t>达标</w:t>
                  </w:r>
                </w:p>
              </w:tc>
              <w:tc>
                <w:tcPr>
                  <w:tcW w:w="1053" w:type="pct"/>
                  <w:gridSpan w:val="2"/>
                  <w:noWrap w:val="0"/>
                  <w:vAlign w:val="center"/>
                </w:tcPr>
                <w:p w14:paraId="359F1861">
                  <w:pPr>
                    <w:jc w:val="center"/>
                    <w:rPr>
                      <w:rFonts w:hint="default" w:ascii="Times New Roman" w:hAnsi="Times New Roman" w:eastAsia="宋体" w:cs="Times New Roman"/>
                      <w:color w:val="000000"/>
                      <w:spacing w:val="-2"/>
                      <w:kern w:val="2"/>
                      <w:sz w:val="21"/>
                      <w:szCs w:val="21"/>
                      <w:lang w:val="en-US" w:eastAsia="zh-CN" w:bidi="ar-SA"/>
                    </w:rPr>
                  </w:pPr>
                  <w:r>
                    <w:rPr>
                      <w:rFonts w:hint="default" w:ascii="Times New Roman" w:hAnsi="Times New Roman" w:cs="Times New Roman"/>
                      <w:color w:val="000000"/>
                      <w:spacing w:val="-2"/>
                      <w:sz w:val="21"/>
                      <w:szCs w:val="21"/>
                    </w:rPr>
                    <w:t>达标</w:t>
                  </w:r>
                </w:p>
              </w:tc>
              <w:tc>
                <w:tcPr>
                  <w:tcW w:w="1100" w:type="pct"/>
                  <w:gridSpan w:val="2"/>
                  <w:noWrap w:val="0"/>
                  <w:vAlign w:val="center"/>
                </w:tcPr>
                <w:p w14:paraId="100C3C97">
                  <w:pPr>
                    <w:jc w:val="center"/>
                    <w:rPr>
                      <w:rFonts w:hint="default" w:ascii="Times New Roman" w:hAnsi="Times New Roman" w:eastAsia="宋体" w:cs="Times New Roman"/>
                      <w:color w:val="000000"/>
                      <w:spacing w:val="-2"/>
                      <w:kern w:val="2"/>
                      <w:sz w:val="21"/>
                      <w:szCs w:val="21"/>
                      <w:lang w:val="en-US" w:eastAsia="zh-CN" w:bidi="ar-SA"/>
                    </w:rPr>
                  </w:pPr>
                  <w:r>
                    <w:rPr>
                      <w:rFonts w:hint="default" w:ascii="Times New Roman" w:hAnsi="Times New Roman" w:cs="Times New Roman"/>
                      <w:color w:val="000000"/>
                      <w:spacing w:val="-2"/>
                      <w:sz w:val="21"/>
                      <w:szCs w:val="21"/>
                    </w:rPr>
                    <w:t>达标</w:t>
                  </w:r>
                </w:p>
              </w:tc>
              <w:tc>
                <w:tcPr>
                  <w:tcW w:w="1106" w:type="pct"/>
                  <w:gridSpan w:val="2"/>
                  <w:noWrap w:val="0"/>
                  <w:vAlign w:val="center"/>
                </w:tcPr>
                <w:p w14:paraId="2B3459FD">
                  <w:pPr>
                    <w:jc w:val="center"/>
                    <w:rPr>
                      <w:rFonts w:hint="default" w:ascii="Times New Roman" w:hAnsi="Times New Roman" w:eastAsia="宋体" w:cs="Times New Roman"/>
                      <w:color w:val="000000"/>
                      <w:spacing w:val="-2"/>
                      <w:kern w:val="2"/>
                      <w:sz w:val="21"/>
                      <w:szCs w:val="21"/>
                      <w:lang w:val="en-US" w:eastAsia="zh-CN" w:bidi="ar-SA"/>
                    </w:rPr>
                  </w:pPr>
                  <w:r>
                    <w:rPr>
                      <w:rFonts w:hint="default" w:ascii="Times New Roman" w:hAnsi="Times New Roman" w:cs="Times New Roman"/>
                      <w:color w:val="000000"/>
                      <w:spacing w:val="-2"/>
                      <w:sz w:val="21"/>
                      <w:szCs w:val="21"/>
                    </w:rPr>
                    <w:t>达标</w:t>
                  </w:r>
                </w:p>
              </w:tc>
            </w:tr>
          </w:tbl>
          <w:p w14:paraId="6F6C3A1C">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lang w:eastAsia="zh-CN"/>
              </w:rPr>
            </w:pPr>
            <w:r>
              <w:rPr>
                <w:rFonts w:hint="default" w:ascii="Times New Roman" w:hAnsi="Times New Roman" w:cs="Times New Roman"/>
                <w:color w:val="000000"/>
                <w:sz w:val="24"/>
              </w:rPr>
              <w:t>根据预测结果可知，</w:t>
            </w:r>
            <w:r>
              <w:rPr>
                <w:rFonts w:hint="default" w:ascii="Times New Roman" w:hAnsi="Times New Roman" w:cs="Times New Roman"/>
                <w:color w:val="000000"/>
                <w:sz w:val="24"/>
                <w:lang w:eastAsia="zh-CN"/>
              </w:rPr>
              <w:t>项目生产设备噪声</w:t>
            </w:r>
            <w:r>
              <w:rPr>
                <w:rFonts w:hint="default" w:ascii="Times New Roman" w:hAnsi="Times New Roman" w:cs="Times New Roman"/>
                <w:color w:val="000000"/>
                <w:sz w:val="24"/>
              </w:rPr>
              <w:t>经空气吸收和距离衰减后，</w:t>
            </w:r>
            <w:r>
              <w:rPr>
                <w:rFonts w:hint="default" w:ascii="Times New Roman" w:hAnsi="Times New Roman" w:cs="Times New Roman"/>
                <w:color w:val="000000"/>
                <w:sz w:val="24"/>
                <w:lang w:eastAsia="zh-CN"/>
              </w:rPr>
              <w:t>东、西、南、北</w:t>
            </w:r>
            <w:r>
              <w:rPr>
                <w:rFonts w:hint="default" w:ascii="Times New Roman" w:hAnsi="Times New Roman" w:cs="Times New Roman"/>
                <w:color w:val="000000"/>
                <w:sz w:val="24"/>
              </w:rPr>
              <w:t>厂界处的噪声值满足《工业企业厂界环境噪声排放标准》（GB12348-2008）中</w:t>
            </w:r>
            <w:r>
              <w:rPr>
                <w:rFonts w:hint="default" w:ascii="Times New Roman" w:hAnsi="Times New Roman" w:cs="Times New Roman"/>
                <w:color w:val="000000"/>
                <w:sz w:val="24"/>
                <w:lang w:val="en-US" w:eastAsia="zh-CN"/>
              </w:rPr>
              <w:t>3</w:t>
            </w:r>
            <w:r>
              <w:rPr>
                <w:rFonts w:hint="default" w:ascii="Times New Roman" w:hAnsi="Times New Roman" w:cs="Times New Roman"/>
                <w:color w:val="000000"/>
                <w:sz w:val="24"/>
              </w:rPr>
              <w:t>类标准要求</w:t>
            </w:r>
            <w:r>
              <w:rPr>
                <w:rFonts w:hint="default" w:ascii="Times New Roman" w:hAnsi="Times New Roman" w:cs="Times New Roman"/>
                <w:color w:val="000000"/>
                <w:sz w:val="24"/>
                <w:lang w:eastAsia="zh-CN"/>
              </w:rPr>
              <w:t>。</w:t>
            </w:r>
          </w:p>
          <w:p w14:paraId="738FECEF">
            <w:pPr>
              <w:keepNext w:val="0"/>
              <w:keepLines w:val="0"/>
              <w:pageBreakBefore w:val="0"/>
              <w:widowControl w:val="0"/>
              <w:tabs>
                <w:tab w:val="left" w:pos="900"/>
              </w:tabs>
              <w:kinsoku/>
              <w:wordWrap w:val="0"/>
              <w:overflowPunct/>
              <w:topLinePunct w:val="0"/>
              <w:autoSpaceDE/>
              <w:autoSpaceDN/>
              <w:bidi w:val="0"/>
              <w:spacing w:line="360" w:lineRule="auto"/>
              <w:ind w:firstLine="482" w:firstLineChars="200"/>
              <w:jc w:val="left"/>
              <w:textAlignment w:val="auto"/>
              <w:rPr>
                <w:rFonts w:hint="default" w:ascii="Times New Roman" w:hAnsi="Times New Roman" w:cs="Times New Roman"/>
                <w:b/>
                <w:bCs/>
                <w:color w:val="000000"/>
                <w:sz w:val="24"/>
                <w:lang w:eastAsia="zh-CN"/>
              </w:rPr>
            </w:pPr>
            <w:r>
              <w:rPr>
                <w:rFonts w:hint="default" w:ascii="Times New Roman" w:hAnsi="Times New Roman" w:cs="Times New Roman"/>
                <w:b/>
                <w:bCs/>
                <w:color w:val="000000"/>
                <w:sz w:val="24"/>
                <w:lang w:eastAsia="zh-CN"/>
              </w:rPr>
              <w:t>3.</w:t>
            </w:r>
            <w:r>
              <w:rPr>
                <w:rFonts w:hint="default" w:ascii="Times New Roman" w:hAnsi="Times New Roman" w:cs="Times New Roman"/>
                <w:b/>
                <w:bCs/>
                <w:color w:val="000000"/>
                <w:sz w:val="24"/>
                <w:lang w:val="en-US" w:eastAsia="zh-CN"/>
              </w:rPr>
              <w:t>5</w:t>
            </w:r>
            <w:r>
              <w:rPr>
                <w:rFonts w:hint="default" w:ascii="Times New Roman" w:hAnsi="Times New Roman" w:cs="Times New Roman"/>
                <w:b/>
                <w:bCs/>
                <w:color w:val="000000"/>
                <w:sz w:val="24"/>
                <w:lang w:eastAsia="zh-CN"/>
              </w:rPr>
              <w:t>防治措施</w:t>
            </w:r>
          </w:p>
          <w:p w14:paraId="1517A9C9">
            <w:pPr>
              <w:keepNext w:val="0"/>
              <w:keepLines w:val="0"/>
              <w:pageBreakBefore w:val="0"/>
              <w:widowControl w:val="0"/>
              <w:tabs>
                <w:tab w:val="left" w:pos="900"/>
              </w:tabs>
              <w:kinsoku/>
              <w:wordWrap w:val="0"/>
              <w:overflowPunct/>
              <w:topLinePunct w:val="0"/>
              <w:autoSpaceDE/>
              <w:autoSpaceDN/>
              <w:bidi w:val="0"/>
              <w:spacing w:line="360" w:lineRule="auto"/>
              <w:ind w:firstLine="480" w:firstLineChars="200"/>
              <w:jc w:val="left"/>
              <w:textAlignment w:val="auto"/>
              <w:rPr>
                <w:rFonts w:hint="default" w:ascii="Times New Roman" w:hAnsi="Times New Roman" w:cs="Times New Roman"/>
                <w:b w:val="0"/>
                <w:bCs w:val="0"/>
                <w:color w:val="000000"/>
                <w:sz w:val="24"/>
                <w:lang w:eastAsia="zh-CN"/>
              </w:rPr>
            </w:pPr>
            <w:r>
              <w:rPr>
                <w:rFonts w:hint="default" w:ascii="Times New Roman" w:hAnsi="Times New Roman" w:cs="Times New Roman"/>
                <w:b w:val="0"/>
                <w:bCs w:val="0"/>
                <w:color w:val="000000"/>
                <w:sz w:val="24"/>
                <w:lang w:eastAsia="zh-CN"/>
              </w:rPr>
              <w:t>本环评建议运营期间采取如下措施降低噪声对周围环境的影响。</w:t>
            </w:r>
          </w:p>
          <w:p w14:paraId="53B44121">
            <w:pPr>
              <w:keepNext w:val="0"/>
              <w:keepLines w:val="0"/>
              <w:pageBreakBefore w:val="0"/>
              <w:widowControl w:val="0"/>
              <w:numPr>
                <w:ilvl w:val="0"/>
                <w:numId w:val="2"/>
              </w:numPr>
              <w:tabs>
                <w:tab w:val="left" w:pos="900"/>
              </w:tabs>
              <w:kinsoku/>
              <w:wordWrap w:val="0"/>
              <w:overflowPunct/>
              <w:topLinePunct w:val="0"/>
              <w:autoSpaceDE/>
              <w:autoSpaceDN/>
              <w:bidi w:val="0"/>
              <w:spacing w:line="360" w:lineRule="auto"/>
              <w:ind w:firstLine="480" w:firstLineChars="200"/>
              <w:jc w:val="left"/>
              <w:textAlignment w:val="auto"/>
              <w:rPr>
                <w:rFonts w:hint="default" w:ascii="Times New Roman" w:hAnsi="Times New Roman" w:cs="Times New Roman"/>
                <w:b w:val="0"/>
                <w:bCs w:val="0"/>
                <w:color w:val="000000"/>
                <w:sz w:val="24"/>
                <w:lang w:eastAsia="zh-CN"/>
              </w:rPr>
            </w:pPr>
            <w:r>
              <w:rPr>
                <w:rFonts w:hint="default" w:ascii="Times New Roman" w:hAnsi="Times New Roman" w:cs="Times New Roman"/>
                <w:b w:val="0"/>
                <w:bCs w:val="0"/>
                <w:color w:val="000000"/>
                <w:sz w:val="24"/>
                <w:lang w:eastAsia="zh-CN"/>
              </w:rPr>
              <w:t>优先选用低噪声设备，加装消声器，从源头降低噪声污染；</w:t>
            </w:r>
          </w:p>
          <w:p w14:paraId="679570A9">
            <w:pPr>
              <w:keepNext w:val="0"/>
              <w:keepLines w:val="0"/>
              <w:pageBreakBefore w:val="0"/>
              <w:widowControl w:val="0"/>
              <w:numPr>
                <w:ilvl w:val="0"/>
                <w:numId w:val="2"/>
              </w:numPr>
              <w:tabs>
                <w:tab w:val="left" w:pos="900"/>
              </w:tabs>
              <w:kinsoku/>
              <w:wordWrap w:val="0"/>
              <w:overflowPunct/>
              <w:topLinePunct w:val="0"/>
              <w:autoSpaceDE/>
              <w:autoSpaceDN/>
              <w:bidi w:val="0"/>
              <w:spacing w:line="360" w:lineRule="auto"/>
              <w:ind w:firstLine="480" w:firstLineChars="200"/>
              <w:jc w:val="left"/>
              <w:textAlignment w:val="auto"/>
              <w:rPr>
                <w:rFonts w:hint="default" w:ascii="Times New Roman" w:hAnsi="Times New Roman" w:cs="Times New Roman"/>
                <w:b w:val="0"/>
                <w:bCs w:val="0"/>
                <w:color w:val="000000"/>
                <w:sz w:val="24"/>
                <w:lang w:eastAsia="zh-CN"/>
              </w:rPr>
            </w:pPr>
            <w:r>
              <w:rPr>
                <w:rFonts w:hint="default" w:ascii="Times New Roman" w:hAnsi="Times New Roman" w:cs="Times New Roman"/>
                <w:b w:val="0"/>
                <w:bCs w:val="0"/>
                <w:color w:val="000000"/>
                <w:sz w:val="24"/>
                <w:lang w:eastAsia="zh-CN"/>
              </w:rPr>
              <w:t>在风机底座、水泵基础加装减震装置，接管处加装减震喉管，设备和管道采用柔性接头连接，有效地降低噪声和设备震动；</w:t>
            </w:r>
          </w:p>
          <w:p w14:paraId="454C5C45">
            <w:pPr>
              <w:keepNext w:val="0"/>
              <w:keepLines w:val="0"/>
              <w:pageBreakBefore w:val="0"/>
              <w:widowControl w:val="0"/>
              <w:numPr>
                <w:ilvl w:val="0"/>
                <w:numId w:val="2"/>
              </w:numPr>
              <w:tabs>
                <w:tab w:val="left" w:pos="900"/>
              </w:tabs>
              <w:kinsoku/>
              <w:wordWrap w:val="0"/>
              <w:overflowPunct/>
              <w:topLinePunct w:val="0"/>
              <w:autoSpaceDE/>
              <w:autoSpaceDN/>
              <w:bidi w:val="0"/>
              <w:spacing w:line="360" w:lineRule="auto"/>
              <w:ind w:firstLine="480" w:firstLineChars="200"/>
              <w:jc w:val="left"/>
              <w:textAlignment w:val="auto"/>
              <w:rPr>
                <w:rFonts w:hint="default" w:ascii="Times New Roman" w:hAnsi="Times New Roman" w:cs="Times New Roman"/>
                <w:b w:val="0"/>
                <w:bCs w:val="0"/>
                <w:color w:val="000000"/>
                <w:sz w:val="24"/>
                <w:lang w:eastAsia="zh-CN"/>
              </w:rPr>
            </w:pPr>
            <w:r>
              <w:rPr>
                <w:rFonts w:hint="default" w:ascii="Times New Roman" w:hAnsi="Times New Roman" w:cs="Times New Roman"/>
                <w:b w:val="0"/>
                <w:bCs w:val="0"/>
                <w:color w:val="000000"/>
                <w:sz w:val="24"/>
                <w:lang w:eastAsia="zh-CN"/>
              </w:rPr>
              <w:t>项目建成后加强对噪声设备的管理，对</w:t>
            </w:r>
            <w:r>
              <w:rPr>
                <w:rFonts w:hint="eastAsia" w:cs="Times New Roman"/>
                <w:b w:val="0"/>
                <w:bCs w:val="0"/>
                <w:color w:val="000000"/>
                <w:sz w:val="24"/>
                <w:lang w:eastAsia="zh-CN"/>
              </w:rPr>
              <w:t>高噪声设备</w:t>
            </w:r>
            <w:r>
              <w:rPr>
                <w:rFonts w:hint="default" w:ascii="Times New Roman" w:hAnsi="Times New Roman" w:cs="Times New Roman"/>
                <w:b w:val="0"/>
                <w:bCs w:val="0"/>
                <w:color w:val="000000"/>
                <w:sz w:val="24"/>
                <w:lang w:eastAsia="zh-CN"/>
              </w:rPr>
              <w:t>全部</w:t>
            </w:r>
            <w:r>
              <w:rPr>
                <w:rFonts w:hint="eastAsia" w:cs="Times New Roman"/>
                <w:b w:val="0"/>
                <w:bCs w:val="0"/>
                <w:color w:val="000000"/>
                <w:sz w:val="24"/>
                <w:lang w:eastAsia="zh-CN"/>
              </w:rPr>
              <w:t>安装</w:t>
            </w:r>
            <w:r>
              <w:rPr>
                <w:rFonts w:hint="default" w:ascii="Times New Roman" w:hAnsi="Times New Roman" w:cs="Times New Roman"/>
                <w:b w:val="0"/>
                <w:bCs w:val="0"/>
                <w:color w:val="000000"/>
                <w:sz w:val="24"/>
                <w:lang w:eastAsia="zh-CN"/>
              </w:rPr>
              <w:t>在封闭式厂房内部，并确保门窗完好无损。</w:t>
            </w:r>
          </w:p>
          <w:p w14:paraId="46FFD1FF">
            <w:pPr>
              <w:spacing w:line="360" w:lineRule="auto"/>
              <w:ind w:firstLine="482" w:firstLineChars="200"/>
              <w:rPr>
                <w:rFonts w:hint="default" w:ascii="Times New Roman" w:hAnsi="Times New Roman" w:cs="Times New Roman"/>
                <w:b/>
                <w:color w:val="000000"/>
                <w:sz w:val="24"/>
                <w:lang w:val="en-US" w:eastAsia="zh-CN"/>
              </w:rPr>
            </w:pPr>
            <w:r>
              <w:rPr>
                <w:rFonts w:hint="default" w:ascii="Times New Roman" w:hAnsi="Times New Roman" w:cs="Times New Roman"/>
                <w:b/>
                <w:color w:val="000000"/>
                <w:sz w:val="24"/>
                <w:lang w:val="en-US" w:eastAsia="zh-CN"/>
              </w:rPr>
              <w:t>3.6监测计划</w:t>
            </w:r>
          </w:p>
          <w:p w14:paraId="71C350C9">
            <w:pPr>
              <w:keepNext w:val="0"/>
              <w:keepLines w:val="0"/>
              <w:pageBreakBefore w:val="0"/>
              <w:widowControl w:val="0"/>
              <w:kinsoku/>
              <w:wordWrap/>
              <w:overflowPunct/>
              <w:topLinePunct w:val="0"/>
              <w:autoSpaceDE/>
              <w:autoSpaceDN/>
              <w:bidi w:val="0"/>
              <w:adjustRightInd/>
              <w:snapToGrid/>
              <w:spacing w:line="360" w:lineRule="auto"/>
              <w:ind w:right="-39"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参照</w:t>
            </w:r>
            <w:r>
              <w:rPr>
                <w:rFonts w:hint="default" w:ascii="Times New Roman" w:hAnsi="Times New Roman" w:eastAsia="宋体" w:cs="Times New Roman"/>
                <w:color w:val="000000"/>
                <w:kern w:val="0"/>
                <w:sz w:val="24"/>
                <w:szCs w:val="24"/>
                <w:lang w:val="en-US" w:eastAsia="zh-CN" w:bidi="ar"/>
              </w:rPr>
              <w:t>根据《排污单位自行监测技术指南 总则》（HJ819-2017）</w:t>
            </w:r>
            <w:r>
              <w:rPr>
                <w:rFonts w:hint="eastAsia" w:cs="Times New Roman"/>
                <w:color w:val="000000"/>
                <w:kern w:val="0"/>
                <w:sz w:val="24"/>
                <w:szCs w:val="24"/>
                <w:lang w:val="en-US" w:eastAsia="zh-CN" w:bidi="ar"/>
              </w:rPr>
              <w:t>，</w:t>
            </w:r>
            <w:r>
              <w:rPr>
                <w:rFonts w:hint="default" w:ascii="Times New Roman" w:hAnsi="Times New Roman" w:cs="Times New Roman"/>
                <w:color w:val="000000"/>
                <w:sz w:val="24"/>
              </w:rPr>
              <w:t>本项目运营期</w:t>
            </w:r>
            <w:r>
              <w:rPr>
                <w:rFonts w:hint="default" w:ascii="Times New Roman" w:hAnsi="Times New Roman" w:cs="Times New Roman"/>
                <w:color w:val="000000"/>
                <w:sz w:val="24"/>
                <w:lang w:eastAsia="zh-CN"/>
              </w:rPr>
              <w:t>噪声</w:t>
            </w:r>
            <w:r>
              <w:rPr>
                <w:rFonts w:hint="default" w:ascii="Times New Roman" w:hAnsi="Times New Roman" w:cs="Times New Roman"/>
                <w:color w:val="000000"/>
                <w:sz w:val="24"/>
              </w:rPr>
              <w:t>环境监测计划见表</w:t>
            </w:r>
            <w:r>
              <w:rPr>
                <w:rFonts w:hint="default" w:ascii="Times New Roman" w:hAnsi="Times New Roman" w:cs="Times New Roman"/>
                <w:color w:val="000000"/>
                <w:sz w:val="24"/>
                <w:lang w:val="en-US" w:eastAsia="zh-CN"/>
              </w:rPr>
              <w:t>4-</w:t>
            </w:r>
            <w:r>
              <w:rPr>
                <w:rFonts w:hint="eastAsia" w:cs="Times New Roman"/>
                <w:color w:val="000000"/>
                <w:sz w:val="24"/>
                <w:lang w:val="en-US" w:eastAsia="zh-CN"/>
              </w:rPr>
              <w:t>8</w:t>
            </w:r>
            <w:r>
              <w:rPr>
                <w:rFonts w:hint="default" w:ascii="Times New Roman" w:hAnsi="Times New Roman" w:cs="Times New Roman"/>
                <w:color w:val="000000"/>
                <w:sz w:val="24"/>
              </w:rPr>
              <w:t>。</w:t>
            </w:r>
          </w:p>
          <w:p w14:paraId="21D90A1E">
            <w:pPr>
              <w:keepNext w:val="0"/>
              <w:keepLines w:val="0"/>
              <w:pageBreakBefore w:val="0"/>
              <w:widowControl w:val="0"/>
              <w:kinsoku/>
              <w:wordWrap/>
              <w:overflowPunct/>
              <w:topLinePunct w:val="0"/>
              <w:autoSpaceDE/>
              <w:autoSpaceDN/>
              <w:bidi w:val="0"/>
              <w:adjustRightInd/>
              <w:snapToGrid/>
              <w:spacing w:line="240" w:lineRule="auto"/>
              <w:ind w:right="-40" w:firstLine="422" w:firstLineChars="200"/>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表</w:t>
            </w:r>
            <w:r>
              <w:rPr>
                <w:rFonts w:hint="default" w:ascii="Times New Roman" w:hAnsi="Times New Roman" w:cs="Times New Roman"/>
                <w:b/>
                <w:bCs/>
                <w:color w:val="000000"/>
                <w:sz w:val="21"/>
                <w:szCs w:val="21"/>
                <w:lang w:val="en-US" w:eastAsia="zh-CN"/>
              </w:rPr>
              <w:t>4-</w:t>
            </w:r>
            <w:r>
              <w:rPr>
                <w:rFonts w:hint="eastAsia" w:cs="Times New Roman"/>
                <w:b/>
                <w:bCs/>
                <w:color w:val="000000"/>
                <w:sz w:val="21"/>
                <w:szCs w:val="21"/>
                <w:lang w:val="en-US" w:eastAsia="zh-CN"/>
              </w:rPr>
              <w:t>8</w:t>
            </w:r>
            <w:r>
              <w:rPr>
                <w:rFonts w:hint="default" w:ascii="Times New Roman" w:hAnsi="Times New Roman" w:cs="Times New Roman"/>
                <w:b/>
                <w:bCs/>
                <w:color w:val="000000"/>
                <w:sz w:val="21"/>
                <w:szCs w:val="21"/>
                <w:lang w:val="en-US" w:eastAsia="zh-CN"/>
              </w:rPr>
              <w:t xml:space="preserve">    噪声</w:t>
            </w:r>
            <w:r>
              <w:rPr>
                <w:rFonts w:hint="default" w:ascii="Times New Roman" w:hAnsi="Times New Roman" w:cs="Times New Roman"/>
                <w:b/>
                <w:bCs/>
                <w:color w:val="000000"/>
                <w:sz w:val="21"/>
                <w:szCs w:val="21"/>
              </w:rPr>
              <w:t>污染源监测方案表</w:t>
            </w:r>
          </w:p>
          <w:tbl>
            <w:tblPr>
              <w:tblStyle w:val="22"/>
              <w:tblW w:w="49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475"/>
              <w:gridCol w:w="1188"/>
              <w:gridCol w:w="1103"/>
              <w:gridCol w:w="3225"/>
            </w:tblGrid>
            <w:tr w14:paraId="52A31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5" w:type="pct"/>
                  <w:tcBorders>
                    <w:tl2br w:val="nil"/>
                    <w:tr2bl w:val="nil"/>
                  </w:tcBorders>
                  <w:noWrap w:val="0"/>
                  <w:vAlign w:val="center"/>
                </w:tcPr>
                <w:p w14:paraId="1786DA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污染源</w:t>
                  </w:r>
                </w:p>
              </w:tc>
              <w:tc>
                <w:tcPr>
                  <w:tcW w:w="931" w:type="pct"/>
                  <w:tcBorders>
                    <w:tl2br w:val="nil"/>
                    <w:tr2bl w:val="nil"/>
                  </w:tcBorders>
                  <w:noWrap w:val="0"/>
                  <w:vAlign w:val="center"/>
                </w:tcPr>
                <w:p w14:paraId="50AEC5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w:t>
                  </w:r>
                  <w:r>
                    <w:rPr>
                      <w:rFonts w:hint="default" w:ascii="Times New Roman" w:hAnsi="Times New Roman" w:cs="Times New Roman"/>
                      <w:b/>
                      <w:bCs/>
                      <w:color w:val="000000"/>
                      <w:sz w:val="21"/>
                      <w:szCs w:val="21"/>
                      <w:lang w:eastAsia="zh-CN"/>
                    </w:rPr>
                    <w:t>因子</w:t>
                  </w:r>
                </w:p>
              </w:tc>
              <w:tc>
                <w:tcPr>
                  <w:tcW w:w="750" w:type="pct"/>
                  <w:tcBorders>
                    <w:tl2br w:val="nil"/>
                    <w:tr2bl w:val="nil"/>
                  </w:tcBorders>
                  <w:noWrap w:val="0"/>
                  <w:vAlign w:val="center"/>
                </w:tcPr>
                <w:p w14:paraId="61FA52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监测点位</w:t>
                  </w:r>
                </w:p>
              </w:tc>
              <w:tc>
                <w:tcPr>
                  <w:tcW w:w="696" w:type="pct"/>
                  <w:tcBorders>
                    <w:tl2br w:val="nil"/>
                    <w:tr2bl w:val="nil"/>
                  </w:tcBorders>
                  <w:noWrap w:val="0"/>
                  <w:vAlign w:val="center"/>
                </w:tcPr>
                <w:p w14:paraId="6BC74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eastAsia="zh-CN"/>
                    </w:rPr>
                    <w:t>监测频次</w:t>
                  </w:r>
                </w:p>
              </w:tc>
              <w:tc>
                <w:tcPr>
                  <w:tcW w:w="2036" w:type="pct"/>
                  <w:tcBorders>
                    <w:tl2br w:val="nil"/>
                    <w:tr2bl w:val="nil"/>
                  </w:tcBorders>
                  <w:noWrap w:val="0"/>
                  <w:vAlign w:val="center"/>
                </w:tcPr>
                <w:p w14:paraId="711ED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控制指标</w:t>
                  </w:r>
                </w:p>
              </w:tc>
            </w:tr>
            <w:tr w14:paraId="2E548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85" w:type="pct"/>
                  <w:tcBorders>
                    <w:tl2br w:val="nil"/>
                    <w:tr2bl w:val="nil"/>
                  </w:tcBorders>
                  <w:noWrap w:val="0"/>
                  <w:vAlign w:val="center"/>
                </w:tcPr>
                <w:p w14:paraId="5C37C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噪声</w:t>
                  </w:r>
                </w:p>
              </w:tc>
              <w:tc>
                <w:tcPr>
                  <w:tcW w:w="931" w:type="pct"/>
                  <w:tcBorders>
                    <w:tl2br w:val="nil"/>
                    <w:tr2bl w:val="nil"/>
                  </w:tcBorders>
                  <w:noWrap w:val="0"/>
                  <w:vAlign w:val="center"/>
                </w:tcPr>
                <w:p w14:paraId="685992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等效A声级</w:t>
                  </w:r>
                </w:p>
              </w:tc>
              <w:tc>
                <w:tcPr>
                  <w:tcW w:w="750" w:type="pct"/>
                  <w:tcBorders>
                    <w:tl2br w:val="nil"/>
                    <w:tr2bl w:val="nil"/>
                  </w:tcBorders>
                  <w:noWrap w:val="0"/>
                  <w:vAlign w:val="center"/>
                </w:tcPr>
                <w:p w14:paraId="75A85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厂界四周</w:t>
                  </w:r>
                </w:p>
              </w:tc>
              <w:tc>
                <w:tcPr>
                  <w:tcW w:w="696" w:type="pct"/>
                  <w:tcBorders>
                    <w:tl2br w:val="nil"/>
                    <w:tr2bl w:val="nil"/>
                  </w:tcBorders>
                  <w:noWrap w:val="0"/>
                  <w:vAlign w:val="center"/>
                </w:tcPr>
                <w:p w14:paraId="30FBDB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rPr>
                    <w:t>次/</w:t>
                  </w:r>
                  <w:r>
                    <w:rPr>
                      <w:rFonts w:hint="default" w:ascii="Times New Roman" w:hAnsi="Times New Roman" w:cs="Times New Roman"/>
                      <w:color w:val="000000"/>
                      <w:sz w:val="21"/>
                      <w:szCs w:val="21"/>
                      <w:lang w:eastAsia="zh-CN"/>
                    </w:rPr>
                    <w:t>季度</w:t>
                  </w:r>
                </w:p>
              </w:tc>
              <w:tc>
                <w:tcPr>
                  <w:tcW w:w="2036" w:type="pct"/>
                  <w:tcBorders>
                    <w:tl2br w:val="nil"/>
                    <w:tr2bl w:val="nil"/>
                  </w:tcBorders>
                  <w:noWrap w:val="0"/>
                  <w:vAlign w:val="center"/>
                </w:tcPr>
                <w:p w14:paraId="29515E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满足《工业企业厂界环境噪声排放标准》（GB12348-2008）中</w:t>
                  </w:r>
                  <w:r>
                    <w:rPr>
                      <w:rFonts w:hint="default"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rPr>
                    <w:t>类标准限值</w:t>
                  </w:r>
                </w:p>
              </w:tc>
            </w:tr>
          </w:tbl>
          <w:p w14:paraId="214B1F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4、固体废物</w:t>
            </w:r>
          </w:p>
          <w:p w14:paraId="73C94B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4.1生活垃圾</w:t>
            </w:r>
          </w:p>
          <w:p w14:paraId="1E16EE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lang w:eastAsia="zh-CN"/>
              </w:rPr>
            </w:pPr>
            <w:r>
              <w:rPr>
                <w:rFonts w:hint="default" w:ascii="Times New Roman" w:hAnsi="Times New Roman" w:eastAsia="宋体" w:cs="Times New Roman"/>
                <w:color w:val="000000"/>
                <w:sz w:val="24"/>
                <w:szCs w:val="24"/>
                <w:highlight w:val="none"/>
              </w:rPr>
              <w:t>本项目</w:t>
            </w:r>
            <w:r>
              <w:rPr>
                <w:rFonts w:hint="default" w:ascii="Times New Roman" w:hAnsi="Times New Roman" w:eastAsia="宋体" w:cs="Times New Roman"/>
                <w:color w:val="000000"/>
                <w:sz w:val="24"/>
                <w:szCs w:val="24"/>
                <w:highlight w:val="none"/>
                <w:lang w:val="en-US" w:eastAsia="zh-CN"/>
              </w:rPr>
              <w:t>劳动</w:t>
            </w:r>
            <w:r>
              <w:rPr>
                <w:rFonts w:hint="default" w:ascii="Times New Roman" w:hAnsi="Times New Roman" w:eastAsia="宋体" w:cs="Times New Roman"/>
                <w:color w:val="000000"/>
                <w:sz w:val="24"/>
                <w:szCs w:val="24"/>
                <w:highlight w:val="none"/>
              </w:rPr>
              <w:t>定员为</w:t>
            </w:r>
            <w:r>
              <w:rPr>
                <w:rFonts w:hint="eastAsia" w:cs="Times New Roman"/>
                <w:color w:val="000000"/>
                <w:sz w:val="24"/>
                <w:szCs w:val="24"/>
                <w:highlight w:val="none"/>
                <w:lang w:val="en-US" w:eastAsia="zh-CN"/>
              </w:rPr>
              <w:t>80</w:t>
            </w:r>
            <w:r>
              <w:rPr>
                <w:rFonts w:hint="default" w:ascii="Times New Roman" w:hAnsi="Times New Roman" w:eastAsia="宋体" w:cs="Times New Roman"/>
                <w:color w:val="000000"/>
                <w:sz w:val="24"/>
                <w:szCs w:val="24"/>
                <w:highlight w:val="none"/>
              </w:rPr>
              <w:t>人，年</w:t>
            </w:r>
            <w:r>
              <w:rPr>
                <w:rFonts w:hint="default" w:ascii="Times New Roman" w:hAnsi="Times New Roman" w:eastAsia="宋体" w:cs="Times New Roman"/>
                <w:color w:val="000000"/>
                <w:sz w:val="24"/>
                <w:szCs w:val="24"/>
                <w:highlight w:val="none"/>
                <w:lang w:val="en-US" w:eastAsia="zh-CN"/>
              </w:rPr>
              <w:t>运行</w:t>
            </w:r>
            <w:r>
              <w:rPr>
                <w:rFonts w:hint="default" w:ascii="Times New Roman" w:hAnsi="Times New Roman" w:eastAsia="宋体" w:cs="Times New Roman"/>
                <w:color w:val="000000"/>
                <w:sz w:val="24"/>
                <w:szCs w:val="24"/>
                <w:highlight w:val="none"/>
              </w:rPr>
              <w:t>天数</w:t>
            </w:r>
            <w:r>
              <w:rPr>
                <w:rFonts w:hint="eastAsia" w:cs="Times New Roman"/>
                <w:color w:val="000000"/>
                <w:sz w:val="24"/>
                <w:szCs w:val="24"/>
                <w:highlight w:val="none"/>
                <w:lang w:val="en-US" w:eastAsia="zh-CN"/>
              </w:rPr>
              <w:t>300</w:t>
            </w:r>
            <w:r>
              <w:rPr>
                <w:rFonts w:hint="default" w:ascii="Times New Roman" w:hAnsi="Times New Roman" w:eastAsia="宋体" w:cs="Times New Roman"/>
                <w:color w:val="000000"/>
                <w:sz w:val="24"/>
                <w:szCs w:val="24"/>
                <w:highlight w:val="none"/>
              </w:rPr>
              <w:t>天，</w:t>
            </w:r>
            <w:r>
              <w:rPr>
                <w:rFonts w:hint="default" w:ascii="Times New Roman" w:hAnsi="Times New Roman" w:eastAsia="宋体" w:cs="Times New Roman"/>
                <w:color w:val="000000"/>
                <w:kern w:val="0"/>
                <w:sz w:val="24"/>
                <w:szCs w:val="24"/>
                <w:lang w:val="en-US" w:eastAsia="zh-CN" w:bidi="ar"/>
              </w:rPr>
              <w:t>该项目员工生活垃圾人均产生量按0.5kg/d计，则生活垃圾年产生量约</w:t>
            </w:r>
            <w:r>
              <w:rPr>
                <w:rFonts w:hint="eastAsia" w:cs="Times New Roman"/>
                <w:color w:val="000000"/>
                <w:kern w:val="0"/>
                <w:sz w:val="24"/>
                <w:szCs w:val="24"/>
                <w:lang w:val="en-US" w:eastAsia="zh-CN" w:bidi="ar"/>
              </w:rPr>
              <w:t>12</w:t>
            </w:r>
            <w:r>
              <w:rPr>
                <w:rFonts w:hint="default" w:ascii="Times New Roman" w:hAnsi="Times New Roman" w:eastAsia="宋体" w:cs="Times New Roman"/>
                <w:color w:val="000000"/>
                <w:kern w:val="0"/>
                <w:sz w:val="24"/>
                <w:szCs w:val="24"/>
                <w:lang w:val="en-US" w:eastAsia="zh-CN" w:bidi="ar"/>
              </w:rPr>
              <w:t>t，</w:t>
            </w:r>
            <w:r>
              <w:rPr>
                <w:rFonts w:hint="default" w:ascii="Times New Roman" w:hAnsi="Times New Roman" w:cs="Times New Roman"/>
                <w:color w:val="000000"/>
                <w:sz w:val="24"/>
              </w:rPr>
              <w:t>集中收集后交由环卫部门统一清运处理</w:t>
            </w:r>
            <w:r>
              <w:rPr>
                <w:rFonts w:hint="default" w:ascii="Times New Roman" w:hAnsi="Times New Roman" w:cs="Times New Roman"/>
                <w:color w:val="000000"/>
                <w:sz w:val="24"/>
                <w:lang w:eastAsia="zh-CN"/>
              </w:rPr>
              <w:t>。</w:t>
            </w:r>
          </w:p>
          <w:p w14:paraId="07E189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000000"/>
                <w:sz w:val="24"/>
                <w:lang w:val="en-US" w:eastAsia="zh-CN"/>
              </w:rPr>
            </w:pPr>
            <w:r>
              <w:rPr>
                <w:rFonts w:hint="default" w:ascii="Times New Roman" w:hAnsi="Times New Roman" w:cs="Times New Roman"/>
                <w:b/>
                <w:bCs/>
                <w:color w:val="000000"/>
                <w:sz w:val="24"/>
                <w:lang w:val="en-US" w:eastAsia="zh-CN"/>
              </w:rPr>
              <w:t>4.</w:t>
            </w:r>
            <w:r>
              <w:rPr>
                <w:rFonts w:hint="eastAsia" w:cs="Times New Roman"/>
                <w:b/>
                <w:bCs/>
                <w:color w:val="000000"/>
                <w:sz w:val="24"/>
                <w:lang w:val="en-US" w:eastAsia="zh-CN"/>
              </w:rPr>
              <w:t>2</w:t>
            </w:r>
            <w:r>
              <w:rPr>
                <w:rFonts w:hint="default" w:ascii="Times New Roman" w:hAnsi="Times New Roman" w:cs="Times New Roman"/>
                <w:b/>
                <w:bCs/>
                <w:color w:val="000000"/>
                <w:sz w:val="24"/>
                <w:lang w:val="en-US" w:eastAsia="zh-CN"/>
              </w:rPr>
              <w:t>锅炉灰渣</w:t>
            </w:r>
          </w:p>
          <w:p w14:paraId="139F1948">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根据《污染源源强核算技术指南锅炉》（HJ991-2018）中固体废物源强核算方法，计算公式如下：</w:t>
            </w:r>
          </w:p>
          <w:p w14:paraId="363097A3">
            <w:pPr>
              <w:keepNext w:val="0"/>
              <w:keepLines w:val="0"/>
              <w:widowControl/>
              <w:suppressLineNumbers w:val="0"/>
              <w:jc w:val="center"/>
              <w:rPr>
                <w:rFonts w:hint="default" w:ascii="Times New Roman" w:hAnsi="Times New Roman" w:cs="Times New Roman"/>
                <w:color w:val="000000"/>
              </w:rPr>
            </w:pPr>
            <w:r>
              <w:rPr>
                <w:rFonts w:hint="default" w:ascii="Times New Roman" w:hAnsi="Times New Roman" w:cs="Times New Roman"/>
                <w:color w:val="000000"/>
              </w:rPr>
              <w:drawing>
                <wp:inline distT="0" distB="0" distL="114300" distR="114300">
                  <wp:extent cx="2033270" cy="443230"/>
                  <wp:effectExtent l="0" t="0" r="5080" b="13970"/>
                  <wp:docPr id="1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9"/>
                          <pic:cNvPicPr>
                            <a:picLocks noChangeAspect="1"/>
                          </pic:cNvPicPr>
                        </pic:nvPicPr>
                        <pic:blipFill>
                          <a:blip r:embed="rId14"/>
                          <a:stretch>
                            <a:fillRect/>
                          </a:stretch>
                        </pic:blipFill>
                        <pic:spPr>
                          <a:xfrm>
                            <a:off x="0" y="0"/>
                            <a:ext cx="2033270" cy="443230"/>
                          </a:xfrm>
                          <a:prstGeom prst="rect">
                            <a:avLst/>
                          </a:prstGeom>
                          <a:noFill/>
                          <a:ln>
                            <a:noFill/>
                          </a:ln>
                        </pic:spPr>
                      </pic:pic>
                    </a:graphicData>
                  </a:graphic>
                </wp:inline>
              </w:drawing>
            </w:r>
          </w:p>
          <w:p w14:paraId="3F64BF51">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式中：Ehz---核算时段内灰渣产生量，t </w:t>
            </w:r>
          </w:p>
          <w:p w14:paraId="674FC5F5">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R—核算时段内锅炉燃料耗量---- </w:t>
            </w:r>
            <w:r>
              <w:rPr>
                <w:rFonts w:hint="eastAsia" w:cs="Times New Roman"/>
                <w:color w:val="000000"/>
                <w:sz w:val="24"/>
                <w:lang w:val="en-US" w:eastAsia="zh-CN"/>
              </w:rPr>
              <w:t>9000</w:t>
            </w:r>
            <w:r>
              <w:rPr>
                <w:rFonts w:hint="default" w:ascii="Times New Roman" w:hAnsi="Times New Roman" w:cs="Times New Roman"/>
                <w:color w:val="000000"/>
                <w:sz w:val="24"/>
                <w:lang w:val="en-US" w:eastAsia="zh-CN"/>
              </w:rPr>
              <w:t>t/a</w:t>
            </w:r>
          </w:p>
          <w:p w14:paraId="21423E1B">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0"/>
                <w:sz w:val="24"/>
                <w:szCs w:val="24"/>
                <w:lang w:val="en-US" w:eastAsia="zh-CN" w:bidi="ar"/>
              </w:rPr>
              <w:t>Aar---收到灰基份的质量分数，%，-----</w:t>
            </w:r>
            <w:r>
              <w:rPr>
                <w:rFonts w:hint="eastAsia" w:cs="Times New Roman"/>
                <w:color w:val="000000"/>
                <w:kern w:val="0"/>
                <w:sz w:val="24"/>
                <w:szCs w:val="24"/>
                <w:lang w:val="en-US" w:eastAsia="zh-CN" w:bidi="ar"/>
              </w:rPr>
              <w:t>9.4</w:t>
            </w:r>
            <w:r>
              <w:rPr>
                <w:rFonts w:hint="default" w:ascii="Times New Roman" w:hAnsi="Times New Roman" w:eastAsia="宋体" w:cs="Times New Roman"/>
                <w:color w:val="000000"/>
                <w:kern w:val="0"/>
                <w:sz w:val="24"/>
                <w:szCs w:val="24"/>
                <w:lang w:val="en-US" w:eastAsia="zh-CN" w:bidi="ar"/>
              </w:rPr>
              <w:t>%</w:t>
            </w:r>
          </w:p>
          <w:p w14:paraId="26F90F59">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0"/>
                <w:sz w:val="24"/>
                <w:szCs w:val="24"/>
                <w:lang w:val="en-US" w:eastAsia="zh-CN" w:bidi="ar"/>
              </w:rPr>
              <w:t>q4---锅炉机械不完全燃料热损失，%-----2 %</w:t>
            </w:r>
          </w:p>
          <w:p w14:paraId="5AAC04EB">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0"/>
                <w:sz w:val="24"/>
                <w:szCs w:val="24"/>
                <w:lang w:val="en-US" w:eastAsia="zh-CN" w:bidi="ar"/>
              </w:rPr>
              <w:t>Qnet,ar---收到基低位发热量，kJ/kg----</w:t>
            </w:r>
            <w:r>
              <w:rPr>
                <w:rFonts w:hint="eastAsia" w:cs="Times New Roman"/>
                <w:color w:val="000000"/>
                <w:kern w:val="0"/>
                <w:sz w:val="24"/>
                <w:szCs w:val="24"/>
                <w:lang w:val="en-US" w:eastAsia="zh-CN" w:bidi="ar"/>
              </w:rPr>
              <w:t>5196</w:t>
            </w:r>
            <w:r>
              <w:rPr>
                <w:rFonts w:hint="default" w:ascii="Times New Roman" w:hAnsi="Times New Roman" w:eastAsia="宋体" w:cs="Times New Roman"/>
                <w:color w:val="000000"/>
                <w:kern w:val="0"/>
                <w:sz w:val="24"/>
                <w:szCs w:val="24"/>
                <w:lang w:val="en-US" w:eastAsia="zh-CN" w:bidi="ar"/>
              </w:rPr>
              <w:t>kJ/kg</w:t>
            </w:r>
          </w:p>
          <w:p w14:paraId="163AEF1A">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经计算得燃煤工业炉窑灰渣产生量为</w:t>
            </w:r>
            <w:r>
              <w:rPr>
                <w:rFonts w:hint="eastAsia" w:cs="Times New Roman"/>
                <w:color w:val="000000"/>
                <w:kern w:val="0"/>
                <w:sz w:val="24"/>
                <w:szCs w:val="24"/>
                <w:lang w:val="en-US" w:eastAsia="zh-CN" w:bidi="ar"/>
              </w:rPr>
              <w:t>873</w:t>
            </w:r>
            <w:r>
              <w:rPr>
                <w:rFonts w:hint="default" w:ascii="Times New Roman" w:hAnsi="Times New Roman" w:eastAsia="宋体" w:cs="Times New Roman"/>
                <w:color w:val="000000"/>
                <w:kern w:val="0"/>
                <w:sz w:val="24"/>
                <w:szCs w:val="24"/>
                <w:lang w:val="en-US" w:eastAsia="zh-CN" w:bidi="ar"/>
              </w:rPr>
              <w:t>t/a，集中收集暂存，外售于当地建材企业</w:t>
            </w:r>
            <w:r>
              <w:rPr>
                <w:rFonts w:hint="eastAsia" w:cs="Times New Roman"/>
                <w:color w:val="000000"/>
                <w:kern w:val="0"/>
                <w:sz w:val="24"/>
                <w:szCs w:val="24"/>
                <w:lang w:val="en-US" w:eastAsia="zh-CN" w:bidi="ar"/>
              </w:rPr>
              <w:t>综合利用</w:t>
            </w:r>
            <w:r>
              <w:rPr>
                <w:rFonts w:hint="default" w:ascii="Times New Roman" w:hAnsi="Times New Roman" w:eastAsia="宋体" w:cs="Times New Roman"/>
                <w:color w:val="000000"/>
                <w:kern w:val="0"/>
                <w:sz w:val="24"/>
                <w:szCs w:val="24"/>
                <w:lang w:val="en-US" w:eastAsia="zh-CN" w:bidi="ar"/>
              </w:rPr>
              <w:t>。</w:t>
            </w:r>
          </w:p>
          <w:p w14:paraId="595FC20B">
            <w:pPr>
              <w:keepNext w:val="0"/>
              <w:keepLines w:val="0"/>
              <w:widowControl/>
              <w:suppressLineNumbers w:val="0"/>
              <w:spacing w:line="360" w:lineRule="auto"/>
              <w:ind w:firstLine="482" w:firstLineChars="20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4.</w:t>
            </w:r>
            <w:r>
              <w:rPr>
                <w:rFonts w:hint="eastAsia" w:cs="Times New Roman"/>
                <w:b/>
                <w:bCs/>
                <w:color w:val="000000"/>
                <w:kern w:val="0"/>
                <w:sz w:val="24"/>
                <w:szCs w:val="24"/>
                <w:lang w:val="en-US" w:eastAsia="zh-CN" w:bidi="ar"/>
              </w:rPr>
              <w:t>3</w:t>
            </w:r>
            <w:r>
              <w:rPr>
                <w:rFonts w:hint="default" w:ascii="Times New Roman" w:hAnsi="Times New Roman" w:eastAsia="宋体" w:cs="Times New Roman"/>
                <w:b/>
                <w:bCs/>
                <w:color w:val="000000"/>
                <w:kern w:val="0"/>
                <w:sz w:val="24"/>
                <w:szCs w:val="24"/>
                <w:lang w:val="en-US" w:eastAsia="zh-CN" w:bidi="ar"/>
              </w:rPr>
              <w:t>脱硫</w:t>
            </w:r>
            <w:r>
              <w:rPr>
                <w:rFonts w:hint="eastAsia" w:cs="Times New Roman"/>
                <w:b/>
                <w:bCs/>
                <w:color w:val="000000"/>
                <w:kern w:val="0"/>
                <w:sz w:val="24"/>
                <w:szCs w:val="24"/>
                <w:lang w:val="en-US" w:eastAsia="zh-CN" w:bidi="ar"/>
              </w:rPr>
              <w:t>渣</w:t>
            </w:r>
          </w:p>
          <w:p w14:paraId="3EF1A3F8">
            <w:pPr>
              <w:keepNext w:val="0"/>
              <w:keepLines w:val="0"/>
              <w:widowControl/>
              <w:suppressLineNumbers w:val="0"/>
              <w:spacing w:line="360" w:lineRule="auto"/>
              <w:ind w:firstLine="480" w:firstLineChars="200"/>
              <w:jc w:val="left"/>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根据《污染源源强核算技术指南锅炉》（HJ991-2018）中固体废物源强核算方法，计算公式如下：</w:t>
            </w:r>
          </w:p>
          <w:p w14:paraId="0D5FFAA9">
            <w:pPr>
              <w:keepNext w:val="0"/>
              <w:keepLines w:val="0"/>
              <w:widowControl/>
              <w:suppressLineNumbers w:val="0"/>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drawing>
                <wp:inline distT="0" distB="0" distL="114300" distR="114300">
                  <wp:extent cx="1515110" cy="522605"/>
                  <wp:effectExtent l="0" t="0" r="8890" b="10795"/>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15"/>
                          <a:stretch>
                            <a:fillRect/>
                          </a:stretch>
                        </pic:blipFill>
                        <pic:spPr>
                          <a:xfrm>
                            <a:off x="0" y="0"/>
                            <a:ext cx="1515110" cy="522605"/>
                          </a:xfrm>
                          <a:prstGeom prst="rect">
                            <a:avLst/>
                          </a:prstGeom>
                          <a:noFill/>
                          <a:ln>
                            <a:noFill/>
                          </a:ln>
                        </pic:spPr>
                      </pic:pic>
                    </a:graphicData>
                  </a:graphic>
                </wp:inline>
              </w:drawing>
            </w:r>
          </w:p>
          <w:p w14:paraId="45DA5DB1">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式中：E- -核算时段内脱硫副产物产生量，t；</w:t>
            </w:r>
          </w:p>
          <w:p w14:paraId="009CB631">
            <w:pPr>
              <w:keepNext w:val="0"/>
              <w:keepLines w:val="0"/>
              <w:pageBreakBefore w:val="0"/>
              <w:widowControl/>
              <w:suppressLineNumbers w:val="0"/>
              <w:kinsoku/>
              <w:wordWrap/>
              <w:overflowPunct/>
              <w:topLinePunct w:val="0"/>
              <w:autoSpaceDE/>
              <w:autoSpaceDN/>
              <w:bidi w:val="0"/>
              <w:adjustRightInd/>
              <w:snapToGrid w:val="0"/>
              <w:spacing w:line="360" w:lineRule="auto"/>
              <w:ind w:firstLine="960" w:firstLineChars="4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bscript"/>
                <w:lang w:val="en-US" w:eastAsia="zh-CN"/>
              </w:rPr>
              <w:t>F</w:t>
            </w:r>
            <w:r>
              <w:rPr>
                <w:rFonts w:hint="default" w:ascii="Times New Roman" w:hAnsi="Times New Roman" w:cs="Times New Roman"/>
                <w:color w:val="000000"/>
                <w:sz w:val="24"/>
                <w:szCs w:val="24"/>
                <w:lang w:val="en-US" w:eastAsia="zh-CN"/>
              </w:rPr>
              <w:t>--脱硫副产物摩尔质量；亚硫酸钙的摩尔质量为120.14g/mol</w:t>
            </w:r>
          </w:p>
          <w:p w14:paraId="44B6B611">
            <w:pPr>
              <w:keepNext w:val="0"/>
              <w:keepLines w:val="0"/>
              <w:pageBreakBefore w:val="0"/>
              <w:widowControl/>
              <w:suppressLineNumbers w:val="0"/>
              <w:kinsoku/>
              <w:wordWrap/>
              <w:overflowPunct/>
              <w:topLinePunct w:val="0"/>
              <w:autoSpaceDE/>
              <w:autoSpaceDN/>
              <w:bidi w:val="0"/>
              <w:adjustRightInd/>
              <w:snapToGrid w:val="0"/>
              <w:spacing w:line="360" w:lineRule="auto"/>
              <w:ind w:firstLine="960" w:firstLineChars="4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Es--核算时段内二氧化硫脱除量，t；</w:t>
            </w:r>
            <w:r>
              <w:rPr>
                <w:rFonts w:hint="eastAsia" w:cs="Times New Roman"/>
                <w:color w:val="000000"/>
                <w:sz w:val="24"/>
                <w:szCs w:val="24"/>
                <w:lang w:val="en-US" w:eastAsia="zh-CN"/>
              </w:rPr>
              <w:t>41.5</w:t>
            </w:r>
            <w:r>
              <w:rPr>
                <w:rFonts w:hint="default" w:ascii="Times New Roman" w:hAnsi="Times New Roman" w:cs="Times New Roman"/>
                <w:color w:val="000000"/>
                <w:sz w:val="24"/>
                <w:szCs w:val="24"/>
                <w:lang w:val="en-US" w:eastAsia="zh-CN"/>
              </w:rPr>
              <w:t>t</w:t>
            </w:r>
          </w:p>
          <w:p w14:paraId="7B24A866">
            <w:pPr>
              <w:keepNext w:val="0"/>
              <w:keepLines w:val="0"/>
              <w:pageBreakBefore w:val="0"/>
              <w:widowControl/>
              <w:suppressLineNumbers w:val="0"/>
              <w:kinsoku/>
              <w:wordWrap/>
              <w:overflowPunct/>
              <w:topLinePunct w:val="0"/>
              <w:autoSpaceDE/>
              <w:autoSpaceDN/>
              <w:bidi w:val="0"/>
              <w:adjustRightInd/>
              <w:snapToGrid w:val="0"/>
              <w:spacing w:line="360" w:lineRule="auto"/>
              <w:ind w:firstLine="960" w:firstLineChars="4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64 --二氧化硫摩尔质量；</w:t>
            </w:r>
          </w:p>
          <w:p w14:paraId="48B9BC93">
            <w:pPr>
              <w:keepNext w:val="0"/>
              <w:keepLines w:val="0"/>
              <w:pageBreakBefore w:val="0"/>
              <w:widowControl/>
              <w:suppressLineNumbers w:val="0"/>
              <w:kinsoku/>
              <w:wordWrap/>
              <w:overflowPunct/>
              <w:topLinePunct w:val="0"/>
              <w:autoSpaceDE/>
              <w:autoSpaceDN/>
              <w:bidi w:val="0"/>
              <w:adjustRightInd/>
              <w:snapToGrid w:val="0"/>
              <w:spacing w:line="360" w:lineRule="auto"/>
              <w:ind w:firstLine="960" w:firstLineChars="4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w:t>
            </w:r>
            <w:r>
              <w:rPr>
                <w:rFonts w:hint="default" w:ascii="Times New Roman" w:hAnsi="Times New Roman" w:cs="Times New Roman"/>
                <w:color w:val="000000"/>
                <w:sz w:val="24"/>
                <w:szCs w:val="24"/>
                <w:vertAlign w:val="subscript"/>
                <w:lang w:val="en-US" w:eastAsia="zh-CN"/>
              </w:rPr>
              <w:t>s</w:t>
            </w:r>
            <w:r>
              <w:rPr>
                <w:rFonts w:hint="default" w:ascii="Times New Roman" w:hAnsi="Times New Roman" w:cs="Times New Roman"/>
                <w:color w:val="000000"/>
                <w:sz w:val="24"/>
                <w:szCs w:val="24"/>
                <w:vertAlign w:val="baseline"/>
                <w:lang w:val="en-US" w:eastAsia="zh-CN"/>
              </w:rPr>
              <w:t>--</w:t>
            </w:r>
            <w:r>
              <w:rPr>
                <w:rFonts w:hint="default" w:ascii="Times New Roman" w:hAnsi="Times New Roman" w:cs="Times New Roman"/>
                <w:color w:val="000000"/>
                <w:sz w:val="24"/>
                <w:szCs w:val="24"/>
                <w:lang w:val="en-US" w:eastAsia="zh-CN"/>
              </w:rPr>
              <w:t>脱硫副产物含水率，%，取10%；</w:t>
            </w:r>
          </w:p>
          <w:p w14:paraId="29F84709">
            <w:pPr>
              <w:keepNext w:val="0"/>
              <w:keepLines w:val="0"/>
              <w:pageBreakBefore w:val="0"/>
              <w:widowControl/>
              <w:suppressLineNumbers w:val="0"/>
              <w:kinsoku/>
              <w:wordWrap/>
              <w:overflowPunct/>
              <w:topLinePunct w:val="0"/>
              <w:autoSpaceDE/>
              <w:autoSpaceDN/>
              <w:bidi w:val="0"/>
              <w:adjustRightInd/>
              <w:snapToGrid w:val="0"/>
              <w:spacing w:line="360" w:lineRule="auto"/>
              <w:ind w:firstLine="960" w:firstLineChars="4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w:t>
            </w:r>
            <w:r>
              <w:rPr>
                <w:rFonts w:hint="default" w:ascii="Times New Roman" w:hAnsi="Times New Roman" w:cs="Times New Roman"/>
                <w:color w:val="000000"/>
                <w:sz w:val="24"/>
                <w:szCs w:val="24"/>
                <w:vertAlign w:val="subscript"/>
                <w:lang w:val="en-US" w:eastAsia="zh-CN"/>
              </w:rPr>
              <w:t>g</w:t>
            </w:r>
            <w:r>
              <w:rPr>
                <w:rFonts w:hint="default" w:ascii="Times New Roman" w:hAnsi="Times New Roman" w:cs="Times New Roman"/>
                <w:color w:val="000000"/>
                <w:sz w:val="24"/>
                <w:szCs w:val="24"/>
                <w:vertAlign w:val="baseline"/>
                <w:lang w:val="en-US" w:eastAsia="zh-CN"/>
              </w:rPr>
              <w:t>--</w:t>
            </w:r>
            <w:r>
              <w:rPr>
                <w:rFonts w:hint="default" w:ascii="Times New Roman" w:hAnsi="Times New Roman" w:cs="Times New Roman"/>
                <w:color w:val="000000"/>
                <w:sz w:val="24"/>
                <w:szCs w:val="24"/>
                <w:lang w:val="en-US" w:eastAsia="zh-CN"/>
              </w:rPr>
              <w:t>脱硫副产物纯度，%，取90%。</w:t>
            </w:r>
          </w:p>
          <w:p w14:paraId="0C167226">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color w:val="000000"/>
                <w:kern w:val="0"/>
                <w:sz w:val="24"/>
                <w:szCs w:val="24"/>
                <w:lang w:val="en-US" w:eastAsia="zh-CN" w:bidi="ar"/>
              </w:rPr>
              <w:t>经计算得</w:t>
            </w:r>
            <w:r>
              <w:rPr>
                <w:rFonts w:hint="eastAsia" w:cs="Times New Roman"/>
                <w:color w:val="000000"/>
                <w:kern w:val="0"/>
                <w:sz w:val="24"/>
                <w:szCs w:val="24"/>
                <w:lang w:val="en-US" w:eastAsia="zh-CN" w:bidi="ar"/>
              </w:rPr>
              <w:t>脱硫渣</w:t>
            </w:r>
            <w:r>
              <w:rPr>
                <w:rFonts w:hint="default" w:ascii="Times New Roman" w:hAnsi="Times New Roman" w:eastAsia="宋体" w:cs="Times New Roman"/>
                <w:color w:val="000000"/>
                <w:kern w:val="0"/>
                <w:sz w:val="24"/>
                <w:szCs w:val="24"/>
                <w:lang w:val="en-US" w:eastAsia="zh-CN" w:bidi="ar"/>
              </w:rPr>
              <w:t>产生量为</w:t>
            </w:r>
            <w:r>
              <w:rPr>
                <w:rFonts w:hint="eastAsia" w:cs="Times New Roman"/>
                <w:color w:val="000000"/>
                <w:kern w:val="0"/>
                <w:sz w:val="24"/>
                <w:szCs w:val="24"/>
                <w:lang w:val="en-US" w:eastAsia="zh-CN" w:bidi="ar"/>
              </w:rPr>
              <w:t>96</w:t>
            </w:r>
            <w:r>
              <w:rPr>
                <w:rFonts w:hint="default" w:ascii="Times New Roman" w:hAnsi="Times New Roman" w:eastAsia="宋体" w:cs="Times New Roman"/>
                <w:color w:val="000000"/>
                <w:kern w:val="0"/>
                <w:sz w:val="24"/>
                <w:szCs w:val="24"/>
                <w:lang w:val="en-US" w:eastAsia="zh-CN" w:bidi="ar"/>
              </w:rPr>
              <w:t>t/a，集中收集暂存，统一外售于当地建材企业</w:t>
            </w:r>
            <w:r>
              <w:rPr>
                <w:rFonts w:hint="eastAsia" w:cs="Times New Roman"/>
                <w:color w:val="000000"/>
                <w:kern w:val="0"/>
                <w:sz w:val="24"/>
                <w:szCs w:val="24"/>
                <w:lang w:val="en-US" w:eastAsia="zh-CN" w:bidi="ar"/>
              </w:rPr>
              <w:t>综合利用</w:t>
            </w:r>
            <w:r>
              <w:rPr>
                <w:rFonts w:hint="default" w:ascii="Times New Roman" w:hAnsi="Times New Roman" w:eastAsia="宋体" w:cs="Times New Roman"/>
                <w:color w:val="000000"/>
                <w:kern w:val="0"/>
                <w:sz w:val="24"/>
                <w:szCs w:val="24"/>
                <w:lang w:val="en-US" w:eastAsia="zh-CN" w:bidi="ar"/>
              </w:rPr>
              <w:t>。</w:t>
            </w:r>
          </w:p>
          <w:p w14:paraId="4D81962F">
            <w:pPr>
              <w:keepNext w:val="0"/>
              <w:keepLines w:val="0"/>
              <w:widowControl/>
              <w:suppressLineNumbers w:val="0"/>
              <w:spacing w:line="360" w:lineRule="auto"/>
              <w:ind w:firstLine="482" w:firstLineChars="20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4.</w:t>
            </w:r>
            <w:r>
              <w:rPr>
                <w:rFonts w:hint="eastAsia" w:cs="Times New Roman"/>
                <w:b/>
                <w:bCs/>
                <w:color w:val="000000"/>
                <w:kern w:val="0"/>
                <w:sz w:val="24"/>
                <w:szCs w:val="24"/>
                <w:lang w:val="en-US" w:eastAsia="zh-CN" w:bidi="ar"/>
              </w:rPr>
              <w:t>4</w:t>
            </w:r>
            <w:r>
              <w:rPr>
                <w:rFonts w:hint="default" w:ascii="Times New Roman" w:hAnsi="Times New Roman" w:eastAsia="宋体" w:cs="Times New Roman"/>
                <w:b/>
                <w:bCs/>
                <w:color w:val="000000"/>
                <w:kern w:val="0"/>
                <w:sz w:val="24"/>
                <w:szCs w:val="24"/>
                <w:lang w:val="en-US" w:eastAsia="zh-CN" w:bidi="ar"/>
              </w:rPr>
              <w:t>除尘器收尘</w:t>
            </w:r>
          </w:p>
          <w:p w14:paraId="6A093DB3">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b w:val="0"/>
                <w:bCs w:val="0"/>
                <w:color w:val="000000"/>
                <w:sz w:val="24"/>
                <w:lang w:val="en-US" w:eastAsia="zh-CN"/>
              </w:rPr>
              <w:t>本项目运营期除尘器收集的粉尘量</w:t>
            </w:r>
            <w:r>
              <w:rPr>
                <w:rFonts w:hint="default" w:ascii="Times New Roman" w:hAnsi="Times New Roman" w:cs="Times New Roman"/>
                <w:b w:val="0"/>
                <w:bCs w:val="0"/>
                <w:color w:val="000000" w:themeColor="text1"/>
                <w:sz w:val="24"/>
                <w:lang w:val="en-US" w:eastAsia="zh-CN"/>
                <w14:textFill>
                  <w14:solidFill>
                    <w14:schemeClr w14:val="tx1"/>
                  </w14:solidFill>
                </w14:textFill>
              </w:rPr>
              <w:t>为</w:t>
            </w:r>
            <w:r>
              <w:rPr>
                <w:rFonts w:hint="eastAsia" w:cs="Times New Roman"/>
                <w:b w:val="0"/>
                <w:bCs w:val="0"/>
                <w:color w:val="000000" w:themeColor="text1"/>
                <w:sz w:val="24"/>
                <w:lang w:val="en-US" w:eastAsia="zh-CN"/>
                <w14:textFill>
                  <w14:solidFill>
                    <w14:schemeClr w14:val="tx1"/>
                  </w14:solidFill>
                </w14:textFill>
              </w:rPr>
              <w:t>203.5</w:t>
            </w:r>
            <w:r>
              <w:rPr>
                <w:rFonts w:hint="default" w:ascii="Times New Roman" w:hAnsi="Times New Roman" w:cs="Times New Roman"/>
                <w:b w:val="0"/>
                <w:bCs w:val="0"/>
                <w:color w:val="000000" w:themeColor="text1"/>
                <w:sz w:val="24"/>
                <w:lang w:val="en-US" w:eastAsia="zh-CN"/>
                <w14:textFill>
                  <w14:solidFill>
                    <w14:schemeClr w14:val="tx1"/>
                  </w14:solidFill>
                </w14:textFill>
              </w:rPr>
              <w:t>t/a，</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集</w:t>
            </w:r>
            <w:r>
              <w:rPr>
                <w:rFonts w:hint="default" w:ascii="Times New Roman" w:hAnsi="Times New Roman" w:eastAsia="宋体" w:cs="Times New Roman"/>
                <w:color w:val="000000"/>
                <w:kern w:val="0"/>
                <w:sz w:val="24"/>
                <w:szCs w:val="24"/>
                <w:lang w:val="en-US" w:eastAsia="zh-CN" w:bidi="ar"/>
              </w:rPr>
              <w:t>中收集暂存，统一外售于当地建材企业</w:t>
            </w:r>
            <w:r>
              <w:rPr>
                <w:rFonts w:hint="eastAsia" w:cs="Times New Roman"/>
                <w:color w:val="000000"/>
                <w:kern w:val="0"/>
                <w:sz w:val="24"/>
                <w:szCs w:val="24"/>
                <w:lang w:val="en-US" w:eastAsia="zh-CN" w:bidi="ar"/>
              </w:rPr>
              <w:t>综合利用</w:t>
            </w:r>
            <w:r>
              <w:rPr>
                <w:rFonts w:hint="default" w:ascii="Times New Roman" w:hAnsi="Times New Roman" w:eastAsia="宋体" w:cs="Times New Roman"/>
                <w:color w:val="000000"/>
                <w:kern w:val="0"/>
                <w:sz w:val="24"/>
                <w:szCs w:val="24"/>
                <w:lang w:val="en-US" w:eastAsia="zh-CN" w:bidi="ar"/>
              </w:rPr>
              <w:t>。</w:t>
            </w:r>
          </w:p>
          <w:p w14:paraId="017080B1">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4.</w:t>
            </w:r>
            <w:r>
              <w:rPr>
                <w:rFonts w:hint="eastAsia" w:cs="Times New Roman"/>
                <w:b/>
                <w:bCs/>
                <w:color w:val="000000"/>
                <w:kern w:val="0"/>
                <w:sz w:val="24"/>
                <w:szCs w:val="24"/>
                <w:lang w:val="en-US" w:eastAsia="zh-CN" w:bidi="ar"/>
              </w:rPr>
              <w:t>5</w:t>
            </w:r>
            <w:r>
              <w:rPr>
                <w:rFonts w:hint="default" w:ascii="Times New Roman" w:hAnsi="Times New Roman" w:eastAsia="宋体" w:cs="Times New Roman"/>
                <w:b/>
                <w:bCs/>
                <w:color w:val="000000"/>
                <w:kern w:val="0"/>
                <w:sz w:val="24"/>
                <w:szCs w:val="24"/>
                <w:lang w:val="en-US" w:eastAsia="zh-CN" w:bidi="ar"/>
              </w:rPr>
              <w:t>废机油</w:t>
            </w:r>
          </w:p>
          <w:p w14:paraId="024E505E">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96" w:firstLineChars="200"/>
              <w:jc w:val="both"/>
              <w:textAlignment w:val="auto"/>
              <w:rPr>
                <w:rFonts w:hint="default" w:ascii="Times New Roman" w:hAnsi="Times New Roman" w:eastAsia="宋体" w:cs="Times New Roman"/>
                <w:bCs/>
                <w:color w:val="000000"/>
                <w:sz w:val="24"/>
                <w:szCs w:val="24"/>
                <w:highlight w:val="none"/>
                <w:lang w:val="en-US" w:eastAsia="zh-CN"/>
              </w:rPr>
            </w:pPr>
            <w:r>
              <w:rPr>
                <w:rFonts w:hint="default" w:ascii="Times New Roman" w:hAnsi="Times New Roman" w:cs="Times New Roman"/>
                <w:bCs/>
                <w:color w:val="000000"/>
                <w:spacing w:val="4"/>
                <w:sz w:val="24"/>
                <w:szCs w:val="22"/>
              </w:rPr>
              <w:t>本项目设备检修或者更换机油过程</w:t>
            </w:r>
            <w:r>
              <w:rPr>
                <w:rFonts w:hint="default" w:ascii="Times New Roman" w:hAnsi="Times New Roman" w:cs="Times New Roman"/>
                <w:bCs/>
                <w:color w:val="000000"/>
                <w:spacing w:val="4"/>
                <w:sz w:val="24"/>
                <w:szCs w:val="22"/>
                <w:lang w:eastAsia="zh-CN"/>
              </w:rPr>
              <w:t>将产生少量</w:t>
            </w:r>
            <w:r>
              <w:rPr>
                <w:rFonts w:hint="default" w:ascii="Times New Roman" w:hAnsi="Times New Roman" w:cs="Times New Roman"/>
                <w:bCs/>
                <w:color w:val="000000"/>
                <w:spacing w:val="4"/>
                <w:sz w:val="24"/>
                <w:szCs w:val="22"/>
              </w:rPr>
              <w:t>废机油，产生量约为0.</w:t>
            </w:r>
            <w:r>
              <w:rPr>
                <w:rFonts w:hint="eastAsia" w:cs="Times New Roman"/>
                <w:bCs/>
                <w:color w:val="000000"/>
                <w:spacing w:val="4"/>
                <w:sz w:val="24"/>
                <w:szCs w:val="22"/>
                <w:lang w:val="en-US" w:eastAsia="zh-CN"/>
              </w:rPr>
              <w:t>1</w:t>
            </w:r>
            <w:r>
              <w:rPr>
                <w:rFonts w:hint="default" w:ascii="Times New Roman" w:hAnsi="Times New Roman" w:cs="Times New Roman"/>
                <w:bCs/>
                <w:color w:val="000000"/>
                <w:spacing w:val="4"/>
                <w:sz w:val="24"/>
                <w:szCs w:val="22"/>
              </w:rPr>
              <w:t>t/a。</w:t>
            </w:r>
            <w:r>
              <w:rPr>
                <w:rFonts w:hint="default" w:ascii="Times New Roman" w:hAnsi="Times New Roman" w:cs="Times New Roman"/>
                <w:bCs/>
                <w:color w:val="000000"/>
                <w:spacing w:val="4"/>
                <w:sz w:val="24"/>
                <w:szCs w:val="22"/>
                <w:lang w:eastAsia="zh-CN"/>
              </w:rPr>
              <w:t>废机油</w:t>
            </w:r>
            <w:r>
              <w:rPr>
                <w:rFonts w:hint="default" w:ascii="Times New Roman" w:hAnsi="Times New Roman" w:eastAsia="宋体" w:cs="Times New Roman"/>
                <w:color w:val="000000"/>
                <w:kern w:val="0"/>
                <w:sz w:val="24"/>
                <w:szCs w:val="24"/>
                <w:highlight w:val="none"/>
                <w:lang w:val="en-US" w:eastAsia="zh-CN" w:bidi="ar"/>
              </w:rPr>
              <w:t>危废类别为HW08类（废物代码900-214-08），收集后暂存于危废暂存间，定期交由</w:t>
            </w:r>
            <w:r>
              <w:rPr>
                <w:rFonts w:hint="default" w:ascii="Times New Roman" w:hAnsi="Times New Roman" w:eastAsia="宋体" w:cs="Times New Roman"/>
                <w:bCs/>
                <w:color w:val="000000"/>
                <w:sz w:val="24"/>
                <w:szCs w:val="24"/>
                <w:highlight w:val="none"/>
                <w:lang w:val="en-US" w:eastAsia="zh-CN"/>
              </w:rPr>
              <w:t>有相关危废处置资质的单位清运、处置。</w:t>
            </w:r>
          </w:p>
          <w:p w14:paraId="6CC5EB4A">
            <w:pPr>
              <w:pStyle w:val="57"/>
              <w:keepNext w:val="0"/>
              <w:keepLines w:val="0"/>
              <w:pageBreakBefore w:val="0"/>
              <w:widowControl w:val="0"/>
              <w:kinsoku/>
              <w:wordWrap w:val="0"/>
              <w:overflowPunct/>
              <w:topLinePunct w:val="0"/>
              <w:autoSpaceDE/>
              <w:autoSpaceDN/>
              <w:bidi w:val="0"/>
              <w:adjustRightInd/>
              <w:snapToGrid/>
              <w:spacing w:line="360" w:lineRule="auto"/>
              <w:ind w:left="0" w:leftChars="0" w:firstLine="498" w:firstLineChars="200"/>
              <w:jc w:val="left"/>
              <w:textAlignment w:val="auto"/>
              <w:rPr>
                <w:rFonts w:hint="default" w:ascii="Times New Roman" w:hAnsi="Times New Roman" w:eastAsia="宋体" w:cs="Times New Roman"/>
                <w:b/>
                <w:bCs w:val="0"/>
                <w:color w:val="000000"/>
                <w:spacing w:val="4"/>
                <w:szCs w:val="22"/>
                <w:lang w:val="en-US" w:eastAsia="zh-CN"/>
              </w:rPr>
            </w:pPr>
            <w:r>
              <w:rPr>
                <w:rFonts w:hint="default" w:ascii="Times New Roman" w:hAnsi="Times New Roman" w:eastAsia="宋体" w:cs="Times New Roman"/>
                <w:b/>
                <w:bCs w:val="0"/>
                <w:color w:val="000000"/>
                <w:spacing w:val="4"/>
                <w:szCs w:val="22"/>
                <w:lang w:val="en-US" w:eastAsia="zh-CN"/>
              </w:rPr>
              <w:t>4.</w:t>
            </w:r>
            <w:r>
              <w:rPr>
                <w:rFonts w:hint="default" w:ascii="Times New Roman" w:hAnsi="Times New Roman" w:cs="Times New Roman"/>
                <w:b/>
                <w:bCs w:val="0"/>
                <w:color w:val="000000"/>
                <w:spacing w:val="4"/>
                <w:szCs w:val="22"/>
                <w:lang w:val="en-US" w:eastAsia="zh-CN"/>
              </w:rPr>
              <w:t>9</w:t>
            </w:r>
            <w:r>
              <w:rPr>
                <w:rFonts w:hint="default" w:ascii="Times New Roman" w:hAnsi="Times New Roman" w:eastAsia="宋体" w:cs="Times New Roman"/>
                <w:b/>
                <w:bCs w:val="0"/>
                <w:color w:val="000000"/>
                <w:spacing w:val="4"/>
                <w:szCs w:val="22"/>
                <w:lang w:val="en-US" w:eastAsia="zh-CN"/>
              </w:rPr>
              <w:t>固废污染源核算汇总</w:t>
            </w:r>
          </w:p>
          <w:p w14:paraId="4F762A9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本项目固废污染物产排情况如表4-</w:t>
            </w:r>
            <w:r>
              <w:rPr>
                <w:rFonts w:hint="eastAsia" w:cs="Times New Roman"/>
                <w:color w:val="000000"/>
                <w:sz w:val="24"/>
                <w:szCs w:val="24"/>
                <w:lang w:val="en-US" w:eastAsia="zh-CN"/>
              </w:rPr>
              <w:t>9</w:t>
            </w:r>
            <w:r>
              <w:rPr>
                <w:rFonts w:hint="default" w:ascii="Times New Roman" w:hAnsi="Times New Roman" w:cs="Times New Roman"/>
                <w:color w:val="000000"/>
                <w:sz w:val="24"/>
                <w:szCs w:val="24"/>
                <w:lang w:val="en-US" w:eastAsia="zh-CN"/>
              </w:rPr>
              <w:t>所示。</w:t>
            </w:r>
          </w:p>
          <w:p w14:paraId="1A1A7B02">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表4-</w:t>
            </w:r>
            <w:r>
              <w:rPr>
                <w:rFonts w:hint="eastAsia" w:cs="Times New Roman"/>
                <w:color w:val="000000"/>
                <w:sz w:val="21"/>
                <w:szCs w:val="21"/>
                <w:lang w:val="en-US" w:eastAsia="zh-CN"/>
              </w:rPr>
              <w:t>9</w:t>
            </w:r>
            <w:r>
              <w:rPr>
                <w:rFonts w:hint="default" w:ascii="Times New Roman" w:hAnsi="Times New Roman" w:cs="Times New Roman"/>
                <w:color w:val="000000"/>
                <w:sz w:val="21"/>
                <w:szCs w:val="21"/>
                <w:lang w:val="en-US" w:eastAsia="zh-CN"/>
              </w:rPr>
              <w:t xml:space="preserve">    项目固体废弃物产排情况一览表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13"/>
              <w:gridCol w:w="1370"/>
              <w:gridCol w:w="740"/>
              <w:gridCol w:w="938"/>
              <w:gridCol w:w="926"/>
              <w:gridCol w:w="1316"/>
              <w:gridCol w:w="900"/>
            </w:tblGrid>
            <w:tr w14:paraId="728C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noWrap w:val="0"/>
                  <w:vAlign w:val="center"/>
                </w:tcPr>
                <w:p w14:paraId="21CC529E">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产生环节</w:t>
                  </w:r>
                </w:p>
              </w:tc>
              <w:tc>
                <w:tcPr>
                  <w:tcW w:w="701" w:type="pct"/>
                  <w:noWrap w:val="0"/>
                  <w:vAlign w:val="center"/>
                </w:tcPr>
                <w:p w14:paraId="22E746B9">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名称</w:t>
                  </w:r>
                </w:p>
              </w:tc>
              <w:tc>
                <w:tcPr>
                  <w:tcW w:w="863" w:type="pct"/>
                  <w:noWrap w:val="0"/>
                  <w:vAlign w:val="center"/>
                </w:tcPr>
                <w:p w14:paraId="1DDE1281">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属性</w:t>
                  </w:r>
                </w:p>
              </w:tc>
              <w:tc>
                <w:tcPr>
                  <w:tcW w:w="466" w:type="pct"/>
                  <w:noWrap w:val="0"/>
                  <w:vAlign w:val="center"/>
                </w:tcPr>
                <w:p w14:paraId="7CE19247">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物理性状</w:t>
                  </w:r>
                </w:p>
              </w:tc>
              <w:tc>
                <w:tcPr>
                  <w:tcW w:w="591" w:type="pct"/>
                  <w:noWrap w:val="0"/>
                  <w:vAlign w:val="center"/>
                </w:tcPr>
                <w:p w14:paraId="275BF31F">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环境危险特性</w:t>
                  </w:r>
                </w:p>
              </w:tc>
              <w:tc>
                <w:tcPr>
                  <w:tcW w:w="583" w:type="pct"/>
                  <w:noWrap w:val="0"/>
                  <w:vAlign w:val="center"/>
                </w:tcPr>
                <w:p w14:paraId="6E6C9756">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产生量（t/a）</w:t>
                  </w:r>
                </w:p>
              </w:tc>
              <w:tc>
                <w:tcPr>
                  <w:tcW w:w="829" w:type="pct"/>
                  <w:noWrap w:val="0"/>
                  <w:vAlign w:val="center"/>
                </w:tcPr>
                <w:p w14:paraId="65AB7940">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利用处置方式和去向</w:t>
                  </w:r>
                </w:p>
              </w:tc>
              <w:tc>
                <w:tcPr>
                  <w:tcW w:w="567" w:type="pct"/>
                  <w:noWrap w:val="0"/>
                  <w:vAlign w:val="center"/>
                </w:tcPr>
                <w:p w14:paraId="69400522">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利用或处置量（t/a）</w:t>
                  </w:r>
                </w:p>
              </w:tc>
            </w:tr>
            <w:tr w14:paraId="1C59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noWrap w:val="0"/>
                  <w:vAlign w:val="center"/>
                </w:tcPr>
                <w:p w14:paraId="5F3D2EE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办公生活</w:t>
                  </w:r>
                </w:p>
              </w:tc>
              <w:tc>
                <w:tcPr>
                  <w:tcW w:w="701" w:type="pct"/>
                  <w:noWrap w:val="0"/>
                  <w:vAlign w:val="center"/>
                </w:tcPr>
                <w:p w14:paraId="6F48B8B5">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生活</w:t>
                  </w:r>
                </w:p>
                <w:p w14:paraId="06F22C28">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垃圾</w:t>
                  </w:r>
                </w:p>
              </w:tc>
              <w:tc>
                <w:tcPr>
                  <w:tcW w:w="863" w:type="pct"/>
                  <w:noWrap w:val="0"/>
                  <w:vAlign w:val="center"/>
                </w:tcPr>
                <w:p w14:paraId="5800FA38">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生活垃圾</w:t>
                  </w:r>
                </w:p>
              </w:tc>
              <w:tc>
                <w:tcPr>
                  <w:tcW w:w="466" w:type="pct"/>
                  <w:noWrap w:val="0"/>
                  <w:vAlign w:val="center"/>
                </w:tcPr>
                <w:p w14:paraId="47BDA531">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固态</w:t>
                  </w:r>
                </w:p>
              </w:tc>
              <w:tc>
                <w:tcPr>
                  <w:tcW w:w="591" w:type="pct"/>
                  <w:noWrap w:val="0"/>
                  <w:vAlign w:val="center"/>
                </w:tcPr>
                <w:p w14:paraId="5402142A">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w:t>
                  </w:r>
                </w:p>
              </w:tc>
              <w:tc>
                <w:tcPr>
                  <w:tcW w:w="583" w:type="pct"/>
                  <w:noWrap w:val="0"/>
                  <w:vAlign w:val="center"/>
                </w:tcPr>
                <w:p w14:paraId="5F2103F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12</w:t>
                  </w:r>
                </w:p>
              </w:tc>
              <w:tc>
                <w:tcPr>
                  <w:tcW w:w="829" w:type="pct"/>
                  <w:noWrap w:val="0"/>
                  <w:vAlign w:val="center"/>
                </w:tcPr>
                <w:p w14:paraId="287BE2F9">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kern w:val="2"/>
                      <w:sz w:val="21"/>
                      <w:szCs w:val="21"/>
                      <w:vertAlign w:val="baseline"/>
                      <w:lang w:val="en-US" w:eastAsia="zh-CN" w:bidi="ar-SA"/>
                    </w:rPr>
                    <w:t>交由环卫部门处理</w:t>
                  </w:r>
                </w:p>
              </w:tc>
              <w:tc>
                <w:tcPr>
                  <w:tcW w:w="900" w:type="dxa"/>
                  <w:noWrap w:val="0"/>
                  <w:vAlign w:val="center"/>
                </w:tcPr>
                <w:p w14:paraId="6731F6CA">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12</w:t>
                  </w:r>
                </w:p>
              </w:tc>
            </w:tr>
            <w:tr w14:paraId="1661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restart"/>
                  <w:noWrap w:val="0"/>
                  <w:vAlign w:val="center"/>
                </w:tcPr>
                <w:p w14:paraId="5F150118">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生产车间</w:t>
                  </w:r>
                </w:p>
              </w:tc>
              <w:tc>
                <w:tcPr>
                  <w:tcW w:w="701" w:type="pct"/>
                  <w:noWrap w:val="0"/>
                  <w:vAlign w:val="center"/>
                </w:tcPr>
                <w:p w14:paraId="1D0BE679">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锅炉灰渣</w:t>
                  </w:r>
                </w:p>
              </w:tc>
              <w:tc>
                <w:tcPr>
                  <w:tcW w:w="863" w:type="pct"/>
                  <w:noWrap w:val="0"/>
                  <w:vAlign w:val="center"/>
                </w:tcPr>
                <w:p w14:paraId="73BB2CB1">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一般固废</w:t>
                  </w:r>
                </w:p>
              </w:tc>
              <w:tc>
                <w:tcPr>
                  <w:tcW w:w="466" w:type="pct"/>
                  <w:noWrap w:val="0"/>
                  <w:vAlign w:val="center"/>
                </w:tcPr>
                <w:p w14:paraId="362FA575">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固态</w:t>
                  </w:r>
                </w:p>
              </w:tc>
              <w:tc>
                <w:tcPr>
                  <w:tcW w:w="591" w:type="pct"/>
                  <w:noWrap w:val="0"/>
                  <w:vAlign w:val="center"/>
                </w:tcPr>
                <w:p w14:paraId="79FB2336">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w:t>
                  </w:r>
                </w:p>
              </w:tc>
              <w:tc>
                <w:tcPr>
                  <w:tcW w:w="583" w:type="pct"/>
                  <w:noWrap w:val="0"/>
                  <w:vAlign w:val="center"/>
                </w:tcPr>
                <w:p w14:paraId="11588129">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873</w:t>
                  </w:r>
                </w:p>
              </w:tc>
              <w:tc>
                <w:tcPr>
                  <w:tcW w:w="829" w:type="pct"/>
                  <w:noWrap w:val="0"/>
                  <w:vAlign w:val="center"/>
                </w:tcPr>
                <w:p w14:paraId="0A56AE4B">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外售于当地建材企业综合利用</w:t>
                  </w:r>
                </w:p>
              </w:tc>
              <w:tc>
                <w:tcPr>
                  <w:tcW w:w="900" w:type="dxa"/>
                  <w:noWrap w:val="0"/>
                  <w:vAlign w:val="center"/>
                </w:tcPr>
                <w:p w14:paraId="414F173C">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873</w:t>
                  </w:r>
                </w:p>
              </w:tc>
            </w:tr>
            <w:tr w14:paraId="68A1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continue"/>
                  <w:noWrap w:val="0"/>
                  <w:vAlign w:val="center"/>
                </w:tcPr>
                <w:p w14:paraId="4ECD65B7">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p>
              </w:tc>
              <w:tc>
                <w:tcPr>
                  <w:tcW w:w="701" w:type="pct"/>
                  <w:noWrap w:val="0"/>
                  <w:vAlign w:val="center"/>
                </w:tcPr>
                <w:p w14:paraId="0E5A4809">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脱硫渣</w:t>
                  </w:r>
                </w:p>
              </w:tc>
              <w:tc>
                <w:tcPr>
                  <w:tcW w:w="863" w:type="pct"/>
                  <w:noWrap w:val="0"/>
                  <w:vAlign w:val="center"/>
                </w:tcPr>
                <w:p w14:paraId="41021BD9">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一般固废</w:t>
                  </w:r>
                </w:p>
              </w:tc>
              <w:tc>
                <w:tcPr>
                  <w:tcW w:w="466" w:type="pct"/>
                  <w:noWrap w:val="0"/>
                  <w:vAlign w:val="center"/>
                </w:tcPr>
                <w:p w14:paraId="6B0D45C8">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固态</w:t>
                  </w:r>
                </w:p>
              </w:tc>
              <w:tc>
                <w:tcPr>
                  <w:tcW w:w="591" w:type="pct"/>
                  <w:noWrap w:val="0"/>
                  <w:vAlign w:val="center"/>
                </w:tcPr>
                <w:p w14:paraId="48816146">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w:t>
                  </w:r>
                </w:p>
              </w:tc>
              <w:tc>
                <w:tcPr>
                  <w:tcW w:w="583" w:type="pct"/>
                  <w:noWrap w:val="0"/>
                  <w:vAlign w:val="center"/>
                </w:tcPr>
                <w:p w14:paraId="09FC0570">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96</w:t>
                  </w:r>
                </w:p>
              </w:tc>
              <w:tc>
                <w:tcPr>
                  <w:tcW w:w="829" w:type="pct"/>
                  <w:noWrap w:val="0"/>
                  <w:vAlign w:val="center"/>
                </w:tcPr>
                <w:p w14:paraId="72356276">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外售于当地建材企业综合利用</w:t>
                  </w:r>
                </w:p>
              </w:tc>
              <w:tc>
                <w:tcPr>
                  <w:tcW w:w="900" w:type="dxa"/>
                  <w:noWrap w:val="0"/>
                  <w:vAlign w:val="center"/>
                </w:tcPr>
                <w:p w14:paraId="0884AFFF">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96</w:t>
                  </w:r>
                </w:p>
              </w:tc>
            </w:tr>
            <w:tr w14:paraId="4824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continue"/>
                  <w:noWrap w:val="0"/>
                  <w:vAlign w:val="center"/>
                </w:tcPr>
                <w:p w14:paraId="4968A22B">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p>
              </w:tc>
              <w:tc>
                <w:tcPr>
                  <w:tcW w:w="701" w:type="pct"/>
                  <w:noWrap w:val="0"/>
                  <w:vAlign w:val="center"/>
                </w:tcPr>
                <w:p w14:paraId="2F467B86">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除尘器收尘</w:t>
                  </w:r>
                </w:p>
              </w:tc>
              <w:tc>
                <w:tcPr>
                  <w:tcW w:w="863" w:type="pct"/>
                  <w:noWrap w:val="0"/>
                  <w:vAlign w:val="center"/>
                </w:tcPr>
                <w:p w14:paraId="2C4C6F88">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一般固废</w:t>
                  </w:r>
                </w:p>
              </w:tc>
              <w:tc>
                <w:tcPr>
                  <w:tcW w:w="466" w:type="pct"/>
                  <w:noWrap w:val="0"/>
                  <w:vAlign w:val="center"/>
                </w:tcPr>
                <w:p w14:paraId="55B5FB48">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固态</w:t>
                  </w:r>
                </w:p>
              </w:tc>
              <w:tc>
                <w:tcPr>
                  <w:tcW w:w="591" w:type="pct"/>
                  <w:noWrap w:val="0"/>
                  <w:vAlign w:val="center"/>
                </w:tcPr>
                <w:p w14:paraId="5F68EDAA">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w:t>
                  </w:r>
                </w:p>
              </w:tc>
              <w:tc>
                <w:tcPr>
                  <w:tcW w:w="583" w:type="pct"/>
                  <w:noWrap w:val="0"/>
                  <w:vAlign w:val="center"/>
                </w:tcPr>
                <w:p w14:paraId="6197B749">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Cs/>
                      <w:color w:val="000000" w:themeColor="text1"/>
                      <w:spacing w:val="-10"/>
                      <w:kern w:val="2"/>
                      <w:sz w:val="21"/>
                      <w:szCs w:val="21"/>
                      <w:vertAlign w:val="baseline"/>
                      <w:lang w:val="en-US" w:eastAsia="zh-CN" w:bidi="ar-SA"/>
                      <w14:textFill>
                        <w14:solidFill>
                          <w14:schemeClr w14:val="tx1"/>
                        </w14:solidFill>
                      </w14:textFill>
                    </w:rPr>
                    <w:t>203.5</w:t>
                  </w:r>
                </w:p>
              </w:tc>
              <w:tc>
                <w:tcPr>
                  <w:tcW w:w="829" w:type="pct"/>
                  <w:noWrap w:val="0"/>
                  <w:vAlign w:val="center"/>
                </w:tcPr>
                <w:p w14:paraId="69A98226">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外售于当地建材企业综合利用</w:t>
                  </w:r>
                </w:p>
              </w:tc>
              <w:tc>
                <w:tcPr>
                  <w:tcW w:w="567" w:type="pct"/>
                  <w:noWrap w:val="0"/>
                  <w:vAlign w:val="center"/>
                </w:tcPr>
                <w:p w14:paraId="355AE515">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Cs/>
                      <w:color w:val="000000" w:themeColor="text1"/>
                      <w:spacing w:val="-10"/>
                      <w:kern w:val="2"/>
                      <w:sz w:val="21"/>
                      <w:szCs w:val="21"/>
                      <w:vertAlign w:val="baseline"/>
                      <w:lang w:val="en-US" w:eastAsia="zh-CN" w:bidi="ar-SA"/>
                      <w14:textFill>
                        <w14:solidFill>
                          <w14:schemeClr w14:val="tx1"/>
                        </w14:solidFill>
                      </w14:textFill>
                    </w:rPr>
                    <w:t>203.5</w:t>
                  </w:r>
                </w:p>
              </w:tc>
            </w:tr>
            <w:tr w14:paraId="23CE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5" w:type="pct"/>
                  <w:vMerge w:val="continue"/>
                  <w:noWrap w:val="0"/>
                  <w:vAlign w:val="center"/>
                </w:tcPr>
                <w:p w14:paraId="490C0B1F">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p>
              </w:tc>
              <w:tc>
                <w:tcPr>
                  <w:tcW w:w="701" w:type="pct"/>
                  <w:noWrap w:val="0"/>
                  <w:vAlign w:val="center"/>
                </w:tcPr>
                <w:p w14:paraId="45BB778E">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废机油</w:t>
                  </w:r>
                </w:p>
              </w:tc>
              <w:tc>
                <w:tcPr>
                  <w:tcW w:w="863" w:type="pct"/>
                  <w:noWrap w:val="0"/>
                  <w:vAlign w:val="center"/>
                </w:tcPr>
                <w:p w14:paraId="1358AE80">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危险废物，</w:t>
                  </w:r>
                  <w:r>
                    <w:rPr>
                      <w:rFonts w:hint="default" w:ascii="Times New Roman" w:hAnsi="Times New Roman" w:eastAsia="宋体" w:cs="Times New Roman"/>
                      <w:color w:val="000000"/>
                      <w:kern w:val="0"/>
                      <w:sz w:val="21"/>
                      <w:szCs w:val="21"/>
                      <w:highlight w:val="none"/>
                      <w:lang w:val="en-US" w:eastAsia="zh-CN" w:bidi="ar"/>
                    </w:rPr>
                    <w:t>HW08类，900-214-08</w:t>
                  </w:r>
                </w:p>
              </w:tc>
              <w:tc>
                <w:tcPr>
                  <w:tcW w:w="466" w:type="pct"/>
                  <w:noWrap w:val="0"/>
                  <w:vAlign w:val="center"/>
                </w:tcPr>
                <w:p w14:paraId="54929853">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液态</w:t>
                  </w:r>
                </w:p>
              </w:tc>
              <w:tc>
                <w:tcPr>
                  <w:tcW w:w="591" w:type="pct"/>
                  <w:noWrap w:val="0"/>
                  <w:vAlign w:val="center"/>
                </w:tcPr>
                <w:p w14:paraId="407E64F0">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T，I</w:t>
                  </w:r>
                </w:p>
              </w:tc>
              <w:tc>
                <w:tcPr>
                  <w:tcW w:w="583" w:type="pct"/>
                  <w:noWrap w:val="0"/>
                  <w:vAlign w:val="center"/>
                </w:tcPr>
                <w:p w14:paraId="30F566FA">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0.</w:t>
                  </w:r>
                  <w:r>
                    <w:rPr>
                      <w:rFonts w:hint="eastAsia" w:cs="Times New Roman"/>
                      <w:bCs/>
                      <w:color w:val="000000"/>
                      <w:spacing w:val="-10"/>
                      <w:sz w:val="21"/>
                      <w:szCs w:val="21"/>
                      <w:vertAlign w:val="baseline"/>
                      <w:lang w:val="en-US" w:eastAsia="zh-CN"/>
                    </w:rPr>
                    <w:t>1</w:t>
                  </w:r>
                </w:p>
              </w:tc>
              <w:tc>
                <w:tcPr>
                  <w:tcW w:w="829" w:type="pct"/>
                  <w:noWrap w:val="0"/>
                  <w:vAlign w:val="center"/>
                </w:tcPr>
                <w:p w14:paraId="7CCF037C">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交由</w:t>
                  </w:r>
                  <w:r>
                    <w:rPr>
                      <w:rFonts w:hint="default" w:ascii="Times New Roman" w:hAnsi="Times New Roman" w:eastAsia="宋体" w:cs="Times New Roman"/>
                      <w:bCs/>
                      <w:color w:val="000000"/>
                      <w:sz w:val="21"/>
                      <w:szCs w:val="21"/>
                      <w:highlight w:val="none"/>
                      <w:lang w:val="en-US" w:eastAsia="zh-CN"/>
                    </w:rPr>
                    <w:t>危废处置单位处置</w:t>
                  </w:r>
                </w:p>
              </w:tc>
              <w:tc>
                <w:tcPr>
                  <w:tcW w:w="567" w:type="pct"/>
                  <w:noWrap w:val="0"/>
                  <w:vAlign w:val="center"/>
                </w:tcPr>
                <w:p w14:paraId="2EC61AA6">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0.</w:t>
                  </w:r>
                  <w:r>
                    <w:rPr>
                      <w:rFonts w:hint="eastAsia" w:cs="Times New Roman"/>
                      <w:bCs/>
                      <w:color w:val="000000"/>
                      <w:spacing w:val="-10"/>
                      <w:sz w:val="21"/>
                      <w:szCs w:val="21"/>
                      <w:vertAlign w:val="baseline"/>
                      <w:lang w:val="en-US" w:eastAsia="zh-CN"/>
                    </w:rPr>
                    <w:t>1</w:t>
                  </w:r>
                </w:p>
              </w:tc>
            </w:tr>
          </w:tbl>
          <w:p w14:paraId="2D95FF66">
            <w:pPr>
              <w:keepNext w:val="0"/>
              <w:keepLines w:val="0"/>
              <w:pageBreakBefore w:val="0"/>
              <w:widowControl w:val="0"/>
              <w:kinsoku/>
              <w:wordWrap w:val="0"/>
              <w:overflowPunct/>
              <w:topLinePunct w:val="0"/>
              <w:autoSpaceDE/>
              <w:autoSpaceDN/>
              <w:bidi w:val="0"/>
              <w:adjustRightInd w:val="0"/>
              <w:snapToGrid w:val="0"/>
              <w:spacing w:line="360" w:lineRule="auto"/>
              <w:ind w:firstLine="442" w:firstLineChars="200"/>
              <w:jc w:val="left"/>
              <w:textAlignment w:val="auto"/>
              <w:rPr>
                <w:rFonts w:hint="default" w:ascii="Times New Roman" w:hAnsi="Times New Roman" w:eastAsia="宋体" w:cs="Times New Roman"/>
                <w:b/>
                <w:bCs w:val="0"/>
                <w:color w:val="000000"/>
                <w:spacing w:val="-10"/>
                <w:sz w:val="24"/>
                <w:szCs w:val="24"/>
                <w:lang w:val="en-US" w:eastAsia="zh-CN"/>
              </w:rPr>
            </w:pPr>
            <w:r>
              <w:rPr>
                <w:rFonts w:hint="default" w:ascii="Times New Roman" w:hAnsi="Times New Roman" w:eastAsia="宋体" w:cs="Times New Roman"/>
                <w:b/>
                <w:bCs w:val="0"/>
                <w:color w:val="000000"/>
                <w:spacing w:val="-10"/>
                <w:sz w:val="24"/>
                <w:szCs w:val="24"/>
                <w:lang w:val="en-US" w:eastAsia="zh-CN"/>
              </w:rPr>
              <w:t>4.10环境管理要求</w:t>
            </w:r>
          </w:p>
          <w:p w14:paraId="66B5BDAF">
            <w:pPr>
              <w:pStyle w:val="4"/>
              <w:keepNext w:val="0"/>
              <w:keepLines w:val="0"/>
              <w:pageBreakBefore w:val="0"/>
              <w:widowControl w:val="0"/>
              <w:numPr>
                <w:ilvl w:val="0"/>
                <w:numId w:val="0"/>
              </w:numPr>
              <w:kinsoku/>
              <w:wordWrap w:val="0"/>
              <w:overflowPunct/>
              <w:topLinePunct w:val="0"/>
              <w:autoSpaceDE/>
              <w:autoSpaceDN/>
              <w:bidi w:val="0"/>
              <w:snapToGrid w:val="0"/>
              <w:spacing w:line="360" w:lineRule="auto"/>
              <w:ind w:leftChars="0" w:firstLine="480" w:firstLineChars="200"/>
              <w:jc w:val="left"/>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（1）生活垃圾</w:t>
            </w:r>
          </w:p>
          <w:p w14:paraId="27568087">
            <w:pPr>
              <w:keepNext w:val="0"/>
              <w:keepLines w:val="0"/>
              <w:pageBreakBefore w:val="0"/>
              <w:widowControl w:val="0"/>
              <w:numPr>
                <w:ilvl w:val="0"/>
                <w:numId w:val="0"/>
              </w:numPr>
              <w:kinsoku/>
              <w:wordWrap w:val="0"/>
              <w:overflowPunct/>
              <w:topLinePunct w:val="0"/>
              <w:autoSpaceDE/>
              <w:autoSpaceDN/>
              <w:bidi w:val="0"/>
              <w:snapToGrid w:val="0"/>
              <w:spacing w:line="360" w:lineRule="auto"/>
              <w:ind w:firstLine="420"/>
              <w:jc w:val="left"/>
              <w:textAlignment w:val="auto"/>
              <w:rPr>
                <w:rFonts w:hint="default" w:ascii="Times New Roman" w:hAnsi="Times New Roman" w:eastAsia="宋体" w:cs="Times New Roman"/>
                <w:b w:val="0"/>
                <w:bCs/>
                <w:color w:val="000000"/>
                <w:spacing w:val="4"/>
                <w:sz w:val="24"/>
                <w:szCs w:val="24"/>
                <w:lang w:eastAsia="zh-CN"/>
              </w:rPr>
            </w:pPr>
            <w:r>
              <w:rPr>
                <w:rFonts w:hint="default" w:ascii="Times New Roman" w:hAnsi="Times New Roman" w:eastAsia="宋体" w:cs="Times New Roman"/>
                <w:color w:val="000000"/>
                <w:sz w:val="24"/>
                <w:szCs w:val="24"/>
                <w:lang w:val="en-US" w:eastAsia="zh-CN"/>
              </w:rPr>
              <w:t>生活垃圾用垃圾桶收集后</w:t>
            </w:r>
            <w:r>
              <w:rPr>
                <w:rFonts w:hint="default" w:ascii="Times New Roman" w:hAnsi="Times New Roman" w:eastAsia="宋体" w:cs="Times New Roman"/>
                <w:b w:val="0"/>
                <w:bCs/>
                <w:color w:val="000000"/>
                <w:spacing w:val="4"/>
                <w:sz w:val="24"/>
                <w:szCs w:val="24"/>
                <w:lang w:eastAsia="zh-CN"/>
              </w:rPr>
              <w:t>应及时交由环卫部门统一处理。</w:t>
            </w:r>
          </w:p>
          <w:p w14:paraId="220E3428">
            <w:pPr>
              <w:pStyle w:val="4"/>
              <w:keepNext w:val="0"/>
              <w:keepLines w:val="0"/>
              <w:pageBreakBefore w:val="0"/>
              <w:widowControl w:val="0"/>
              <w:kinsoku/>
              <w:wordWrap w:val="0"/>
              <w:overflowPunct/>
              <w:topLinePunct w:val="0"/>
              <w:autoSpaceDE/>
              <w:autoSpaceDN/>
              <w:bidi w:val="0"/>
              <w:snapToGrid w:val="0"/>
              <w:spacing w:line="360" w:lineRule="auto"/>
              <w:ind w:left="0" w:leftChars="0" w:firstLine="480" w:firstLineChars="200"/>
              <w:jc w:val="left"/>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（2）一般固体废物</w:t>
            </w:r>
          </w:p>
          <w:p w14:paraId="71532381">
            <w:pPr>
              <w:keepNext w:val="0"/>
              <w:keepLines w:val="0"/>
              <w:pageBreakBefore w:val="0"/>
              <w:widowControl w:val="0"/>
              <w:kinsoku/>
              <w:wordWrap w:val="0"/>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一般工业固体废物贮存场所设置应符合《一般工业固体废物贮存、处置场污染控制标准》(GB18599-2020)的规定，尽可能设置于室内；为加强监督管理，贮存场所应按照《环境保护图形标志固体废物贮存(处置)场》(GB15562.2-1995)的要求设置环保图形标志。</w:t>
            </w:r>
          </w:p>
          <w:p w14:paraId="4F7FE751">
            <w:pPr>
              <w:pStyle w:val="4"/>
              <w:keepNext w:val="0"/>
              <w:keepLines w:val="0"/>
              <w:pageBreakBefore w:val="0"/>
              <w:widowControl w:val="0"/>
              <w:kinsoku/>
              <w:wordWrap w:val="0"/>
              <w:overflowPunct/>
              <w:topLinePunct w:val="0"/>
              <w:autoSpaceDE/>
              <w:autoSpaceDN/>
              <w:bidi w:val="0"/>
              <w:snapToGrid w:val="0"/>
              <w:spacing w:line="360" w:lineRule="auto"/>
              <w:ind w:firstLine="480" w:firstLineChars="200"/>
              <w:jc w:val="left"/>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（3）危废暂存间污染防治措施</w:t>
            </w:r>
          </w:p>
          <w:p w14:paraId="36009BA5">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项目危险废物暂存场所严格按照《危险废物贮存污染控制标准》（GB18597-2023）的要求规范建设和维护使用，做到防扬散、防流失、防渗漏等措施，具体情况如下： </w:t>
            </w:r>
          </w:p>
          <w:p w14:paraId="7C31103A">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①贮存设施应根据危险废物的形态、物理化学性质、包装形式和污染物迁移途径，采取必要的防风、防晒、防雨、防漏、防渗、防腐以及其他环境污染防治措施，不应露天堆放危险废物。 </w:t>
            </w:r>
          </w:p>
          <w:p w14:paraId="5ED3F3E7">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②贮存设施应根据危险废物的类别、数量、形态、物理化学性质和污染防治等要求设置必要的贮存分区，避免不相容的危险废物接触、混合。 </w:t>
            </w:r>
          </w:p>
          <w:p w14:paraId="73146B89">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③贮存设施或贮存分区内地面、墙面裙脚、堵截泄漏的围堰、接触危险废物的隔板和墙体等应采用坚固的材料建造，表面无裂缝。 </w:t>
            </w:r>
          </w:p>
          <w:p w14:paraId="158C734C">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米厚黏土层（渗透系数不大于10</w:t>
            </w:r>
            <w:r>
              <w:rPr>
                <w:rFonts w:hint="default" w:ascii="Times New Roman" w:hAnsi="Times New Roman" w:eastAsia="宋体" w:cs="Times New Roman"/>
                <w:color w:val="000000"/>
                <w:kern w:val="0"/>
                <w:sz w:val="24"/>
                <w:szCs w:val="24"/>
                <w:vertAlign w:val="superscript"/>
                <w:lang w:val="en-US" w:eastAsia="zh-CN" w:bidi="ar"/>
              </w:rPr>
              <w:t>-7</w:t>
            </w:r>
            <w:r>
              <w:rPr>
                <w:rFonts w:hint="default" w:ascii="Times New Roman" w:hAnsi="Times New Roman" w:eastAsia="宋体" w:cs="Times New Roman"/>
                <w:color w:val="000000"/>
                <w:kern w:val="0"/>
                <w:sz w:val="24"/>
                <w:szCs w:val="24"/>
                <w:lang w:val="en-US" w:eastAsia="zh-CN" w:bidi="ar"/>
              </w:rPr>
              <w:t>厘米/秒），或至少2毫米厚高密度聚乙烯膜等人工防渗材料（渗透系数不大于10</w:t>
            </w:r>
            <w:r>
              <w:rPr>
                <w:rFonts w:hint="default" w:ascii="Times New Roman" w:hAnsi="Times New Roman" w:eastAsia="宋体" w:cs="Times New Roman"/>
                <w:color w:val="000000"/>
                <w:kern w:val="0"/>
                <w:sz w:val="24"/>
                <w:szCs w:val="24"/>
                <w:vertAlign w:val="superscript"/>
                <w:lang w:val="en-US" w:eastAsia="zh-CN" w:bidi="ar"/>
              </w:rPr>
              <w:t>-10</w:t>
            </w:r>
            <w:r>
              <w:rPr>
                <w:rFonts w:hint="default" w:ascii="Times New Roman" w:hAnsi="Times New Roman" w:eastAsia="宋体" w:cs="Times New Roman"/>
                <w:color w:val="000000"/>
                <w:kern w:val="0"/>
                <w:sz w:val="24"/>
                <w:szCs w:val="24"/>
                <w:lang w:val="en-US" w:eastAsia="zh-CN" w:bidi="ar"/>
              </w:rPr>
              <w:t xml:space="preserve">厘米/秒），或其他防渗性能等效的材料。 </w:t>
            </w:r>
          </w:p>
          <w:p w14:paraId="1B08CCE4">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⑤同一贮存设施宜采用相同的防渗、防腐工艺（包括防渗、防腐结构或材料），防渗、防腐材料应覆盖所有可能与废物及其渗滤液、渗漏液等接触的构筑物表面；采用不同防渗、防腐工艺应分别建设贮存分区。 </w:t>
            </w:r>
          </w:p>
          <w:p w14:paraId="76AF4E4E">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⑥贮存设施应采取技术和管理措施防止无关人员进入。 </w:t>
            </w:r>
          </w:p>
          <w:p w14:paraId="76020919">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⑦在危险废物暂存场所显著位置张贴危险废物的标识，根据《危险废物贮存污染控制标准》（GB18597-2023）的相关要求，盛装危险废物的容器上必须粘贴符合标准的标签。贮存设施或场所、容器和包装物应按 HJ1276 要求设置危险废物贮存设施或场所标志、危险废物贮存分区标志和危险废物标签等危险废物识别标志。 </w:t>
            </w:r>
          </w:p>
          <w:p w14:paraId="2934893D">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⑧本项目危险废物暂存场所按照《危险废物贮存污染控制标准》（GB18597-2023）的要求进行建设，设置防渗、防漏等措施。</w:t>
            </w:r>
          </w:p>
          <w:p w14:paraId="394FFC04">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⑨贮存场所地面须作硬化处理，设置废水导排管道或渠道，如产生冲洗废水需收集处理或纳入建设项目废水处理设施处理；贮存液态或半固态废物的，还应设置泄漏液体收集装置；场所应设置警示标志。装载危险废物的容器应确保完好无损。</w:t>
            </w:r>
          </w:p>
          <w:p w14:paraId="29251115">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⑩项目应加强危险储存场所的安全防范措施，防止破损、倾倒等情况发生，防止出现危险废物渗滤液、有机废气等二次污染情况。 </w:t>
            </w:r>
          </w:p>
          <w:p w14:paraId="0A94A2C8">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（4）管理制度建设 </w:t>
            </w:r>
          </w:p>
          <w:p w14:paraId="32C4D534">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①建立固废防治责任制度：建设单位按要求建立、健全污染环境防治责任制度，明确责任人。负责人熟悉危险废物管理相关法规、制度、标准、规范。  </w:t>
            </w:r>
          </w:p>
          <w:p w14:paraId="60175358">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②制定危险废物管理计划：按要求制定危险废物管理计划，计划涵盖危险废物的产生环节、种类、危害特性、产生量、利用处置方式并报环保部门备案，如发生重大改变及时申报。 </w:t>
            </w:r>
          </w:p>
          <w:p w14:paraId="00CC1821">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③建立申报登记制度：如实地向所在地县级以上地方人民政府环境保护行政主管部门申报危险废物的种类、产生量、流向、贮存、处置等有关资料。</w:t>
            </w:r>
          </w:p>
          <w:p w14:paraId="37C3FCA6">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④固废的暂存制度：项目产生的危险废物贮存执行《危险废物贮存污染控制标准》（GB18597-2023）及《危险废物收集储存运输技术规范》（HJ2025-2012）中相关规定要求，根据危险废物的包装、贮存设施的选址、设计、运行、安全防护、监测和关闭等要求进行合理的贮存。 </w:t>
            </w:r>
          </w:p>
          <w:p w14:paraId="62D58D8D">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（5）危险废物管理台账制定要求</w:t>
            </w:r>
          </w:p>
          <w:p w14:paraId="2A8CA8CD">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按照《危险废物管理计划和管理台账制定技术导则》（HJ 1259-2022）中相关规定，项</w:t>
            </w:r>
            <w:r>
              <w:rPr>
                <w:rFonts w:hint="default" w:ascii="Times New Roman" w:hAnsi="Times New Roman" w:eastAsia="宋体" w:cs="Times New Roman"/>
                <w:color w:val="000000"/>
                <w:kern w:val="0"/>
                <w:sz w:val="24"/>
                <w:szCs w:val="24"/>
                <w:lang w:val="en-US" w:eastAsia="zh-CN" w:bidi="ar"/>
              </w:rPr>
              <w:t>目运营期应建立危险废物管理台账，落实危险废物管理台账记录的责任人，明确工作职责，并对危险废物管理台账的真实性、准确性和完整性负法律责任。产生危险废物的单位应根据危险废物产生、贮存、利用、处置等环节的动态流向，如实建立各环节的危险废物管理台账。危险废物管理台账分为电子管理台账和纸质管理台账两种形式。可通过国家危险废物信息管理系统、企业自建信息管理系统或第三方平台等方式记录电子管理台账。</w:t>
            </w:r>
          </w:p>
          <w:p w14:paraId="6AF6A4A8">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频次:危险废物产生后盛放至容器和包装物的，应按每个容器和包装物进行记录:产生后采用管道等方式输送至贮存场所的，按日记录:其他特殊情形的，根据危险废物产生规律确定记录频次。</w:t>
            </w:r>
          </w:p>
          <w:p w14:paraId="11ABFC42">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记录内容:危险废物产生环节，应记录产生批次编码、产生时间、危险废物名称、危险废物类别、危险废物代码、产生量、计量单位、容器/包装编码容器/包装类型、容器/包装数量、产生危险废物设施编码、产生部门经办人、去向等。危险废物入库环节，应记录入库批次编码、入库时间、容器/包装编码、容器/包装类型、容器/包装数量、危险废物名称、危险废物类别、危险废物代码、入库量、计量单位、贮存设施编码、贮存设施类型、运送部门经办人、贮存部门经办人、产生批次编码等。</w:t>
            </w:r>
          </w:p>
          <w:p w14:paraId="2511A540">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危险废物出库环节，应记录出库批次编码、出库时间、容器/包装编码、容器/包装类型、容器/包装数量、危险废物名称、危险废物类别、危险废物代码、出库量、计量单位、贮存设施编码、贮存设施类型、出库部门经办人、运送部门经办人、入库批次编码、去向等。</w:t>
            </w:r>
          </w:p>
          <w:p w14:paraId="77EE26C3">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（6）危险废物的转运要求 </w:t>
            </w:r>
          </w:p>
          <w:p w14:paraId="4B1C1C3E">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危险废物的收集、运输按照《危险废物收集贮存运输技术规范》（HJ2025-2012）的要求进行。防止危险废物转移过程中污染环境。项目需处理的危险废物采用专门的车辆，密闭运输，严格禁止抛洒滴漏，杜绝在运输过程中造成环境的二次污染。 </w:t>
            </w:r>
          </w:p>
          <w:p w14:paraId="1A9F1872">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在危险废物的运输中执行《危险废物转移联单管理办法》中有关的规定和要求。建设单位拟针对此对员工进行培训，加强安全生产及防止污染的意识，培训通过后方可上岗，对于固体废弃物的收集、运输要实施专人专职管理制度并建立好台账。对于委托处理的危险废物，运输中应做到以下几点： </w:t>
            </w:r>
          </w:p>
          <w:p w14:paraId="0732E65F">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①该运输车辆须经主管单位检查，并持有有关单位签发的许可证，负责运输的司机应通过培训，持有证明文件。 </w:t>
            </w:r>
          </w:p>
          <w:p w14:paraId="761C3C42">
            <w:pPr>
              <w:keepNext w:val="0"/>
              <w:keepLines w:val="0"/>
              <w:pageBreakBefore w:val="0"/>
              <w:widowControl w:val="0"/>
              <w:suppressLineNumbers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②承载危险废物的车辆须有明显的标志或适当的危险符号，以引起注意。</w:t>
            </w:r>
          </w:p>
          <w:p w14:paraId="20790AD8">
            <w:pPr>
              <w:keepNext w:val="0"/>
              <w:keepLines w:val="0"/>
              <w:pageBreakBefore w:val="0"/>
              <w:widowControl w:val="0"/>
              <w:suppressLineNumbers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③载有危险废物的车辆在公路上行驶时，需持有运输许可证，其上应注明废物来源、性质和运往地点。 </w:t>
            </w:r>
          </w:p>
          <w:p w14:paraId="6347DD9F">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④组织危险废物的运输单位，在事先需做出周密的运输计划和行驶路线，其中包括有效的废物泄漏情况下的应急措施。 </w:t>
            </w:r>
          </w:p>
          <w:p w14:paraId="6F88EE0F">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 xml:space="preserve">建设单位严格按照转移联单要求做好危废的去向记录，确保废物由有资质的单位进行处置，不得随意倾倒。针对危险废物，应严格按照《危险废物贮存污染控制标准》（GB18597-2023）、《危险废物转移管理办法》和“五联单”方式对危险废物进行暂存和转移管理，并及时交与具备处理资质的单位进行处理，将管理联单和危废处理协议送生态环境局备案。 </w:t>
            </w:r>
          </w:p>
          <w:p w14:paraId="1A176C3A">
            <w:pPr>
              <w:keepNext w:val="0"/>
              <w:keepLines w:val="0"/>
              <w:pageBreakBefore w:val="0"/>
              <w:widowControl w:val="0"/>
              <w:suppressLineNumbers w:val="0"/>
              <w:kinsoku/>
              <w:wordWrap w:val="0"/>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val="en-US" w:eastAsia="zh-CN" w:bidi="ar"/>
              </w:rPr>
              <w:t>综上所述，本项目的各类固体废物均能得到合理妥善的处置，因此对环境影响较小。</w:t>
            </w:r>
          </w:p>
          <w:p w14:paraId="72D48A96">
            <w:pPr>
              <w:pStyle w:val="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5、地下水、土壤</w:t>
            </w:r>
          </w:p>
          <w:p w14:paraId="6CF901D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本项目地下水、土壤污染情况见表4-1</w:t>
            </w:r>
            <w:r>
              <w:rPr>
                <w:rFonts w:hint="eastAsia" w:cs="Times New Roman"/>
                <w:color w:val="000000"/>
                <w:sz w:val="24"/>
                <w:szCs w:val="24"/>
                <w:highlight w:val="none"/>
                <w:lang w:val="en-US" w:eastAsia="zh-CN"/>
              </w:rPr>
              <w:t>0</w:t>
            </w:r>
            <w:r>
              <w:rPr>
                <w:rFonts w:hint="default" w:ascii="Times New Roman" w:hAnsi="Times New Roman" w:cs="Times New Roman"/>
                <w:color w:val="000000"/>
                <w:sz w:val="24"/>
                <w:szCs w:val="24"/>
                <w:highlight w:val="none"/>
                <w:lang w:val="en-US" w:eastAsia="zh-CN"/>
              </w:rPr>
              <w:t>。</w:t>
            </w:r>
          </w:p>
          <w:p w14:paraId="3CA67C7C">
            <w:pPr>
              <w:pStyle w:val="4"/>
              <w:spacing w:line="240" w:lineRule="auto"/>
              <w:ind w:left="0" w:leftChars="0" w:firstLine="0" w:firstLineChars="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highlight w:val="none"/>
                <w:lang w:val="en-US" w:eastAsia="zh-CN"/>
              </w:rPr>
              <w:t>表4-1</w:t>
            </w:r>
            <w:r>
              <w:rPr>
                <w:rFonts w:hint="eastAsia" w:cs="Times New Roman"/>
                <w:color w:val="000000"/>
                <w:sz w:val="21"/>
                <w:szCs w:val="21"/>
                <w:highlight w:val="none"/>
                <w:lang w:val="en-US" w:eastAsia="zh-CN"/>
              </w:rPr>
              <w:t>0</w:t>
            </w:r>
            <w:r>
              <w:rPr>
                <w:rFonts w:hint="default" w:ascii="Times New Roman" w:hAnsi="Times New Roman" w:cs="Times New Roman"/>
                <w:color w:val="000000"/>
                <w:sz w:val="21"/>
                <w:szCs w:val="21"/>
                <w:highlight w:val="none"/>
                <w:lang w:val="en-US" w:eastAsia="zh-CN"/>
              </w:rPr>
              <w:t xml:space="preserve">    地下水</w:t>
            </w:r>
            <w:r>
              <w:rPr>
                <w:rFonts w:hint="default" w:ascii="Times New Roman" w:hAnsi="Times New Roman" w:cs="Times New Roman"/>
                <w:color w:val="000000"/>
                <w:sz w:val="21"/>
                <w:szCs w:val="21"/>
                <w:lang w:val="en-US" w:eastAsia="zh-CN"/>
              </w:rPr>
              <w:t>、土壤环境影响因子识别表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984"/>
              <w:gridCol w:w="1984"/>
              <w:gridCol w:w="1984"/>
            </w:tblGrid>
            <w:tr w14:paraId="0996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8" w:type="pct"/>
                  <w:noWrap w:val="0"/>
                  <w:vAlign w:val="center"/>
                </w:tcPr>
                <w:p w14:paraId="4D54608C">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污染源</w:t>
                  </w:r>
                </w:p>
              </w:tc>
              <w:tc>
                <w:tcPr>
                  <w:tcW w:w="1250" w:type="pct"/>
                  <w:noWrap w:val="0"/>
                  <w:vAlign w:val="center"/>
                </w:tcPr>
                <w:p w14:paraId="16C2D4AA">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污染物类型</w:t>
                  </w:r>
                </w:p>
              </w:tc>
              <w:tc>
                <w:tcPr>
                  <w:tcW w:w="1250" w:type="pct"/>
                  <w:noWrap w:val="0"/>
                  <w:vAlign w:val="center"/>
                </w:tcPr>
                <w:p w14:paraId="595AC0C6">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污染途径</w:t>
                  </w:r>
                </w:p>
              </w:tc>
              <w:tc>
                <w:tcPr>
                  <w:tcW w:w="1250" w:type="pct"/>
                  <w:noWrap w:val="0"/>
                  <w:vAlign w:val="center"/>
                </w:tcPr>
                <w:p w14:paraId="36C82862">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备注</w:t>
                  </w:r>
                </w:p>
              </w:tc>
            </w:tr>
            <w:tr w14:paraId="512A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8" w:type="pct"/>
                  <w:noWrap w:val="0"/>
                  <w:vAlign w:val="center"/>
                </w:tcPr>
                <w:p w14:paraId="5823590B">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危废暂存间</w:t>
                  </w:r>
                </w:p>
              </w:tc>
              <w:tc>
                <w:tcPr>
                  <w:tcW w:w="1250" w:type="pct"/>
                  <w:noWrap w:val="0"/>
                  <w:vAlign w:val="center"/>
                </w:tcPr>
                <w:p w14:paraId="194FDF17">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危险废物</w:t>
                  </w:r>
                </w:p>
              </w:tc>
              <w:tc>
                <w:tcPr>
                  <w:tcW w:w="1250" w:type="pct"/>
                  <w:noWrap w:val="0"/>
                  <w:vAlign w:val="center"/>
                </w:tcPr>
                <w:p w14:paraId="74E03435">
                  <w:pPr>
                    <w:adjustRightInd w:val="0"/>
                    <w:snapToGrid w:val="0"/>
                    <w:jc w:val="cente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垂直入渗</w:t>
                  </w:r>
                </w:p>
              </w:tc>
              <w:tc>
                <w:tcPr>
                  <w:tcW w:w="1250" w:type="pct"/>
                  <w:noWrap w:val="0"/>
                  <w:vAlign w:val="center"/>
                </w:tcPr>
                <w:p w14:paraId="2676050B">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事故状态渗漏</w:t>
                  </w:r>
                </w:p>
              </w:tc>
            </w:tr>
          </w:tbl>
          <w:p w14:paraId="032F732C">
            <w:pPr>
              <w:keepNext w:val="0"/>
              <w:keepLines w:val="0"/>
              <w:pageBreakBefore w:val="0"/>
              <w:widowControl w:val="0"/>
              <w:tabs>
                <w:tab w:val="left" w:pos="7789"/>
              </w:tabs>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参照《环境影响评价技术导则地下水环境》（HJ 610-2016）</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《环境影响评价技术导则-土壤环境（试行）》（HJ964-2018），将</w:t>
            </w:r>
            <w:r>
              <w:rPr>
                <w:rFonts w:hint="default" w:ascii="Times New Roman" w:hAnsi="Times New Roman" w:cs="Times New Roman"/>
                <w:color w:val="000000"/>
                <w:sz w:val="24"/>
                <w:szCs w:val="24"/>
                <w:lang w:eastAsia="zh-CN"/>
              </w:rPr>
              <w:t>项目区</w:t>
            </w:r>
            <w:r>
              <w:rPr>
                <w:rFonts w:hint="default" w:ascii="Times New Roman" w:hAnsi="Times New Roman" w:cs="Times New Roman"/>
                <w:color w:val="000000"/>
                <w:sz w:val="24"/>
                <w:szCs w:val="24"/>
              </w:rPr>
              <w:t>按污染物泄漏的途径和生产功能单元所处的位置划分为重点防渗区、一般防渗区</w:t>
            </w:r>
            <w:r>
              <w:rPr>
                <w:rFonts w:hint="default" w:ascii="Times New Roman" w:hAnsi="Times New Roman" w:cs="Times New Roman"/>
                <w:color w:val="000000"/>
                <w:sz w:val="24"/>
                <w:szCs w:val="24"/>
                <w:lang w:eastAsia="zh-CN"/>
              </w:rPr>
              <w:t>、简单防渗区</w:t>
            </w:r>
            <w:r>
              <w:rPr>
                <w:rFonts w:hint="default" w:ascii="Times New Roman" w:hAnsi="Times New Roman" w:cs="Times New Roman"/>
                <w:color w:val="000000"/>
                <w:sz w:val="24"/>
                <w:szCs w:val="24"/>
              </w:rPr>
              <w:t>。项目防渗分区见表4</w:t>
            </w:r>
            <w:r>
              <w:rPr>
                <w:rFonts w:hint="default" w:ascii="Times New Roman" w:hAnsi="Times New Roman" w:cs="Times New Roman"/>
                <w:color w:val="000000"/>
                <w:sz w:val="24"/>
                <w:szCs w:val="24"/>
                <w:lang w:val="en-US" w:eastAsia="zh-CN"/>
              </w:rPr>
              <w:t>-1</w:t>
            </w:r>
            <w:r>
              <w:rPr>
                <w:rFonts w:hint="eastAsia" w:cs="Times New Roman"/>
                <w:color w:val="000000"/>
                <w:sz w:val="24"/>
                <w:szCs w:val="24"/>
                <w:lang w:val="en-US" w:eastAsia="zh-CN"/>
              </w:rPr>
              <w:t>1</w:t>
            </w:r>
            <w:r>
              <w:rPr>
                <w:rFonts w:hint="default" w:ascii="Times New Roman" w:hAnsi="Times New Roman" w:cs="Times New Roman"/>
                <w:color w:val="000000"/>
                <w:sz w:val="24"/>
                <w:szCs w:val="24"/>
              </w:rPr>
              <w:t>。</w:t>
            </w:r>
          </w:p>
          <w:p w14:paraId="24AF5E2F">
            <w:pPr>
              <w:autoSpaceDE w:val="0"/>
              <w:autoSpaceDN w:val="0"/>
              <w:adjustRightInd w:val="0"/>
              <w:ind w:right="159"/>
              <w:jc w:val="center"/>
              <w:rPr>
                <w:rFonts w:hint="default" w:ascii="Times New Roman" w:hAnsi="Times New Roman" w:cs="Times New Roman"/>
                <w:b/>
                <w:color w:val="000000"/>
                <w:spacing w:val="1"/>
                <w:kern w:val="0"/>
              </w:rPr>
            </w:pPr>
            <w:r>
              <w:rPr>
                <w:rFonts w:hint="default" w:ascii="Times New Roman" w:hAnsi="Times New Roman" w:cs="Times New Roman"/>
                <w:b/>
                <w:color w:val="000000"/>
                <w:spacing w:val="1"/>
                <w:kern w:val="0"/>
              </w:rPr>
              <w:t>表4</w:t>
            </w:r>
            <w:r>
              <w:rPr>
                <w:rFonts w:hint="default" w:ascii="Times New Roman" w:hAnsi="Times New Roman" w:cs="Times New Roman"/>
                <w:b/>
                <w:color w:val="000000"/>
                <w:spacing w:val="1"/>
                <w:kern w:val="0"/>
                <w:lang w:val="en-US" w:eastAsia="zh-CN"/>
              </w:rPr>
              <w:t>-1</w:t>
            </w:r>
            <w:r>
              <w:rPr>
                <w:rFonts w:hint="eastAsia" w:cs="Times New Roman"/>
                <w:b/>
                <w:color w:val="000000"/>
                <w:spacing w:val="1"/>
                <w:kern w:val="0"/>
                <w:lang w:val="en-US" w:eastAsia="zh-CN"/>
              </w:rPr>
              <w:t>1</w:t>
            </w:r>
            <w:r>
              <w:rPr>
                <w:rFonts w:hint="default" w:ascii="Times New Roman" w:hAnsi="Times New Roman" w:cs="Times New Roman"/>
                <w:b/>
                <w:color w:val="000000"/>
                <w:spacing w:val="1"/>
                <w:kern w:val="0"/>
              </w:rPr>
              <w:t xml:space="preserve">  </w:t>
            </w:r>
            <w:r>
              <w:rPr>
                <w:rFonts w:hint="default" w:ascii="Times New Roman" w:hAnsi="Times New Roman" w:cs="Times New Roman"/>
                <w:b/>
                <w:color w:val="000000"/>
                <w:spacing w:val="1"/>
                <w:kern w:val="0"/>
                <w:lang w:val="en-US" w:eastAsia="zh-CN"/>
              </w:rPr>
              <w:t xml:space="preserve"> </w:t>
            </w:r>
            <w:r>
              <w:rPr>
                <w:rFonts w:hint="default" w:ascii="Times New Roman" w:hAnsi="Times New Roman" w:cs="Times New Roman"/>
                <w:b/>
                <w:color w:val="000000"/>
                <w:spacing w:val="1"/>
                <w:kern w:val="0"/>
              </w:rPr>
              <w:t xml:space="preserve"> 地下水污染防渗分区参照表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755"/>
              <w:gridCol w:w="1724"/>
              <w:gridCol w:w="3470"/>
            </w:tblGrid>
            <w:tr w14:paraId="5E31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719603E9">
                  <w:pPr>
                    <w:adjustRightInd w:val="0"/>
                    <w:snapToGrid w:val="0"/>
                    <w:spacing w:line="240" w:lineRule="auto"/>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防渗分区</w:t>
                  </w:r>
                </w:p>
              </w:tc>
              <w:tc>
                <w:tcPr>
                  <w:tcW w:w="1106" w:type="pct"/>
                  <w:noWrap w:val="0"/>
                  <w:vAlign w:val="center"/>
                </w:tcPr>
                <w:p w14:paraId="7F345D7C">
                  <w:pPr>
                    <w:keepNext w:val="0"/>
                    <w:keepLines w:val="0"/>
                    <w:pageBreakBefore w:val="0"/>
                    <w:widowControl w:val="0"/>
                    <w:tabs>
                      <w:tab w:val="left" w:pos="7789"/>
                    </w:tabs>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cs="Times New Roman"/>
                      <w:b/>
                      <w:bCs/>
                      <w:color w:val="000000"/>
                      <w:sz w:val="21"/>
                      <w:szCs w:val="21"/>
                    </w:rPr>
                    <w:t>污染防治区域</w:t>
                  </w:r>
                </w:p>
              </w:tc>
              <w:tc>
                <w:tcPr>
                  <w:tcW w:w="1086" w:type="pct"/>
                  <w:noWrap w:val="0"/>
                  <w:vAlign w:val="center"/>
                </w:tcPr>
                <w:p w14:paraId="1FBCC2C3">
                  <w:pPr>
                    <w:keepNext w:val="0"/>
                    <w:keepLines w:val="0"/>
                    <w:pageBreakBefore w:val="0"/>
                    <w:widowControl w:val="0"/>
                    <w:tabs>
                      <w:tab w:val="left" w:pos="7789"/>
                    </w:tabs>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cs="Times New Roman"/>
                      <w:b/>
                      <w:bCs/>
                      <w:color w:val="000000"/>
                      <w:sz w:val="21"/>
                      <w:szCs w:val="21"/>
                    </w:rPr>
                    <w:t>防渗技术要求</w:t>
                  </w:r>
                </w:p>
              </w:tc>
              <w:tc>
                <w:tcPr>
                  <w:tcW w:w="2186" w:type="pct"/>
                  <w:noWrap w:val="0"/>
                  <w:vAlign w:val="center"/>
                </w:tcPr>
                <w:p w14:paraId="47E6A190">
                  <w:pPr>
                    <w:keepNext w:val="0"/>
                    <w:keepLines w:val="0"/>
                    <w:pageBreakBefore w:val="0"/>
                    <w:widowControl w:val="0"/>
                    <w:tabs>
                      <w:tab w:val="left" w:pos="7789"/>
                    </w:tabs>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cs="Times New Roman"/>
                      <w:b/>
                      <w:bCs/>
                      <w:color w:val="000000"/>
                      <w:sz w:val="21"/>
                      <w:szCs w:val="21"/>
                      <w:lang w:eastAsia="zh-CN"/>
                    </w:rPr>
                    <w:t>采取的防渗处理措施</w:t>
                  </w:r>
                </w:p>
              </w:tc>
            </w:tr>
            <w:tr w14:paraId="50A5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243435E7">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cs="Times New Roman"/>
                      <w:color w:val="000000"/>
                      <w:szCs w:val="21"/>
                    </w:rPr>
                    <w:t>重点防渗区</w:t>
                  </w:r>
                </w:p>
              </w:tc>
              <w:tc>
                <w:tcPr>
                  <w:tcW w:w="1106" w:type="pct"/>
                  <w:noWrap w:val="0"/>
                  <w:vAlign w:val="center"/>
                </w:tcPr>
                <w:p w14:paraId="208F114B">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危废暂存间</w:t>
                  </w:r>
                </w:p>
              </w:tc>
              <w:tc>
                <w:tcPr>
                  <w:tcW w:w="1086" w:type="pct"/>
                  <w:noWrap w:val="0"/>
                  <w:vAlign w:val="center"/>
                </w:tcPr>
                <w:p w14:paraId="7991CFFD">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Cs w:val="21"/>
                    </w:rPr>
                    <w:t>等效粘土防渗层Mb≥6m，K≤1</w:t>
                  </w:r>
                  <w:r>
                    <w:rPr>
                      <w:rFonts w:hint="default" w:ascii="Times New Roman" w:hAnsi="Times New Roman" w:cs="Times New Roman"/>
                      <w:color w:val="000000"/>
                      <w:szCs w:val="21"/>
                      <w:shd w:val="clear" w:color="auto" w:fill="FFFFFF"/>
                    </w:rPr>
                    <w:t>×10</w:t>
                  </w:r>
                  <w:r>
                    <w:rPr>
                      <w:rFonts w:hint="default" w:ascii="Times New Roman" w:hAnsi="Times New Roman" w:cs="Times New Roman"/>
                      <w:color w:val="000000"/>
                      <w:szCs w:val="21"/>
                      <w:shd w:val="clear" w:color="auto" w:fill="FFFFFF"/>
                      <w:vertAlign w:val="superscript"/>
                    </w:rPr>
                    <w:t>-7</w:t>
                  </w:r>
                  <w:r>
                    <w:rPr>
                      <w:rFonts w:hint="default" w:ascii="Times New Roman" w:hAnsi="Times New Roman" w:cs="Times New Roman"/>
                      <w:color w:val="000000"/>
                      <w:szCs w:val="21"/>
                      <w:shd w:val="clear" w:color="auto" w:fill="FFFFFF"/>
                    </w:rPr>
                    <w:t>cm/s，或者参照GB16889执行</w:t>
                  </w:r>
                </w:p>
              </w:tc>
              <w:tc>
                <w:tcPr>
                  <w:tcW w:w="2186" w:type="pct"/>
                  <w:noWrap w:val="0"/>
                  <w:vAlign w:val="center"/>
                </w:tcPr>
                <w:p w14:paraId="268C0833">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Style w:val="55"/>
                      <w:rFonts w:hint="default" w:ascii="Times New Roman" w:hAnsi="Times New Roman" w:eastAsia="宋体" w:cs="Times New Roman"/>
                      <w:color w:val="000000"/>
                      <w:sz w:val="21"/>
                      <w:szCs w:val="21"/>
                      <w:lang w:eastAsia="zh-CN"/>
                    </w:rPr>
                    <w:t>从上至下依次为：①5mm 厚环氧砂浆面层；②环氧玻璃钢（2底2布）隔离层；③30mm厚C25细石混凝土找平层；④150mm厚C20混凝土，内配8mm双向钢筋，网格为200×200；⑤300mm厚级配碎石，压实系数≥0.95，地基承载力特征值 fak≥100kPa；⑥素土夯实。</w:t>
                  </w:r>
                </w:p>
              </w:tc>
            </w:tr>
            <w:tr w14:paraId="2B09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14DCFD73">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cs="Times New Roman"/>
                      <w:color w:val="000000"/>
                      <w:szCs w:val="21"/>
                    </w:rPr>
                    <w:t>一般防渗区</w:t>
                  </w:r>
                </w:p>
              </w:tc>
              <w:tc>
                <w:tcPr>
                  <w:tcW w:w="1106" w:type="pct"/>
                  <w:noWrap w:val="0"/>
                  <w:vAlign w:val="center"/>
                </w:tcPr>
                <w:p w14:paraId="4CDC36AA">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cs="Times New Roman"/>
                      <w:color w:val="000000"/>
                      <w:szCs w:val="21"/>
                      <w:lang w:eastAsia="zh-CN"/>
                    </w:rPr>
                    <w:t>生产车间、</w:t>
                  </w:r>
                  <w:r>
                    <w:rPr>
                      <w:rFonts w:hint="eastAsia" w:cs="Times New Roman"/>
                      <w:color w:val="000000"/>
                      <w:szCs w:val="21"/>
                      <w:lang w:eastAsia="zh-CN"/>
                    </w:rPr>
                    <w:t>煤泥库、化粪池</w:t>
                  </w:r>
                </w:p>
              </w:tc>
              <w:tc>
                <w:tcPr>
                  <w:tcW w:w="1086" w:type="pct"/>
                  <w:noWrap w:val="0"/>
                  <w:vAlign w:val="center"/>
                </w:tcPr>
                <w:p w14:paraId="796838D8">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Cs w:val="21"/>
                    </w:rPr>
                    <w:t>等效粘土防渗层Mb≥1.5m，K≤1</w:t>
                  </w:r>
                  <w:r>
                    <w:rPr>
                      <w:rFonts w:hint="default" w:ascii="Times New Roman" w:hAnsi="Times New Roman" w:cs="Times New Roman"/>
                      <w:color w:val="000000"/>
                      <w:szCs w:val="21"/>
                      <w:shd w:val="clear" w:color="auto" w:fill="FFFFFF"/>
                    </w:rPr>
                    <w:t>×10</w:t>
                  </w:r>
                  <w:r>
                    <w:rPr>
                      <w:rFonts w:hint="default" w:ascii="Times New Roman" w:hAnsi="Times New Roman" w:cs="Times New Roman"/>
                      <w:color w:val="000000"/>
                      <w:szCs w:val="21"/>
                      <w:shd w:val="clear" w:color="auto" w:fill="FFFFFF"/>
                      <w:vertAlign w:val="superscript"/>
                    </w:rPr>
                    <w:t>-7</w:t>
                  </w:r>
                  <w:r>
                    <w:rPr>
                      <w:rFonts w:hint="default" w:ascii="Times New Roman" w:hAnsi="Times New Roman" w:cs="Times New Roman"/>
                      <w:color w:val="000000"/>
                      <w:szCs w:val="21"/>
                      <w:shd w:val="clear" w:color="auto" w:fill="FFFFFF"/>
                    </w:rPr>
                    <w:t>cm/s，或者参照GB16889执行</w:t>
                  </w:r>
                </w:p>
              </w:tc>
              <w:tc>
                <w:tcPr>
                  <w:tcW w:w="2186" w:type="pct"/>
                  <w:noWrap w:val="0"/>
                  <w:vAlign w:val="center"/>
                </w:tcPr>
                <w:p w14:paraId="01347620">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Style w:val="55"/>
                      <w:rFonts w:hint="default" w:ascii="Times New Roman" w:hAnsi="Times New Roman" w:eastAsia="宋体" w:cs="Times New Roman"/>
                      <w:color w:val="000000"/>
                      <w:sz w:val="21"/>
                      <w:szCs w:val="21"/>
                    </w:rPr>
                    <w:t>在抗渗混凝土面层(包括钢筋混凝土、钢纤维混凝土)中掺水泥基渗透结晶型防水剂，其下铺砌砂石基层，基础土分层夯实，压实系数不小于0.95</w:t>
                  </w:r>
                </w:p>
              </w:tc>
            </w:tr>
            <w:tr w14:paraId="6E05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774572CC">
                  <w:pPr>
                    <w:adjustRightInd w:val="0"/>
                    <w:snapToGrid w:val="0"/>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简单防渗区</w:t>
                  </w:r>
                </w:p>
              </w:tc>
              <w:tc>
                <w:tcPr>
                  <w:tcW w:w="1106" w:type="pct"/>
                  <w:noWrap w:val="0"/>
                  <w:vAlign w:val="center"/>
                </w:tcPr>
                <w:p w14:paraId="773BBF4A">
                  <w:pPr>
                    <w:adjustRightInd w:val="0"/>
                    <w:snapToGrid w:val="0"/>
                    <w:jc w:val="center"/>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厂区道路</w:t>
                  </w:r>
                </w:p>
              </w:tc>
              <w:tc>
                <w:tcPr>
                  <w:tcW w:w="1086" w:type="pct"/>
                  <w:noWrap w:val="0"/>
                  <w:vAlign w:val="center"/>
                </w:tcPr>
                <w:p w14:paraId="304404B3">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eastAsia="宋体" w:cs="Times New Roman"/>
                      <w:color w:val="000000"/>
                      <w:szCs w:val="21"/>
                      <w:highlight w:val="none"/>
                    </w:rPr>
                    <w:t>一般地面硬化</w:t>
                  </w:r>
                </w:p>
              </w:tc>
              <w:tc>
                <w:tcPr>
                  <w:tcW w:w="2186" w:type="pct"/>
                  <w:noWrap w:val="0"/>
                  <w:vAlign w:val="center"/>
                </w:tcPr>
                <w:p w14:paraId="41C63EC4">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Style w:val="55"/>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Cs w:val="21"/>
                      <w:highlight w:val="none"/>
                    </w:rPr>
                    <w:t>一般地面硬化</w:t>
                  </w:r>
                </w:p>
              </w:tc>
            </w:tr>
          </w:tbl>
          <w:p w14:paraId="25FB91AE">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lang w:val="en-US" w:eastAsia="zh-CN"/>
              </w:rPr>
              <w:t>6</w:t>
            </w:r>
            <w:r>
              <w:rPr>
                <w:rFonts w:hint="default" w:ascii="Times New Roman" w:hAnsi="Times New Roman" w:cs="Times New Roman"/>
                <w:b/>
                <w:color w:val="000000"/>
                <w:sz w:val="24"/>
              </w:rPr>
              <w:t>、环境风险分析</w:t>
            </w:r>
          </w:p>
          <w:p w14:paraId="7CF4D56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000000"/>
                <w:sz w:val="24"/>
                <w:lang w:eastAsia="zh-CN"/>
              </w:rPr>
            </w:pPr>
            <w:bookmarkStart w:id="1" w:name="_Toc6112"/>
            <w:bookmarkEnd w:id="1"/>
            <w:bookmarkStart w:id="2" w:name="_Toc27884"/>
            <w:bookmarkEnd w:id="2"/>
            <w:bookmarkStart w:id="3" w:name="_Toc31062_WPSOffice_Level2"/>
            <w:r>
              <w:rPr>
                <w:rFonts w:hint="default" w:ascii="Times New Roman" w:hAnsi="Times New Roman" w:cs="Times New Roman"/>
                <w:b/>
                <w:bCs w:val="0"/>
                <w:color w:val="000000"/>
                <w:sz w:val="24"/>
                <w:lang w:val="en-US" w:eastAsia="zh-CN"/>
              </w:rPr>
              <w:t>6.1</w:t>
            </w:r>
            <w:r>
              <w:rPr>
                <w:rFonts w:hint="default" w:ascii="Times New Roman" w:hAnsi="Times New Roman" w:cs="Times New Roman"/>
                <w:b/>
                <w:bCs w:val="0"/>
                <w:color w:val="000000"/>
                <w:sz w:val="24"/>
              </w:rPr>
              <w:t>风险</w:t>
            </w:r>
            <w:bookmarkEnd w:id="3"/>
            <w:r>
              <w:rPr>
                <w:rFonts w:hint="default" w:ascii="Times New Roman" w:hAnsi="Times New Roman" w:cs="Times New Roman"/>
                <w:b/>
                <w:bCs w:val="0"/>
                <w:color w:val="000000"/>
                <w:sz w:val="24"/>
                <w:lang w:eastAsia="zh-CN"/>
              </w:rPr>
              <w:t>源</w:t>
            </w:r>
            <w:r>
              <w:rPr>
                <w:rFonts w:hint="default" w:ascii="Times New Roman" w:hAnsi="Times New Roman" w:cs="Times New Roman"/>
                <w:b/>
                <w:bCs w:val="0"/>
                <w:color w:val="000000"/>
                <w:sz w:val="24"/>
                <w:lang w:val="en-US" w:eastAsia="zh-CN"/>
              </w:rPr>
              <w:t>识别</w:t>
            </w:r>
          </w:p>
          <w:p w14:paraId="1C242381">
            <w:pPr>
              <w:pStyle w:val="59"/>
              <w:keepNext w:val="0"/>
              <w:keepLines/>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sz w:val="24"/>
              </w:rPr>
              <w:t>根据《建设项目环境风险评价技术导则》（HJ169－2018）和《</w:t>
            </w:r>
            <w:r>
              <w:rPr>
                <w:rFonts w:hint="default" w:ascii="Times New Roman" w:hAnsi="Times New Roman" w:cs="Times New Roman"/>
                <w:color w:val="000000"/>
                <w:sz w:val="24"/>
                <w:lang w:eastAsia="zh-CN"/>
              </w:rPr>
              <w:t>危险化学品重大危险源辨识</w:t>
            </w:r>
            <w:r>
              <w:rPr>
                <w:rFonts w:hint="default" w:ascii="Times New Roman" w:hAnsi="Times New Roman" w:cs="Times New Roman"/>
                <w:color w:val="000000"/>
                <w:sz w:val="24"/>
              </w:rPr>
              <w:t>》（GB18218-2018），通过风险识别，</w:t>
            </w:r>
            <w:r>
              <w:rPr>
                <w:rFonts w:hint="default" w:ascii="Times New Roman" w:hAnsi="Times New Roman" w:cs="Times New Roman"/>
                <w:color w:val="000000"/>
                <w:kern w:val="0"/>
                <w:sz w:val="24"/>
              </w:rPr>
              <w:t>本项目运行过程中涉及危险物质为废机油</w:t>
            </w:r>
            <w:r>
              <w:rPr>
                <w:rFonts w:hint="eastAsia" w:cs="Times New Roman"/>
                <w:color w:val="000000"/>
                <w:kern w:val="0"/>
                <w:sz w:val="24"/>
                <w:lang w:eastAsia="zh-CN"/>
              </w:rPr>
              <w:t>，</w:t>
            </w:r>
            <w:r>
              <w:rPr>
                <w:rFonts w:hint="default" w:ascii="Times New Roman" w:hAnsi="Times New Roman" w:cs="Times New Roman"/>
                <w:color w:val="000000"/>
                <w:kern w:val="0"/>
                <w:sz w:val="24"/>
                <w:lang w:val="en-US" w:eastAsia="zh-CN"/>
              </w:rPr>
              <w:t>暂存于厂区</w:t>
            </w:r>
            <w:r>
              <w:rPr>
                <w:rFonts w:hint="default" w:ascii="Times New Roman" w:hAnsi="Times New Roman" w:cs="Times New Roman"/>
                <w:color w:val="000000"/>
                <w:kern w:val="0"/>
                <w:sz w:val="24"/>
              </w:rPr>
              <w:t>危险废物暂存间。</w:t>
            </w:r>
            <w:r>
              <w:rPr>
                <w:rFonts w:hint="default" w:ascii="Times New Roman" w:hAnsi="Times New Roman" w:cs="Times New Roman"/>
                <w:color w:val="000000"/>
                <w:kern w:val="0"/>
                <w:sz w:val="24"/>
                <w:lang w:val="en-US" w:eastAsia="zh-CN"/>
              </w:rPr>
              <w:t xml:space="preserve">    </w:t>
            </w:r>
          </w:p>
          <w:p w14:paraId="608BA640">
            <w:pPr>
              <w:pStyle w:val="59"/>
              <w:keepNext w:val="0"/>
              <w:keepLines/>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6.2</w:t>
            </w:r>
            <w:r>
              <w:rPr>
                <w:rFonts w:hint="default" w:ascii="Times New Roman" w:hAnsi="Times New Roman" w:eastAsia="宋体" w:cs="Times New Roman"/>
                <w:b/>
                <w:bCs/>
                <w:color w:val="000000"/>
                <w:sz w:val="24"/>
                <w:szCs w:val="24"/>
                <w:highlight w:val="none"/>
              </w:rPr>
              <w:t>环境风险潜势初判与评价等级划分</w:t>
            </w:r>
          </w:p>
          <w:p w14:paraId="0A3CB358">
            <w:pPr>
              <w:pStyle w:val="59"/>
              <w:keepNext w:val="0"/>
              <w:keepLines/>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000000"/>
                <w:highlight w:val="none"/>
                <w:lang w:val="en-US" w:eastAsia="zh-CN"/>
              </w:rPr>
            </w:pPr>
            <w:r>
              <w:rPr>
                <w:rFonts w:hint="default" w:ascii="Times New Roman" w:hAnsi="Times New Roman" w:eastAsia="宋体" w:cs="Times New Roman"/>
                <w:b/>
                <w:bCs/>
                <w:color w:val="000000"/>
                <w:sz w:val="24"/>
                <w:szCs w:val="24"/>
                <w:highlight w:val="none"/>
                <w:lang w:val="en-US" w:eastAsia="zh-CN"/>
              </w:rPr>
              <w:t>6.2.1</w:t>
            </w:r>
            <w:r>
              <w:rPr>
                <w:rFonts w:hint="default" w:ascii="Times New Roman" w:hAnsi="Times New Roman" w:eastAsia="宋体" w:cs="Times New Roman"/>
                <w:b/>
                <w:bCs/>
                <w:color w:val="000000"/>
                <w:sz w:val="24"/>
                <w:szCs w:val="24"/>
                <w:highlight w:val="none"/>
              </w:rPr>
              <w:t>环境风险潜势初判</w:t>
            </w:r>
          </w:p>
          <w:p w14:paraId="633847C9">
            <w:pPr>
              <w:keepNext w:val="0"/>
              <w:keepLines/>
              <w:pageBreakBefore w:val="0"/>
              <w:widowControl w:val="0"/>
              <w:suppressLineNumbers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根据《建设项目环境风险评价技术导则》（HJ 169-2018）附录B.1，当存在多种危险物质时，按下列公式计算物质总量与其临界量Q：</w:t>
            </w:r>
          </w:p>
          <w:p w14:paraId="596AA864">
            <w:pPr>
              <w:pStyle w:val="59"/>
              <w:keepNext w:val="0"/>
              <w:keepLines/>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highlight w:val="none"/>
              </w:rPr>
              <w:drawing>
                <wp:inline distT="0" distB="0" distL="114300" distR="114300">
                  <wp:extent cx="1343025" cy="438150"/>
                  <wp:effectExtent l="0" t="0" r="0" b="0"/>
                  <wp:docPr id="1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0"/>
                          <pic:cNvPicPr>
                            <a:picLocks noChangeAspect="1"/>
                          </pic:cNvPicPr>
                        </pic:nvPicPr>
                        <pic:blipFill>
                          <a:blip r:embed="rId16"/>
                          <a:stretch>
                            <a:fillRect/>
                          </a:stretch>
                        </pic:blipFill>
                        <pic:spPr>
                          <a:xfrm>
                            <a:off x="0" y="0"/>
                            <a:ext cx="1343025" cy="438150"/>
                          </a:xfrm>
                          <a:prstGeom prst="rect">
                            <a:avLst/>
                          </a:prstGeom>
                          <a:noFill/>
                          <a:ln>
                            <a:noFill/>
                          </a:ln>
                        </pic:spPr>
                      </pic:pic>
                    </a:graphicData>
                  </a:graphic>
                </wp:inline>
              </w:drawing>
            </w:r>
          </w:p>
          <w:p w14:paraId="7D54B991">
            <w:pPr>
              <w:keepNext w:val="0"/>
              <w:keepLines/>
              <w:pageBreakBefore w:val="0"/>
              <w:widowControl w:val="0"/>
              <w:suppressLineNumbers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color w:val="000000"/>
                <w:highlight w:val="none"/>
              </w:rPr>
            </w:pPr>
            <w:r>
              <w:rPr>
                <w:rFonts w:hint="default" w:ascii="Times New Roman" w:hAnsi="Times New Roman" w:eastAsia="宋体" w:cs="Times New Roman"/>
                <w:color w:val="000000"/>
                <w:kern w:val="0"/>
                <w:sz w:val="24"/>
                <w:szCs w:val="24"/>
                <w:highlight w:val="none"/>
                <w:lang w:val="en-US" w:eastAsia="zh-CN" w:bidi="ar"/>
              </w:rPr>
              <w:t>式中：q</w:t>
            </w:r>
            <w:r>
              <w:rPr>
                <w:rFonts w:hint="default" w:ascii="Times New Roman" w:hAnsi="Times New Roman" w:eastAsia="宋体" w:cs="Times New Roman"/>
                <w:color w:val="000000"/>
                <w:kern w:val="0"/>
                <w:sz w:val="15"/>
                <w:szCs w:val="15"/>
                <w:highlight w:val="none"/>
                <w:lang w:val="en-US" w:eastAsia="zh-CN" w:bidi="ar"/>
              </w:rPr>
              <w:t>1</w:t>
            </w:r>
            <w:r>
              <w:rPr>
                <w:rFonts w:hint="default" w:ascii="Times New Roman" w:hAnsi="Times New Roman" w:eastAsia="宋体" w:cs="Times New Roman"/>
                <w:color w:val="000000"/>
                <w:kern w:val="0"/>
                <w:sz w:val="24"/>
                <w:szCs w:val="24"/>
                <w:highlight w:val="none"/>
                <w:lang w:val="en-US" w:eastAsia="zh-CN" w:bidi="ar"/>
              </w:rPr>
              <w:t>，q</w:t>
            </w:r>
            <w:r>
              <w:rPr>
                <w:rFonts w:hint="default" w:ascii="Times New Roman" w:hAnsi="Times New Roman" w:eastAsia="宋体" w:cs="Times New Roman"/>
                <w:color w:val="000000"/>
                <w:kern w:val="0"/>
                <w:sz w:val="15"/>
                <w:szCs w:val="15"/>
                <w:highlight w:val="none"/>
                <w:lang w:val="en-US" w:eastAsia="zh-CN" w:bidi="ar"/>
              </w:rPr>
              <w:t>2…..</w:t>
            </w:r>
            <w:r>
              <w:rPr>
                <w:rFonts w:hint="default" w:ascii="Times New Roman" w:hAnsi="Times New Roman" w:eastAsia="宋体" w:cs="Times New Roman"/>
                <w:color w:val="000000"/>
                <w:kern w:val="0"/>
                <w:sz w:val="24"/>
                <w:szCs w:val="24"/>
                <w:highlight w:val="none"/>
                <w:lang w:val="en-US" w:eastAsia="zh-CN" w:bidi="ar"/>
              </w:rPr>
              <w:t>q</w:t>
            </w:r>
            <w:r>
              <w:rPr>
                <w:rFonts w:hint="default" w:ascii="Times New Roman" w:hAnsi="Times New Roman" w:eastAsia="宋体" w:cs="Times New Roman"/>
                <w:color w:val="000000"/>
                <w:kern w:val="0"/>
                <w:sz w:val="15"/>
                <w:szCs w:val="15"/>
                <w:highlight w:val="none"/>
                <w:lang w:val="en-US" w:eastAsia="zh-CN" w:bidi="ar"/>
              </w:rPr>
              <w:t>n</w:t>
            </w:r>
            <w:r>
              <w:rPr>
                <w:rFonts w:hint="default" w:ascii="Times New Roman" w:hAnsi="Times New Roman" w:eastAsia="宋体" w:cs="Times New Roman"/>
                <w:color w:val="000000"/>
                <w:kern w:val="0"/>
                <w:sz w:val="24"/>
                <w:szCs w:val="24"/>
                <w:highlight w:val="none"/>
                <w:lang w:val="en-US" w:eastAsia="zh-CN" w:bidi="ar"/>
              </w:rPr>
              <w:t xml:space="preserve">—每种危险物质的最大存在总量，t； </w:t>
            </w:r>
          </w:p>
          <w:p w14:paraId="397560D1">
            <w:pPr>
              <w:keepNext w:val="0"/>
              <w:keepLines/>
              <w:pageBreakBefore w:val="0"/>
              <w:widowControl w:val="0"/>
              <w:suppressLineNumbers w:val="0"/>
              <w:kinsoku/>
              <w:wordWrap w:val="0"/>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cs="Times New Roman"/>
                <w:color w:val="000000"/>
                <w:highlight w:val="none"/>
              </w:rPr>
            </w:pPr>
            <w:r>
              <w:rPr>
                <w:rFonts w:hint="default" w:ascii="Times New Roman" w:hAnsi="Times New Roman" w:eastAsia="宋体" w:cs="Times New Roman"/>
                <w:color w:val="000000"/>
                <w:kern w:val="0"/>
                <w:sz w:val="24"/>
                <w:szCs w:val="24"/>
                <w:highlight w:val="none"/>
                <w:lang w:val="en-US" w:eastAsia="zh-CN" w:bidi="ar"/>
              </w:rPr>
              <w:t>Q</w:t>
            </w:r>
            <w:r>
              <w:rPr>
                <w:rFonts w:hint="default" w:ascii="Times New Roman" w:hAnsi="Times New Roman" w:eastAsia="宋体" w:cs="Times New Roman"/>
                <w:color w:val="000000"/>
                <w:kern w:val="0"/>
                <w:sz w:val="15"/>
                <w:szCs w:val="15"/>
                <w:highlight w:val="none"/>
                <w:lang w:val="en-US" w:eastAsia="zh-CN" w:bidi="ar"/>
              </w:rPr>
              <w:t>1</w:t>
            </w:r>
            <w:r>
              <w:rPr>
                <w:rFonts w:hint="default" w:ascii="Times New Roman" w:hAnsi="Times New Roman" w:eastAsia="宋体" w:cs="Times New Roman"/>
                <w:color w:val="000000"/>
                <w:kern w:val="0"/>
                <w:sz w:val="24"/>
                <w:szCs w:val="24"/>
                <w:highlight w:val="none"/>
                <w:lang w:val="en-US" w:eastAsia="zh-CN" w:bidi="ar"/>
              </w:rPr>
              <w:t>，Q</w:t>
            </w:r>
            <w:r>
              <w:rPr>
                <w:rFonts w:hint="default" w:ascii="Times New Roman" w:hAnsi="Times New Roman" w:eastAsia="宋体" w:cs="Times New Roman"/>
                <w:color w:val="000000"/>
                <w:kern w:val="0"/>
                <w:sz w:val="15"/>
                <w:szCs w:val="15"/>
                <w:highlight w:val="none"/>
                <w:lang w:val="en-US" w:eastAsia="zh-CN" w:bidi="ar"/>
              </w:rPr>
              <w:t>2…..</w:t>
            </w:r>
            <w:r>
              <w:rPr>
                <w:rFonts w:hint="default" w:ascii="Times New Roman" w:hAnsi="Times New Roman" w:eastAsia="宋体" w:cs="Times New Roman"/>
                <w:color w:val="000000"/>
                <w:kern w:val="0"/>
                <w:sz w:val="24"/>
                <w:szCs w:val="24"/>
                <w:highlight w:val="none"/>
                <w:lang w:val="en-US" w:eastAsia="zh-CN" w:bidi="ar"/>
              </w:rPr>
              <w:t>Q</w:t>
            </w:r>
            <w:r>
              <w:rPr>
                <w:rFonts w:hint="default" w:ascii="Times New Roman" w:hAnsi="Times New Roman" w:eastAsia="宋体" w:cs="Times New Roman"/>
                <w:color w:val="000000"/>
                <w:kern w:val="0"/>
                <w:sz w:val="15"/>
                <w:szCs w:val="15"/>
                <w:highlight w:val="none"/>
                <w:lang w:val="en-US" w:eastAsia="zh-CN" w:bidi="ar"/>
              </w:rPr>
              <w:t>n</w:t>
            </w:r>
            <w:r>
              <w:rPr>
                <w:rFonts w:hint="default" w:ascii="Times New Roman" w:hAnsi="Times New Roman" w:eastAsia="宋体" w:cs="Times New Roman"/>
                <w:color w:val="000000"/>
                <w:kern w:val="0"/>
                <w:sz w:val="24"/>
                <w:szCs w:val="24"/>
                <w:highlight w:val="none"/>
                <w:lang w:val="en-US" w:eastAsia="zh-CN" w:bidi="ar"/>
              </w:rPr>
              <w:t xml:space="preserve">—每种危险物质的临界量，t； </w:t>
            </w:r>
          </w:p>
          <w:p w14:paraId="3D9F4466">
            <w:pPr>
              <w:keepNext w:val="0"/>
              <w:keepLines/>
              <w:pageBreakBefore w:val="0"/>
              <w:widowControl w:val="0"/>
              <w:suppressLineNumbers w:val="0"/>
              <w:kinsoku/>
              <w:wordWrap w:val="0"/>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cs="Times New Roman"/>
                <w:color w:val="000000"/>
                <w:highlight w:val="none"/>
              </w:rPr>
            </w:pPr>
            <w:r>
              <w:rPr>
                <w:rFonts w:hint="default" w:ascii="Times New Roman" w:hAnsi="Times New Roman" w:eastAsia="宋体" w:cs="Times New Roman"/>
                <w:color w:val="000000"/>
                <w:kern w:val="0"/>
                <w:sz w:val="24"/>
                <w:szCs w:val="24"/>
                <w:highlight w:val="none"/>
                <w:lang w:val="en-US" w:eastAsia="zh-CN" w:bidi="ar"/>
              </w:rPr>
              <w:t xml:space="preserve">当Q＜1时，该项目环境风险潜势为Ⅰ。 </w:t>
            </w:r>
          </w:p>
          <w:p w14:paraId="74FE0B2D">
            <w:pPr>
              <w:keepNext w:val="0"/>
              <w:keepLines/>
              <w:pageBreakBefore w:val="0"/>
              <w:widowControl w:val="0"/>
              <w:suppressLineNumbers w:val="0"/>
              <w:kinsoku/>
              <w:wordWrap w:val="0"/>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当Q≥1时，将Q值划分为：（1）1≤Q＜10；（2）10≤Q＜100；（3）Q≥100；对照附录B.2，对风险物质进行Q值计算，本项目主要风险物质为废机油，具体见表4-1</w:t>
            </w:r>
            <w:r>
              <w:rPr>
                <w:rFonts w:hint="eastAsia" w:cs="Times New Roman"/>
                <w:color w:val="000000"/>
                <w:kern w:val="0"/>
                <w:sz w:val="24"/>
                <w:szCs w:val="24"/>
                <w:highlight w:val="none"/>
                <w:lang w:val="en-US" w:eastAsia="zh-CN" w:bidi="ar"/>
              </w:rPr>
              <w:t>2</w:t>
            </w:r>
            <w:r>
              <w:rPr>
                <w:rFonts w:hint="default" w:ascii="Times New Roman" w:hAnsi="Times New Roman" w:eastAsia="宋体" w:cs="Times New Roman"/>
                <w:color w:val="000000"/>
                <w:kern w:val="0"/>
                <w:sz w:val="24"/>
                <w:szCs w:val="24"/>
                <w:highlight w:val="none"/>
                <w:lang w:val="en-US" w:eastAsia="zh-CN" w:bidi="ar"/>
              </w:rPr>
              <w:t>。</w:t>
            </w:r>
          </w:p>
          <w:p w14:paraId="5018FB3A">
            <w:pPr>
              <w:pStyle w:val="60"/>
              <w:keepNext w:val="0"/>
              <w:keepLines/>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表4</w:t>
            </w:r>
            <w:r>
              <w:rPr>
                <w:rFonts w:hint="default" w:ascii="Times New Roman" w:hAnsi="Times New Roman" w:eastAsia="宋体" w:cs="Times New Roman"/>
                <w:b/>
                <w:bCs/>
                <w:color w:val="000000"/>
                <w:sz w:val="21"/>
                <w:szCs w:val="21"/>
                <w:highlight w:val="none"/>
                <w:lang w:val="en-US" w:eastAsia="zh-CN"/>
              </w:rPr>
              <w:t>-1</w:t>
            </w:r>
            <w:r>
              <w:rPr>
                <w:rFonts w:hint="eastAsia" w:eastAsia="宋体" w:cs="Times New Roman"/>
                <w:b/>
                <w:bCs/>
                <w:color w:val="000000"/>
                <w:sz w:val="21"/>
                <w:szCs w:val="21"/>
                <w:highlight w:val="none"/>
                <w:lang w:val="en-US" w:eastAsia="zh-CN"/>
              </w:rPr>
              <w:t>2</w:t>
            </w:r>
            <w:r>
              <w:rPr>
                <w:rFonts w:hint="default" w:ascii="Times New Roman" w:hAnsi="Times New Roman" w:eastAsia="宋体" w:cs="Times New Roman"/>
                <w:b/>
                <w:bCs/>
                <w:color w:val="000000"/>
                <w:sz w:val="21"/>
                <w:szCs w:val="21"/>
                <w:highlight w:val="none"/>
              </w:rPr>
              <w:t xml:space="preserve">   风险物质最大存在量与临界值表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11"/>
              <w:gridCol w:w="2797"/>
              <w:gridCol w:w="1375"/>
              <w:gridCol w:w="1375"/>
            </w:tblGrid>
            <w:tr w14:paraId="1418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4" w:type="pct"/>
                  <w:tcBorders>
                    <w:tl2br w:val="nil"/>
                    <w:tr2bl w:val="nil"/>
                  </w:tcBorders>
                  <w:noWrap w:val="0"/>
                  <w:vAlign w:val="center"/>
                </w:tcPr>
                <w:p w14:paraId="4775A612">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序号</w:t>
                  </w:r>
                </w:p>
              </w:tc>
              <w:tc>
                <w:tcPr>
                  <w:tcW w:w="889" w:type="pct"/>
                  <w:tcBorders>
                    <w:tl2br w:val="nil"/>
                    <w:tr2bl w:val="nil"/>
                  </w:tcBorders>
                  <w:noWrap w:val="0"/>
                  <w:vAlign w:val="center"/>
                </w:tcPr>
                <w:p w14:paraId="39F53B85">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名称</w:t>
                  </w:r>
                </w:p>
              </w:tc>
              <w:tc>
                <w:tcPr>
                  <w:tcW w:w="1762" w:type="pct"/>
                  <w:tcBorders>
                    <w:tl2br w:val="nil"/>
                    <w:tr2bl w:val="nil"/>
                  </w:tcBorders>
                  <w:noWrap w:val="0"/>
                  <w:vAlign w:val="center"/>
                </w:tcPr>
                <w:p w14:paraId="0C568DAC">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风险物质最大存在量/t</w:t>
                  </w:r>
                </w:p>
              </w:tc>
              <w:tc>
                <w:tcPr>
                  <w:tcW w:w="866" w:type="pct"/>
                  <w:tcBorders>
                    <w:tl2br w:val="nil"/>
                    <w:tr2bl w:val="nil"/>
                  </w:tcBorders>
                  <w:noWrap w:val="0"/>
                  <w:vAlign w:val="center"/>
                </w:tcPr>
                <w:p w14:paraId="3F7E8252">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临界值/t</w:t>
                  </w:r>
                </w:p>
              </w:tc>
              <w:tc>
                <w:tcPr>
                  <w:tcW w:w="866" w:type="pct"/>
                  <w:tcBorders>
                    <w:tl2br w:val="nil"/>
                    <w:tr2bl w:val="nil"/>
                  </w:tcBorders>
                  <w:noWrap w:val="0"/>
                  <w:vAlign w:val="center"/>
                </w:tcPr>
                <w:p w14:paraId="05AE14D3">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比值Q</w:t>
                  </w:r>
                </w:p>
              </w:tc>
            </w:tr>
            <w:tr w14:paraId="63E9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4" w:type="pct"/>
                  <w:tcBorders>
                    <w:tl2br w:val="nil"/>
                    <w:tr2bl w:val="nil"/>
                  </w:tcBorders>
                  <w:noWrap w:val="0"/>
                  <w:vAlign w:val="center"/>
                </w:tcPr>
                <w:p w14:paraId="4E4FE376">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w:t>
                  </w:r>
                </w:p>
              </w:tc>
              <w:tc>
                <w:tcPr>
                  <w:tcW w:w="889" w:type="pct"/>
                  <w:tcBorders>
                    <w:tl2br w:val="nil"/>
                    <w:tr2bl w:val="nil"/>
                  </w:tcBorders>
                  <w:noWrap w:val="0"/>
                  <w:vAlign w:val="center"/>
                </w:tcPr>
                <w:p w14:paraId="52CCF62B">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废机油</w:t>
                  </w:r>
                </w:p>
              </w:tc>
              <w:tc>
                <w:tcPr>
                  <w:tcW w:w="1762" w:type="pct"/>
                  <w:tcBorders>
                    <w:tl2br w:val="nil"/>
                    <w:tr2bl w:val="nil"/>
                  </w:tcBorders>
                  <w:noWrap w:val="0"/>
                  <w:vAlign w:val="center"/>
                </w:tcPr>
                <w:p w14:paraId="35312957">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0.</w:t>
                  </w:r>
                  <w:r>
                    <w:rPr>
                      <w:rFonts w:hint="eastAsia" w:cs="Times New Roman"/>
                      <w:color w:val="000000"/>
                      <w:sz w:val="21"/>
                      <w:szCs w:val="21"/>
                      <w:highlight w:val="none"/>
                      <w:lang w:val="en-US" w:eastAsia="zh-CN"/>
                    </w:rPr>
                    <w:t>1</w:t>
                  </w:r>
                </w:p>
              </w:tc>
              <w:tc>
                <w:tcPr>
                  <w:tcW w:w="866" w:type="pct"/>
                  <w:tcBorders>
                    <w:tl2br w:val="nil"/>
                    <w:tr2bl w:val="nil"/>
                  </w:tcBorders>
                  <w:noWrap w:val="0"/>
                  <w:vAlign w:val="center"/>
                </w:tcPr>
                <w:p w14:paraId="6EA40209">
                  <w:pPr>
                    <w:pStyle w:val="61"/>
                    <w:keepNext w:val="0"/>
                    <w:keepLines/>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2500</w:t>
                  </w:r>
                </w:p>
              </w:tc>
              <w:tc>
                <w:tcPr>
                  <w:tcW w:w="866" w:type="pct"/>
                  <w:tcBorders>
                    <w:tl2br w:val="nil"/>
                    <w:tr2bl w:val="nil"/>
                  </w:tcBorders>
                  <w:noWrap w:val="0"/>
                  <w:vAlign w:val="center"/>
                </w:tcPr>
                <w:p w14:paraId="20AB0F9D">
                  <w:pPr>
                    <w:keepNext w:val="0"/>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000000"/>
                      <w:sz w:val="21"/>
                      <w:szCs w:val="21"/>
                      <w:highlight w:val="none"/>
                      <w:lang w:val="en-US" w:eastAsia="zh-CN"/>
                    </w:rPr>
                  </w:pPr>
                  <w:r>
                    <w:rPr>
                      <w:rFonts w:hint="eastAsia" w:cs="Times New Roman"/>
                      <w:color w:val="000000"/>
                      <w:sz w:val="21"/>
                      <w:szCs w:val="21"/>
                      <w:highlight w:val="none"/>
                      <w:lang w:val="en-US" w:eastAsia="zh-CN"/>
                    </w:rPr>
                    <w:t>4</w:t>
                  </w:r>
                  <w:r>
                    <w:rPr>
                      <w:rFonts w:hint="default" w:ascii="Times New Roman" w:hAnsi="Times New Roman" w:cs="Times New Roman"/>
                      <w:color w:val="000000"/>
                      <w:sz w:val="21"/>
                      <w:szCs w:val="21"/>
                      <w:highlight w:val="none"/>
                    </w:rPr>
                    <w:t>×10</w:t>
                  </w:r>
                  <w:r>
                    <w:rPr>
                      <w:rFonts w:hint="default" w:ascii="Times New Roman" w:hAnsi="Times New Roman" w:cs="Times New Roman"/>
                      <w:color w:val="000000"/>
                      <w:sz w:val="21"/>
                      <w:szCs w:val="21"/>
                      <w:highlight w:val="none"/>
                      <w:vertAlign w:val="superscript"/>
                      <w:lang w:val="en-US" w:eastAsia="zh-CN"/>
                    </w:rPr>
                    <w:t>-5</w:t>
                  </w:r>
                </w:p>
              </w:tc>
            </w:tr>
          </w:tbl>
          <w:p w14:paraId="1D856EF8">
            <w:pPr>
              <w:pStyle w:val="59"/>
              <w:keepNext w:val="0"/>
              <w:keepLines/>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根据本项目实际情况，计算得Q值为</w:t>
            </w:r>
            <w:r>
              <w:rPr>
                <w:rFonts w:hint="eastAsia"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rPr>
              <w:t>×10</w:t>
            </w:r>
            <w:r>
              <w:rPr>
                <w:rFonts w:hint="default" w:ascii="Times New Roman" w:hAnsi="Times New Roman" w:cs="Times New Roman"/>
                <w:color w:val="000000"/>
                <w:sz w:val="24"/>
                <w:szCs w:val="24"/>
                <w:highlight w:val="none"/>
                <w:vertAlign w:val="superscript"/>
                <w:lang w:val="en-US" w:eastAsia="zh-CN"/>
              </w:rPr>
              <w:t>-5</w:t>
            </w:r>
            <w:r>
              <w:rPr>
                <w:rFonts w:hint="default" w:ascii="Times New Roman" w:hAnsi="Times New Roman" w:eastAsia="宋体" w:cs="Times New Roman"/>
                <w:color w:val="000000"/>
                <w:sz w:val="24"/>
                <w:szCs w:val="24"/>
                <w:highlight w:val="none"/>
              </w:rPr>
              <w:t>，Q＜1，确定项目风险潜势为I。</w:t>
            </w:r>
          </w:p>
          <w:p w14:paraId="5AA3014B">
            <w:pPr>
              <w:pStyle w:val="59"/>
              <w:keepNext w:val="0"/>
              <w:keepLines/>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6.2.2</w:t>
            </w:r>
            <w:r>
              <w:rPr>
                <w:rFonts w:hint="default" w:ascii="Times New Roman" w:hAnsi="Times New Roman" w:eastAsia="宋体" w:cs="Times New Roman"/>
                <w:b/>
                <w:bCs/>
                <w:color w:val="000000"/>
                <w:sz w:val="24"/>
                <w:szCs w:val="24"/>
                <w:highlight w:val="none"/>
              </w:rPr>
              <w:t>评价等级划分</w:t>
            </w:r>
          </w:p>
          <w:p w14:paraId="23C98628">
            <w:pPr>
              <w:pStyle w:val="59"/>
              <w:keepNext w:val="0"/>
              <w:keepLines/>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根据《建设项目环境风险评价技术导则》（</w:t>
            </w:r>
            <w:r>
              <w:rPr>
                <w:rFonts w:hint="default" w:ascii="Times New Roman" w:hAnsi="Times New Roman" w:eastAsia="宋体" w:cs="Times New Roman"/>
                <w:color w:val="000000"/>
                <w:sz w:val="24"/>
                <w:szCs w:val="24"/>
                <w:highlight w:val="none"/>
                <w:lang w:eastAsia="zh-CN"/>
              </w:rPr>
              <w:t>HJ 169-2018</w:t>
            </w:r>
            <w:r>
              <w:rPr>
                <w:rFonts w:hint="default" w:ascii="Times New Roman" w:hAnsi="Times New Roman" w:eastAsia="宋体" w:cs="Times New Roman"/>
                <w:color w:val="000000"/>
                <w:sz w:val="24"/>
                <w:szCs w:val="24"/>
                <w:highlight w:val="none"/>
              </w:rPr>
              <w:t>）确定本项目评价等级，环境风险评价等级划分见表4-</w:t>
            </w:r>
            <w:r>
              <w:rPr>
                <w:rFonts w:hint="default" w:ascii="Times New Roman" w:hAnsi="Times New Roman" w:eastAsia="宋体" w:cs="Times New Roman"/>
                <w:color w:val="000000"/>
                <w:sz w:val="24"/>
                <w:szCs w:val="24"/>
                <w:highlight w:val="none"/>
                <w:lang w:val="en-US" w:eastAsia="zh-CN"/>
              </w:rPr>
              <w:t>1</w:t>
            </w:r>
            <w:r>
              <w:rPr>
                <w:rFonts w:hint="eastAsia"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w:t>
            </w:r>
          </w:p>
          <w:p w14:paraId="3DF0388D">
            <w:pPr>
              <w:pStyle w:val="60"/>
              <w:keepNext w:val="0"/>
              <w:keepLines/>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表4-</w:t>
            </w:r>
            <w:r>
              <w:rPr>
                <w:rFonts w:hint="default" w:ascii="Times New Roman" w:hAnsi="Times New Roman" w:eastAsia="宋体" w:cs="Times New Roman"/>
                <w:b/>
                <w:bCs/>
                <w:color w:val="000000"/>
                <w:sz w:val="21"/>
                <w:szCs w:val="21"/>
                <w:highlight w:val="none"/>
                <w:lang w:val="en-US" w:eastAsia="zh-CN"/>
              </w:rPr>
              <w:t>1</w:t>
            </w:r>
            <w:r>
              <w:rPr>
                <w:rFonts w:hint="eastAsia" w:eastAsia="宋体" w:cs="Times New Roman"/>
                <w:b/>
                <w:bCs/>
                <w:color w:val="000000"/>
                <w:sz w:val="21"/>
                <w:szCs w:val="21"/>
                <w:highlight w:val="none"/>
                <w:lang w:val="en-US" w:eastAsia="zh-CN"/>
              </w:rPr>
              <w:t>3</w:t>
            </w:r>
            <w:r>
              <w:rPr>
                <w:rFonts w:hint="default" w:ascii="Times New Roman" w:hAnsi="Times New Roman" w:eastAsia="宋体"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rPr>
              <w:t xml:space="preserve">  评价工作等级</w:t>
            </w:r>
          </w:p>
          <w:tbl>
            <w:tblPr>
              <w:tblStyle w:val="22"/>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5"/>
              <w:gridCol w:w="1585"/>
              <w:gridCol w:w="1585"/>
              <w:gridCol w:w="1593"/>
            </w:tblGrid>
            <w:tr w14:paraId="0321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tcBorders>
                    <w:tl2br w:val="nil"/>
                    <w:tr2bl w:val="nil"/>
                  </w:tcBorders>
                  <w:noWrap w:val="0"/>
                  <w:vAlign w:val="center"/>
                </w:tcPr>
                <w:p w14:paraId="4554CB97">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环境风险潜势</w:t>
                  </w:r>
                </w:p>
              </w:tc>
              <w:tc>
                <w:tcPr>
                  <w:tcW w:w="999" w:type="pct"/>
                  <w:tcBorders>
                    <w:tl2br w:val="nil"/>
                    <w:tr2bl w:val="nil"/>
                  </w:tcBorders>
                  <w:noWrap w:val="0"/>
                  <w:vAlign w:val="center"/>
                </w:tcPr>
                <w:p w14:paraId="2FB0CEC3">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IV、IV</w:t>
                  </w:r>
                  <w:r>
                    <w:rPr>
                      <w:rFonts w:hint="default" w:ascii="Times New Roman" w:hAnsi="Times New Roman" w:eastAsia="宋体" w:cs="Times New Roman"/>
                      <w:b/>
                      <w:bCs/>
                      <w:color w:val="000000"/>
                      <w:sz w:val="21"/>
                      <w:szCs w:val="21"/>
                      <w:highlight w:val="none"/>
                      <w:vertAlign w:val="superscript"/>
                    </w:rPr>
                    <w:t>+</w:t>
                  </w:r>
                </w:p>
              </w:tc>
              <w:tc>
                <w:tcPr>
                  <w:tcW w:w="999" w:type="pct"/>
                  <w:tcBorders>
                    <w:tl2br w:val="nil"/>
                    <w:tr2bl w:val="nil"/>
                  </w:tcBorders>
                  <w:noWrap w:val="0"/>
                  <w:vAlign w:val="center"/>
                </w:tcPr>
                <w:p w14:paraId="3A5E4CC5">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III</w:t>
                  </w:r>
                </w:p>
              </w:tc>
              <w:tc>
                <w:tcPr>
                  <w:tcW w:w="999" w:type="pct"/>
                  <w:tcBorders>
                    <w:tl2br w:val="nil"/>
                    <w:tr2bl w:val="nil"/>
                  </w:tcBorders>
                  <w:noWrap w:val="0"/>
                  <w:vAlign w:val="center"/>
                </w:tcPr>
                <w:p w14:paraId="677D6E4A">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II</w:t>
                  </w:r>
                </w:p>
              </w:tc>
              <w:tc>
                <w:tcPr>
                  <w:tcW w:w="1001" w:type="pct"/>
                  <w:tcBorders>
                    <w:tl2br w:val="nil"/>
                    <w:tr2bl w:val="nil"/>
                  </w:tcBorders>
                  <w:noWrap w:val="0"/>
                  <w:vAlign w:val="center"/>
                </w:tcPr>
                <w:p w14:paraId="507205E9">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I</w:t>
                  </w:r>
                </w:p>
              </w:tc>
            </w:tr>
            <w:tr w14:paraId="7155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9" w:type="pct"/>
                  <w:tcBorders>
                    <w:tl2br w:val="nil"/>
                    <w:tr2bl w:val="nil"/>
                  </w:tcBorders>
                  <w:noWrap w:val="0"/>
                  <w:vAlign w:val="center"/>
                </w:tcPr>
                <w:p w14:paraId="70212549">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评价工作等级</w:t>
                  </w:r>
                </w:p>
              </w:tc>
              <w:tc>
                <w:tcPr>
                  <w:tcW w:w="999" w:type="pct"/>
                  <w:tcBorders>
                    <w:tl2br w:val="nil"/>
                    <w:tr2bl w:val="nil"/>
                  </w:tcBorders>
                  <w:noWrap w:val="0"/>
                  <w:vAlign w:val="center"/>
                </w:tcPr>
                <w:p w14:paraId="0A696161">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一</w:t>
                  </w:r>
                </w:p>
              </w:tc>
              <w:tc>
                <w:tcPr>
                  <w:tcW w:w="999" w:type="pct"/>
                  <w:tcBorders>
                    <w:tl2br w:val="nil"/>
                    <w:tr2bl w:val="nil"/>
                  </w:tcBorders>
                  <w:noWrap w:val="0"/>
                  <w:vAlign w:val="center"/>
                </w:tcPr>
                <w:p w14:paraId="61E0DDEA">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二</w:t>
                  </w:r>
                </w:p>
              </w:tc>
              <w:tc>
                <w:tcPr>
                  <w:tcW w:w="999" w:type="pct"/>
                  <w:tcBorders>
                    <w:tl2br w:val="nil"/>
                    <w:tr2bl w:val="nil"/>
                  </w:tcBorders>
                  <w:noWrap w:val="0"/>
                  <w:vAlign w:val="center"/>
                </w:tcPr>
                <w:p w14:paraId="1FEF5D85">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三</w:t>
                  </w:r>
                </w:p>
              </w:tc>
              <w:tc>
                <w:tcPr>
                  <w:tcW w:w="1001" w:type="pct"/>
                  <w:tcBorders>
                    <w:tl2br w:val="nil"/>
                    <w:tr2bl w:val="nil"/>
                  </w:tcBorders>
                  <w:noWrap w:val="0"/>
                  <w:vAlign w:val="center"/>
                </w:tcPr>
                <w:p w14:paraId="53C89C54">
                  <w:pPr>
                    <w:pStyle w:val="61"/>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简单分析</w:t>
                  </w:r>
                  <w:r>
                    <w:rPr>
                      <w:rFonts w:hint="default" w:ascii="Times New Roman" w:hAnsi="Times New Roman" w:eastAsia="宋体" w:cs="Times New Roman"/>
                      <w:color w:val="000000"/>
                      <w:sz w:val="21"/>
                      <w:szCs w:val="21"/>
                      <w:highlight w:val="none"/>
                      <w:vertAlign w:val="superscript"/>
                    </w:rPr>
                    <w:t>a</w:t>
                  </w:r>
                </w:p>
              </w:tc>
            </w:tr>
            <w:tr w14:paraId="450C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l2br w:val="nil"/>
                    <w:tr2bl w:val="nil"/>
                  </w:tcBorders>
                  <w:noWrap w:val="0"/>
                  <w:vAlign w:val="center"/>
                </w:tcPr>
                <w:p w14:paraId="1DD5CC91">
                  <w:pPr>
                    <w:pStyle w:val="61"/>
                    <w:keepNext w:val="0"/>
                    <w:keepLines/>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a 是相对于详细评价工作内容而言，在描述危险物质、环境影响途径、环境危害后果、风险防范措施等方面给出定性的说明。</w:t>
                  </w:r>
                </w:p>
              </w:tc>
            </w:tr>
          </w:tbl>
          <w:p w14:paraId="58D69844">
            <w:pPr>
              <w:pStyle w:val="59"/>
              <w:keepNext w:val="0"/>
              <w:keepLines/>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b/>
                <w:bCs/>
                <w:color w:val="000000"/>
                <w:sz w:val="24"/>
                <w:highlight w:val="none"/>
              </w:rPr>
            </w:pPr>
            <w:r>
              <w:rPr>
                <w:rFonts w:hint="default" w:ascii="Times New Roman" w:hAnsi="Times New Roman" w:eastAsia="宋体" w:cs="Times New Roman"/>
                <w:color w:val="000000"/>
                <w:sz w:val="24"/>
                <w:szCs w:val="24"/>
                <w:highlight w:val="none"/>
              </w:rPr>
              <w:t>计算得本项目Q＜1，项目风险潜势为I，因此确定评价工作等级为简单分析。根据简单分析的要求，本项目在描述危险物质、环境影响途径、环境危害后果、风险防范措施等方面给出定性的说明。</w:t>
            </w:r>
          </w:p>
          <w:p w14:paraId="433E5E0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6.3</w:t>
            </w:r>
            <w:r>
              <w:rPr>
                <w:rFonts w:hint="default" w:ascii="Times New Roman" w:hAnsi="Times New Roman" w:cs="Times New Roman"/>
                <w:b/>
                <w:color w:val="000000"/>
                <w:kern w:val="0"/>
                <w:sz w:val="24"/>
                <w:szCs w:val="24"/>
                <w:highlight w:val="none"/>
                <w:lang w:val="en-US" w:eastAsia="zh-CN"/>
              </w:rPr>
              <w:t>环境风险防范措施</w:t>
            </w:r>
          </w:p>
          <w:p w14:paraId="22DF312B">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kern w:val="0"/>
                <w:sz w:val="24"/>
                <w:szCs w:val="24"/>
                <w:lang w:val="en-US" w:eastAsia="zh-CN" w:bidi="ar"/>
              </w:rPr>
              <w:t xml:space="preserve">①危废暂存间选址应符合安全规定。 </w:t>
            </w:r>
          </w:p>
          <w:p w14:paraId="28F78688">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kern w:val="0"/>
                <w:sz w:val="24"/>
                <w:szCs w:val="24"/>
                <w:lang w:val="en-US" w:eastAsia="zh-CN" w:bidi="ar"/>
              </w:rPr>
              <w:t>②危废暂存间地面应采取防渗措施，防渗要求为等效黏土防渗层Mb≥6.0m，K≤1×10</w:t>
            </w:r>
            <w:r>
              <w:rPr>
                <w:rFonts w:hint="default" w:ascii="Times New Roman" w:hAnsi="Times New Roman" w:eastAsia="宋体" w:cs="Times New Roman"/>
                <w:b w:val="0"/>
                <w:bCs w:val="0"/>
                <w:color w:val="000000"/>
                <w:kern w:val="0"/>
                <w:sz w:val="24"/>
                <w:szCs w:val="24"/>
                <w:vertAlign w:val="superscript"/>
                <w:lang w:val="en-US" w:eastAsia="zh-CN" w:bidi="ar"/>
              </w:rPr>
              <w:t>-7</w:t>
            </w:r>
            <w:r>
              <w:rPr>
                <w:rFonts w:hint="default" w:ascii="Times New Roman" w:hAnsi="Times New Roman" w:eastAsia="宋体" w:cs="Times New Roman"/>
                <w:b w:val="0"/>
                <w:bCs w:val="0"/>
                <w:color w:val="000000"/>
                <w:kern w:val="0"/>
                <w:sz w:val="24"/>
                <w:szCs w:val="24"/>
                <w:lang w:val="en-US" w:eastAsia="zh-CN" w:bidi="ar"/>
              </w:rPr>
              <w:t>cm/s。危险废物暂存间的设置应满足《危险废物贮存污染控制标准》(GB 18597-2023)要求，基础必须防渗，防渗层为至少1m厚黏土层（渗透系数不大于10-7cm/s），或至少2mm厚高密度聚乙烯膜等人工防渗材料（渗透系数不大于10</w:t>
            </w:r>
            <w:r>
              <w:rPr>
                <w:rFonts w:hint="default" w:ascii="Times New Roman" w:hAnsi="Times New Roman" w:eastAsia="宋体" w:cs="Times New Roman"/>
                <w:b w:val="0"/>
                <w:bCs w:val="0"/>
                <w:color w:val="000000"/>
                <w:kern w:val="0"/>
                <w:sz w:val="24"/>
                <w:szCs w:val="24"/>
                <w:vertAlign w:val="superscript"/>
                <w:lang w:val="en-US" w:eastAsia="zh-CN" w:bidi="ar"/>
              </w:rPr>
              <w:t>-10</w:t>
            </w:r>
            <w:r>
              <w:rPr>
                <w:rFonts w:hint="default" w:ascii="Times New Roman" w:hAnsi="Times New Roman" w:eastAsia="宋体" w:cs="Times New Roman"/>
                <w:b w:val="0"/>
                <w:bCs w:val="0"/>
                <w:color w:val="000000"/>
                <w:kern w:val="0"/>
                <w:sz w:val="24"/>
                <w:szCs w:val="24"/>
                <w:lang w:val="en-US" w:eastAsia="zh-CN" w:bidi="ar"/>
              </w:rPr>
              <w:t xml:space="preserve">cm/s），或其他防渗性能等效的材料。建造径流疏导系统，设置防围堰。 </w:t>
            </w:r>
          </w:p>
          <w:p w14:paraId="112EC782">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kern w:val="0"/>
                <w:sz w:val="24"/>
                <w:szCs w:val="24"/>
                <w:lang w:val="en-US" w:eastAsia="zh-CN" w:bidi="ar"/>
              </w:rPr>
              <w:t xml:space="preserve">③危废暂存间内设有防治流体流散的设施和集油（水）坑，地面按5‰坡度破集油坑，室内地面较大门下口低0.1m，地面为不发火混凝土地面，门、窗采用防火门窗，窗台距室内地面高度为1.8m。 </w:t>
            </w:r>
          </w:p>
          <w:p w14:paraId="5085FC78">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kern w:val="0"/>
                <w:sz w:val="24"/>
                <w:szCs w:val="24"/>
                <w:lang w:val="en-US" w:eastAsia="zh-CN" w:bidi="ar"/>
              </w:rPr>
              <w:t xml:space="preserve">④废油灌装时，应先认真检查容器完好情况，有泄露隐患的容器禁止灌装 </w:t>
            </w:r>
          </w:p>
          <w:p w14:paraId="0E125F00">
            <w:pPr>
              <w:keepNext w:val="0"/>
              <w:keepLines w:val="0"/>
              <w:pageBreakBefore w:val="0"/>
              <w:widowControl w:val="0"/>
              <w:suppressLineNumbers w:val="0"/>
              <w:kinsoku/>
              <w:wordWrap w:val="0"/>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kern w:val="0"/>
                <w:sz w:val="24"/>
                <w:szCs w:val="24"/>
                <w:lang w:val="en-US" w:eastAsia="zh-CN" w:bidi="ar"/>
              </w:rPr>
              <w:t>油品。</w:t>
            </w:r>
          </w:p>
          <w:p w14:paraId="4985911A">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kern w:val="0"/>
                <w:sz w:val="24"/>
                <w:szCs w:val="24"/>
                <w:lang w:val="en-US" w:eastAsia="zh-CN" w:bidi="ar"/>
              </w:rPr>
              <w:t xml:space="preserve">⑤加强危废间巡检，发现隐患及时采取措施处理。 </w:t>
            </w:r>
          </w:p>
          <w:p w14:paraId="4D705CA2">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kern w:val="0"/>
                <w:sz w:val="24"/>
                <w:szCs w:val="24"/>
                <w:lang w:val="en-US" w:eastAsia="zh-CN" w:bidi="ar"/>
              </w:rPr>
              <w:t xml:space="preserve">⑥危废间设立标志，禁止无关人员出入，防止人为破坏。 </w:t>
            </w:r>
          </w:p>
          <w:p w14:paraId="271DBD38">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 xml:space="preserve">⑦制订应急预案，并配置必要的应急物资。 </w:t>
            </w:r>
          </w:p>
          <w:p w14:paraId="7901792E">
            <w:pPr>
              <w:spacing w:line="360" w:lineRule="auto"/>
              <w:ind w:firstLine="482" w:firstLineChars="200"/>
              <w:rPr>
                <w:rFonts w:hint="default" w:ascii="Times New Roman" w:hAnsi="Times New Roman" w:cs="Times New Roman"/>
                <w:b/>
                <w:bCs w:val="0"/>
                <w:color w:val="000000"/>
                <w:sz w:val="24"/>
              </w:rPr>
            </w:pPr>
            <w:r>
              <w:rPr>
                <w:rFonts w:hint="default" w:ascii="Times New Roman" w:hAnsi="Times New Roman" w:cs="Times New Roman"/>
                <w:b/>
                <w:bCs w:val="0"/>
                <w:color w:val="000000"/>
                <w:sz w:val="24"/>
                <w:lang w:val="en-US" w:eastAsia="zh-CN"/>
              </w:rPr>
              <w:t>6.4</w:t>
            </w:r>
            <w:r>
              <w:rPr>
                <w:rFonts w:hint="default" w:ascii="Times New Roman" w:hAnsi="Times New Roman" w:cs="Times New Roman"/>
                <w:b/>
                <w:bCs w:val="0"/>
                <w:color w:val="000000"/>
                <w:sz w:val="24"/>
              </w:rPr>
              <w:t>环境风险评价结论</w:t>
            </w:r>
          </w:p>
          <w:p w14:paraId="672AA3CB">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40" w:firstLineChars="200"/>
              <w:jc w:val="both"/>
              <w:textAlignment w:val="auto"/>
              <w:rPr>
                <w:rFonts w:hint="default" w:ascii="Times New Roman" w:hAnsi="Times New Roman" w:cs="Times New Roman"/>
                <w:color w:val="000000"/>
                <w:kern w:val="0"/>
                <w:sz w:val="24"/>
              </w:rPr>
            </w:pPr>
            <w:r>
              <w:rPr>
                <w:rFonts w:hint="default" w:ascii="Times New Roman" w:hAnsi="Times New Roman" w:eastAsia="宋体" w:cs="Times New Roman"/>
                <w:b w:val="0"/>
                <w:bCs/>
                <w:color w:val="000000"/>
                <w:spacing w:val="-10"/>
                <w:sz w:val="24"/>
                <w:szCs w:val="24"/>
                <w:lang w:val="en-US" w:eastAsia="zh-CN"/>
              </w:rPr>
              <w:t>项目生产过程中无重大危险源，当事故出现时，要采取紧急的工程应急措施，</w:t>
            </w:r>
            <w:r>
              <w:rPr>
                <w:rFonts w:hint="default" w:ascii="Times New Roman" w:hAnsi="Times New Roman" w:eastAsia="宋体" w:cs="Times New Roman"/>
                <w:bCs/>
                <w:color w:val="000000"/>
                <w:kern w:val="2"/>
                <w:sz w:val="24"/>
                <w:szCs w:val="24"/>
                <w:highlight w:val="none"/>
                <w:lang w:val="en-US" w:eastAsia="zh-CN" w:bidi="ar-SA"/>
              </w:rPr>
              <w:t>企业需成立安全负责小组，并制订风险应急预案，企业如果认真贯彻并层层落实预案中提出的应急措施，可将事故风险降低至可接受水平内，本项目的风险是可以接受的</w:t>
            </w:r>
            <w:r>
              <w:rPr>
                <w:rFonts w:hint="default" w:ascii="Times New Roman" w:hAnsi="Times New Roman" w:cs="Times New Roman"/>
                <w:color w:val="000000"/>
                <w:kern w:val="0"/>
                <w:sz w:val="24"/>
              </w:rPr>
              <w:t>。</w:t>
            </w:r>
          </w:p>
          <w:p w14:paraId="1FF11299">
            <w:pPr>
              <w:keepNext w:val="0"/>
              <w:keepLines/>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
                <w:bCs/>
                <w:color w:val="000000"/>
                <w:sz w:val="24"/>
                <w:szCs w:val="24"/>
                <w:highlight w:val="none"/>
                <w:lang w:val="en-US" w:eastAsia="zh-CN"/>
              </w:rPr>
              <w:t>7、</w:t>
            </w:r>
            <w:r>
              <w:rPr>
                <w:rFonts w:hint="default" w:ascii="Times New Roman" w:hAnsi="Times New Roman" w:eastAsia="宋体" w:cs="Times New Roman"/>
                <w:b/>
                <w:bCs/>
                <w:color w:val="000000"/>
                <w:sz w:val="24"/>
                <w:szCs w:val="24"/>
                <w:highlight w:val="none"/>
              </w:rPr>
              <w:t>环保投资</w:t>
            </w:r>
          </w:p>
          <w:p w14:paraId="0B48400D">
            <w:pPr>
              <w:keepNext w:val="0"/>
              <w:keepLines/>
              <w:pageBreakBefore w:val="0"/>
              <w:widowControl w:val="0"/>
              <w:kinsoku/>
              <w:wordWrap/>
              <w:overflowPunct/>
              <w:topLinePunct w:val="0"/>
              <w:autoSpaceDE/>
              <w:autoSpaceDN/>
              <w:bidi w:val="0"/>
              <w:adjustRightInd/>
              <w:snapToGrid/>
              <w:spacing w:line="360" w:lineRule="auto"/>
              <w:ind w:firstLine="480" w:firstLineChars="200"/>
              <w:contextualSpacing/>
              <w:rPr>
                <w:rFonts w:hint="default" w:ascii="Times New Roman" w:hAnsi="Times New Roman" w:eastAsia="宋体" w:cs="Times New Roman"/>
                <w:b/>
                <w:bCs/>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highlight w:val="none"/>
                <w14:textFill>
                  <w14:solidFill>
                    <w14:schemeClr w14:val="tx1"/>
                  </w14:solidFill>
                </w14:textFill>
              </w:rPr>
              <w:t>项目总投资</w:t>
            </w:r>
            <w:r>
              <w:rPr>
                <w:rFonts w:hint="eastAsia" w:cs="Times New Roman"/>
                <w:color w:val="000000" w:themeColor="text1"/>
                <w:sz w:val="24"/>
                <w:highlight w:val="none"/>
                <w:lang w:val="en-US" w:eastAsia="zh-CN"/>
                <w14:textFill>
                  <w14:solidFill>
                    <w14:schemeClr w14:val="tx1"/>
                  </w14:solidFill>
                </w14:textFill>
              </w:rPr>
              <w:t>2000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.00</w:t>
            </w:r>
            <w:r>
              <w:rPr>
                <w:rFonts w:hint="default" w:ascii="Times New Roman" w:hAnsi="Times New Roman" w:eastAsia="宋体" w:cs="Times New Roman"/>
                <w:color w:val="000000" w:themeColor="text1"/>
                <w:sz w:val="24"/>
                <w:highlight w:val="none"/>
                <w14:textFill>
                  <w14:solidFill>
                    <w14:schemeClr w14:val="tx1"/>
                  </w14:solidFill>
                </w14:textFill>
              </w:rPr>
              <w:t>万元，其中环保投资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eastAsia"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9.00</w:t>
            </w:r>
            <w:r>
              <w:rPr>
                <w:rFonts w:hint="default" w:ascii="Times New Roman" w:hAnsi="Times New Roman" w:eastAsia="宋体" w:cs="Times New Roman"/>
                <w:color w:val="000000" w:themeColor="text1"/>
                <w:sz w:val="24"/>
                <w:highlight w:val="none"/>
                <w14:textFill>
                  <w14:solidFill>
                    <w14:schemeClr w14:val="tx1"/>
                  </w14:solidFill>
                </w14:textFill>
              </w:rPr>
              <w:t>万元，占总投资的</w:t>
            </w:r>
            <w:r>
              <w:rPr>
                <w:rFonts w:hint="eastAsia" w:cs="Times New Roman"/>
                <w:color w:val="000000" w:themeColor="text1"/>
                <w:sz w:val="24"/>
                <w:highlight w:val="none"/>
                <w:lang w:val="en-US" w:eastAsia="zh-CN"/>
                <w14:textFill>
                  <w14:solidFill>
                    <w14:schemeClr w14:val="tx1"/>
                  </w14:solidFill>
                </w14:textFill>
              </w:rPr>
              <w:t>7.45</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bCs/>
                <w:color w:val="000000" w:themeColor="text1"/>
                <w:sz w:val="24"/>
                <w:highlight w:val="none"/>
                <w14:textFill>
                  <w14:solidFill>
                    <w14:schemeClr w14:val="tx1"/>
                  </w14:solidFill>
                </w14:textFill>
              </w:rPr>
              <w:t>项目环保投资见表4-1</w:t>
            </w:r>
            <w:r>
              <w:rPr>
                <w:rFonts w:hint="eastAsia" w:cs="Times New Roman"/>
                <w:bCs/>
                <w:color w:val="000000" w:themeColor="text1"/>
                <w:sz w:val="24"/>
                <w:highlight w:val="none"/>
                <w:lang w:val="en-US" w:eastAsia="zh-CN"/>
                <w14:textFill>
                  <w14:solidFill>
                    <w14:schemeClr w14:val="tx1"/>
                  </w14:solidFill>
                </w14:textFill>
              </w:rPr>
              <w:t>4</w:t>
            </w:r>
            <w:r>
              <w:rPr>
                <w:rFonts w:hint="default" w:ascii="Times New Roman" w:hAnsi="Times New Roman" w:eastAsia="宋体" w:cs="Times New Roman"/>
                <w:bCs/>
                <w:color w:val="000000" w:themeColor="text1"/>
                <w:sz w:val="24"/>
                <w:highlight w:val="none"/>
                <w14:textFill>
                  <w14:solidFill>
                    <w14:schemeClr w14:val="tx1"/>
                  </w14:solidFill>
                </w14:textFill>
              </w:rPr>
              <w:t>。</w:t>
            </w:r>
          </w:p>
          <w:p w14:paraId="2D2C5CD4">
            <w:pPr>
              <w:keepNext w:val="0"/>
              <w:keepLines/>
              <w:pageBreakBefore w:val="0"/>
              <w:widowControl w:val="0"/>
              <w:kinsoku/>
              <w:wordWrap/>
              <w:overflowPunct/>
              <w:topLinePunct w:val="0"/>
              <w:autoSpaceDE/>
              <w:autoSpaceDN/>
              <w:bidi w:val="0"/>
              <w:adjustRightInd/>
              <w:snapToGrid/>
              <w:jc w:val="center"/>
              <w:rPr>
                <w:rFonts w:hint="default" w:ascii="Times New Roman" w:hAnsi="Times New Roman" w:eastAsia="宋体" w:cs="Times New Roman"/>
                <w:b/>
                <w:bCs/>
                <w:color w:val="000000"/>
                <w:kern w:val="0"/>
                <w:szCs w:val="21"/>
                <w:highlight w:val="none"/>
              </w:rPr>
            </w:pPr>
            <w:r>
              <w:rPr>
                <w:rFonts w:hint="default" w:ascii="Times New Roman" w:hAnsi="Times New Roman" w:eastAsia="宋体" w:cs="Times New Roman"/>
                <w:b/>
                <w:bCs/>
                <w:color w:val="000000"/>
                <w:kern w:val="0"/>
                <w:szCs w:val="21"/>
                <w:highlight w:val="none"/>
              </w:rPr>
              <w:t>表4-1</w:t>
            </w:r>
            <w:r>
              <w:rPr>
                <w:rFonts w:hint="eastAsia" w:cs="Times New Roman"/>
                <w:b/>
                <w:bCs/>
                <w:color w:val="000000"/>
                <w:kern w:val="0"/>
                <w:szCs w:val="21"/>
                <w:highlight w:val="none"/>
                <w:lang w:val="en-US" w:eastAsia="zh-CN"/>
              </w:rPr>
              <w:t>4</w:t>
            </w:r>
            <w:r>
              <w:rPr>
                <w:rFonts w:hint="default" w:ascii="Times New Roman" w:hAnsi="Times New Roman" w:eastAsia="宋体" w:cs="Times New Roman"/>
                <w:b/>
                <w:bCs/>
                <w:color w:val="000000"/>
                <w:kern w:val="0"/>
                <w:szCs w:val="21"/>
                <w:highlight w:val="none"/>
              </w:rPr>
              <w:t xml:space="preserve">   环保投资一览表</w:t>
            </w: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
              <w:gridCol w:w="719"/>
              <w:gridCol w:w="1530"/>
              <w:gridCol w:w="4137"/>
              <w:gridCol w:w="1084"/>
            </w:tblGrid>
            <w:tr w14:paraId="6D4F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1709" w:type="pct"/>
                  <w:gridSpan w:val="3"/>
                  <w:noWrap w:val="0"/>
                  <w:vAlign w:val="center"/>
                </w:tcPr>
                <w:p w14:paraId="099C0A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color w:val="000000"/>
                      <w:sz w:val="21"/>
                      <w:szCs w:val="21"/>
                    </w:rPr>
                  </w:pPr>
                  <w:r>
                    <w:rPr>
                      <w:rFonts w:hint="default" w:ascii="Times New Roman" w:hAnsi="Times New Roman" w:eastAsia="Times New Roman" w:cs="Times New Roman"/>
                      <w:b/>
                      <w:bCs/>
                      <w:color w:val="000000"/>
                      <w:sz w:val="21"/>
                      <w:szCs w:val="21"/>
                    </w:rPr>
                    <w:t>环保项目</w:t>
                  </w:r>
                </w:p>
              </w:tc>
              <w:tc>
                <w:tcPr>
                  <w:tcW w:w="2606" w:type="pct"/>
                  <w:noWrap w:val="0"/>
                  <w:vAlign w:val="center"/>
                </w:tcPr>
                <w:p w14:paraId="1847DB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color w:val="000000"/>
                      <w:sz w:val="21"/>
                      <w:szCs w:val="21"/>
                    </w:rPr>
                  </w:pPr>
                  <w:r>
                    <w:rPr>
                      <w:rFonts w:hint="default" w:ascii="Times New Roman" w:hAnsi="Times New Roman" w:eastAsia="Times New Roman" w:cs="Times New Roman"/>
                      <w:b/>
                      <w:bCs/>
                      <w:color w:val="000000"/>
                      <w:sz w:val="21"/>
                      <w:szCs w:val="21"/>
                    </w:rPr>
                    <w:t>工程内容</w:t>
                  </w:r>
                </w:p>
              </w:tc>
              <w:tc>
                <w:tcPr>
                  <w:tcW w:w="683" w:type="pct"/>
                  <w:noWrap w:val="0"/>
                  <w:vAlign w:val="center"/>
                </w:tcPr>
                <w:p w14:paraId="2283C5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color w:val="000000"/>
                      <w:sz w:val="21"/>
                      <w:szCs w:val="21"/>
                    </w:rPr>
                  </w:pPr>
                  <w:r>
                    <w:rPr>
                      <w:rFonts w:hint="default" w:ascii="Times New Roman" w:hAnsi="Times New Roman" w:eastAsia="Times New Roman" w:cs="Times New Roman"/>
                      <w:b/>
                      <w:bCs/>
                      <w:color w:val="000000"/>
                      <w:sz w:val="21"/>
                      <w:szCs w:val="21"/>
                    </w:rPr>
                    <w:t>投资估算</w:t>
                  </w:r>
                </w:p>
              </w:tc>
            </w:tr>
            <w:tr w14:paraId="4712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restart"/>
                  <w:noWrap w:val="0"/>
                  <w:vAlign w:val="center"/>
                </w:tcPr>
                <w:p w14:paraId="459C4C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运营期</w:t>
                  </w:r>
                </w:p>
              </w:tc>
              <w:tc>
                <w:tcPr>
                  <w:tcW w:w="453" w:type="pct"/>
                  <w:vMerge w:val="restart"/>
                  <w:noWrap w:val="0"/>
                  <w:vAlign w:val="center"/>
                </w:tcPr>
                <w:p w14:paraId="21C269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lang w:val="en-US" w:eastAsia="zh-CN"/>
                    </w:rPr>
                    <w:t>废水</w:t>
                  </w:r>
                </w:p>
              </w:tc>
              <w:tc>
                <w:tcPr>
                  <w:tcW w:w="964" w:type="pct"/>
                  <w:noWrap w:val="0"/>
                  <w:vAlign w:val="center"/>
                </w:tcPr>
                <w:p w14:paraId="50D092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lang w:val="en-US" w:eastAsia="zh-CN"/>
                    </w:rPr>
                    <w:t>生活污水</w:t>
                  </w:r>
                </w:p>
              </w:tc>
              <w:tc>
                <w:tcPr>
                  <w:tcW w:w="2606" w:type="pct"/>
                  <w:noWrap w:val="0"/>
                  <w:vAlign w:val="center"/>
                </w:tcPr>
                <w:p w14:paraId="0F92C0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化粪池</w:t>
                  </w:r>
                </w:p>
              </w:tc>
              <w:tc>
                <w:tcPr>
                  <w:tcW w:w="683" w:type="pct"/>
                  <w:noWrap w:val="0"/>
                  <w:vAlign w:val="center"/>
                </w:tcPr>
                <w:p w14:paraId="6887E8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r>
                    <w:rPr>
                      <w:rFonts w:hint="default" w:ascii="Times New Roman" w:hAnsi="Times New Roman" w:cs="Times New Roman"/>
                      <w:color w:val="000000"/>
                      <w:sz w:val="21"/>
                      <w:szCs w:val="21"/>
                      <w:lang w:val="en-US" w:eastAsia="zh-CN"/>
                    </w:rPr>
                    <w:t>.00</w:t>
                  </w:r>
                </w:p>
              </w:tc>
            </w:tr>
            <w:tr w14:paraId="7F1BF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1F2957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vMerge w:val="continue"/>
                  <w:tcBorders>
                    <w:bottom w:val="single" w:color="auto" w:sz="4" w:space="0"/>
                  </w:tcBorders>
                  <w:noWrap w:val="0"/>
                  <w:vAlign w:val="center"/>
                </w:tcPr>
                <w:p w14:paraId="330B01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964" w:type="pct"/>
                  <w:noWrap w:val="0"/>
                  <w:vAlign w:val="center"/>
                </w:tcPr>
                <w:p w14:paraId="03E492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生产废水</w:t>
                  </w:r>
                </w:p>
              </w:tc>
              <w:tc>
                <w:tcPr>
                  <w:tcW w:w="2606" w:type="pct"/>
                  <w:noWrap w:val="0"/>
                  <w:vAlign w:val="center"/>
                </w:tcPr>
                <w:p w14:paraId="1783B8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脱硫废水循环水池</w:t>
                  </w:r>
                </w:p>
              </w:tc>
              <w:tc>
                <w:tcPr>
                  <w:tcW w:w="683" w:type="pct"/>
                  <w:noWrap w:val="0"/>
                  <w:vAlign w:val="center"/>
                </w:tcPr>
                <w:p w14:paraId="4047C6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2.00</w:t>
                  </w:r>
                </w:p>
              </w:tc>
            </w:tr>
            <w:tr w14:paraId="1520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4FA779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p>
              </w:tc>
              <w:tc>
                <w:tcPr>
                  <w:tcW w:w="453" w:type="pct"/>
                  <w:vMerge w:val="restart"/>
                  <w:tcBorders>
                    <w:top w:val="single" w:color="auto" w:sz="4" w:space="0"/>
                  </w:tcBorders>
                  <w:noWrap w:val="0"/>
                  <w:vAlign w:val="center"/>
                </w:tcPr>
                <w:p w14:paraId="66DF90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废气</w:t>
                  </w:r>
                </w:p>
              </w:tc>
              <w:tc>
                <w:tcPr>
                  <w:tcW w:w="964" w:type="pct"/>
                  <w:noWrap w:val="0"/>
                  <w:vAlign w:val="center"/>
                </w:tcPr>
                <w:p w14:paraId="59AA51A7">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Times New Roman" w:cs="Times New Roman"/>
                      <w:color w:val="000000"/>
                      <w:kern w:val="2"/>
                      <w:sz w:val="21"/>
                      <w:szCs w:val="21"/>
                      <w:lang w:val="en-US" w:eastAsia="zh-CN" w:bidi="ar-SA"/>
                    </w:rPr>
                  </w:pPr>
                  <w:r>
                    <w:rPr>
                      <w:rFonts w:hint="eastAsia" w:ascii="Times New Roman" w:hAnsi="Times New Roman" w:cs="Times New Roman"/>
                      <w:color w:val="000000"/>
                      <w:sz w:val="21"/>
                      <w:szCs w:val="21"/>
                      <w:vertAlign w:val="baseline"/>
                      <w:lang w:val="en-US" w:eastAsia="zh-CN"/>
                    </w:rPr>
                    <w:t>煤泥</w:t>
                  </w:r>
                  <w:r>
                    <w:rPr>
                      <w:rFonts w:hint="default" w:ascii="Times New Roman" w:hAnsi="Times New Roman" w:cs="Times New Roman"/>
                      <w:color w:val="000000"/>
                      <w:sz w:val="21"/>
                      <w:szCs w:val="21"/>
                      <w:vertAlign w:val="baseline"/>
                      <w:lang w:val="en-US" w:eastAsia="zh-CN"/>
                    </w:rPr>
                    <w:t>储存</w:t>
                  </w:r>
                  <w:r>
                    <w:rPr>
                      <w:rFonts w:hint="default" w:ascii="Times New Roman" w:hAnsi="Times New Roman" w:eastAsia="宋体" w:cs="Times New Roman"/>
                      <w:b w:val="0"/>
                      <w:bCs/>
                      <w:color w:val="000000"/>
                      <w:sz w:val="21"/>
                      <w:szCs w:val="21"/>
                      <w:highlight w:val="none"/>
                      <w:lang w:val="en-US" w:eastAsia="zh-CN"/>
                    </w:rPr>
                    <w:t>粉尘</w:t>
                  </w:r>
                </w:p>
              </w:tc>
              <w:tc>
                <w:tcPr>
                  <w:tcW w:w="2606" w:type="pct"/>
                  <w:noWrap w:val="0"/>
                  <w:vAlign w:val="center"/>
                </w:tcPr>
                <w:p w14:paraId="08AB6D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全封闭、喷雾抑尘</w:t>
                  </w:r>
                </w:p>
              </w:tc>
              <w:tc>
                <w:tcPr>
                  <w:tcW w:w="683" w:type="pct"/>
                  <w:noWrap w:val="0"/>
                  <w:vAlign w:val="center"/>
                </w:tcPr>
                <w:p w14:paraId="0F1EC0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20</w:t>
                  </w:r>
                  <w:r>
                    <w:rPr>
                      <w:rFonts w:hint="default" w:ascii="Times New Roman" w:hAnsi="Times New Roman" w:eastAsia="宋体" w:cs="Times New Roman"/>
                      <w:color w:val="000000"/>
                      <w:sz w:val="21"/>
                      <w:szCs w:val="21"/>
                      <w:lang w:val="en-US" w:eastAsia="zh-CN"/>
                    </w:rPr>
                    <w:t>.00</w:t>
                  </w:r>
                </w:p>
              </w:tc>
            </w:tr>
            <w:tr w14:paraId="7170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46DDAD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p>
              </w:tc>
              <w:tc>
                <w:tcPr>
                  <w:tcW w:w="453" w:type="pct"/>
                  <w:vMerge w:val="continue"/>
                  <w:noWrap w:val="0"/>
                  <w:vAlign w:val="center"/>
                </w:tcPr>
                <w:p w14:paraId="273C80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p>
              </w:tc>
              <w:tc>
                <w:tcPr>
                  <w:tcW w:w="964" w:type="pct"/>
                  <w:noWrap w:val="0"/>
                  <w:vAlign w:val="center"/>
                </w:tcPr>
                <w:p w14:paraId="42E7E966">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vertAlign w:val="baseline"/>
                      <w:lang w:val="en-US" w:eastAsia="zh-CN"/>
                    </w:rPr>
                    <w:t>物料输送及转载点</w:t>
                  </w:r>
                  <w:r>
                    <w:rPr>
                      <w:rFonts w:hint="default" w:ascii="Times New Roman" w:hAnsi="Times New Roman" w:eastAsia="宋体" w:cs="Times New Roman"/>
                      <w:b w:val="0"/>
                      <w:bCs/>
                      <w:color w:val="000000"/>
                      <w:sz w:val="21"/>
                      <w:szCs w:val="21"/>
                      <w:highlight w:val="none"/>
                      <w:lang w:val="en-US" w:eastAsia="zh-CN"/>
                    </w:rPr>
                    <w:t>粉尘</w:t>
                  </w:r>
                </w:p>
              </w:tc>
              <w:tc>
                <w:tcPr>
                  <w:tcW w:w="2606" w:type="pct"/>
                  <w:noWrap w:val="0"/>
                  <w:vAlign w:val="center"/>
                </w:tcPr>
                <w:p w14:paraId="12B8E7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密闭廊道、喷雾抑尘</w:t>
                  </w:r>
                </w:p>
              </w:tc>
              <w:tc>
                <w:tcPr>
                  <w:tcW w:w="683" w:type="pct"/>
                  <w:noWrap w:val="0"/>
                  <w:vAlign w:val="center"/>
                </w:tcPr>
                <w:p w14:paraId="57EB0E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15.00</w:t>
                  </w:r>
                </w:p>
              </w:tc>
            </w:tr>
            <w:tr w14:paraId="7FB62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292" w:type="pct"/>
                  <w:vMerge w:val="continue"/>
                  <w:noWrap w:val="0"/>
                  <w:vAlign w:val="center"/>
                </w:tcPr>
                <w:p w14:paraId="60DA54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vMerge w:val="continue"/>
                  <w:noWrap w:val="0"/>
                  <w:vAlign w:val="center"/>
                </w:tcPr>
                <w:p w14:paraId="2A87AB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964" w:type="pct"/>
                  <w:noWrap w:val="0"/>
                  <w:vAlign w:val="center"/>
                </w:tcPr>
                <w:p w14:paraId="7D4E278D">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煤泥烘干</w:t>
                  </w:r>
                  <w:r>
                    <w:rPr>
                      <w:rFonts w:hint="default" w:ascii="Times New Roman" w:hAnsi="Times New Roman" w:eastAsia="宋体" w:cs="Times New Roman"/>
                      <w:b w:val="0"/>
                      <w:bCs/>
                      <w:color w:val="000000"/>
                      <w:sz w:val="21"/>
                      <w:szCs w:val="21"/>
                      <w:highlight w:val="none"/>
                      <w:lang w:val="en-US" w:eastAsia="zh-CN"/>
                    </w:rPr>
                    <w:t>粉尘</w:t>
                  </w:r>
                </w:p>
              </w:tc>
              <w:tc>
                <w:tcPr>
                  <w:tcW w:w="2606" w:type="pct"/>
                  <w:vMerge w:val="restart"/>
                  <w:noWrap w:val="0"/>
                  <w:vAlign w:val="center"/>
                </w:tcPr>
                <w:p w14:paraId="0A2574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耐高温</w:t>
                  </w:r>
                  <w:r>
                    <w:rPr>
                      <w:rFonts w:hint="default" w:ascii="Times New Roman" w:hAnsi="Times New Roman" w:eastAsia="宋体" w:cs="Times New Roman"/>
                      <w:color w:val="000000"/>
                      <w:sz w:val="21"/>
                      <w:szCs w:val="21"/>
                      <w:lang w:val="en-US" w:eastAsia="zh-CN"/>
                    </w:rPr>
                    <w:t>布袋除尘器</w:t>
                  </w:r>
                  <w:r>
                    <w:rPr>
                      <w:rFonts w:hint="eastAsia" w:cs="Times New Roman"/>
                      <w:color w:val="000000"/>
                      <w:sz w:val="21"/>
                      <w:szCs w:val="21"/>
                      <w:lang w:val="en-US" w:eastAsia="zh-CN"/>
                    </w:rPr>
                    <w:t>、双碱法、SNCR，15m排气筒</w:t>
                  </w:r>
                </w:p>
              </w:tc>
              <w:tc>
                <w:tcPr>
                  <w:tcW w:w="683" w:type="pct"/>
                  <w:vMerge w:val="restart"/>
                  <w:noWrap w:val="0"/>
                  <w:vAlign w:val="center"/>
                </w:tcPr>
                <w:p w14:paraId="595E65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等线" w:cs="Times New Roman"/>
                      <w:color w:val="000000"/>
                      <w:sz w:val="21"/>
                      <w:szCs w:val="21"/>
                      <w:lang w:val="en-US" w:eastAsia="zh-CN"/>
                    </w:rPr>
                  </w:pPr>
                  <w:r>
                    <w:rPr>
                      <w:rFonts w:hint="eastAsia" w:eastAsia="等线" w:cs="Times New Roman"/>
                      <w:color w:val="000000"/>
                      <w:sz w:val="21"/>
                      <w:szCs w:val="21"/>
                      <w:lang w:val="en-US" w:eastAsia="zh-CN"/>
                    </w:rPr>
                    <w:t>100.00</w:t>
                  </w:r>
                </w:p>
              </w:tc>
            </w:tr>
            <w:tr w14:paraId="44653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1AC974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vMerge w:val="continue"/>
                  <w:noWrap w:val="0"/>
                  <w:vAlign w:val="center"/>
                </w:tcPr>
                <w:p w14:paraId="2FB303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964" w:type="pct"/>
                  <w:noWrap w:val="0"/>
                  <w:vAlign w:val="center"/>
                </w:tcPr>
                <w:p w14:paraId="2F87DDD6">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Times New Roman" w:cs="Times New Roman"/>
                      <w:color w:val="000000"/>
                      <w:sz w:val="21"/>
                      <w:szCs w:val="21"/>
                    </w:rPr>
                  </w:pPr>
                  <w:r>
                    <w:rPr>
                      <w:rFonts w:hint="eastAsia" w:ascii="Times New Roman" w:hAnsi="Times New Roman" w:cs="Times New Roman"/>
                      <w:color w:val="000000"/>
                      <w:sz w:val="21"/>
                      <w:szCs w:val="21"/>
                      <w:vertAlign w:val="baseline"/>
                      <w:lang w:val="en-US" w:eastAsia="zh-CN"/>
                    </w:rPr>
                    <w:t>热风炉燃烧</w:t>
                  </w:r>
                  <w:r>
                    <w:rPr>
                      <w:rFonts w:hint="default" w:ascii="Times New Roman" w:hAnsi="Times New Roman" w:cs="Times New Roman"/>
                      <w:color w:val="000000"/>
                      <w:sz w:val="21"/>
                      <w:szCs w:val="21"/>
                      <w:vertAlign w:val="baseline"/>
                      <w:lang w:val="en-US" w:eastAsia="zh-CN"/>
                    </w:rPr>
                    <w:t>废气</w:t>
                  </w:r>
                </w:p>
              </w:tc>
              <w:tc>
                <w:tcPr>
                  <w:tcW w:w="2606" w:type="pct"/>
                  <w:vMerge w:val="continue"/>
                  <w:noWrap w:val="0"/>
                  <w:vAlign w:val="center"/>
                </w:tcPr>
                <w:p w14:paraId="3E3B82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p>
              </w:tc>
              <w:tc>
                <w:tcPr>
                  <w:tcW w:w="683" w:type="pct"/>
                  <w:vMerge w:val="continue"/>
                  <w:noWrap w:val="0"/>
                  <w:vAlign w:val="center"/>
                </w:tcPr>
                <w:p w14:paraId="540258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等线" w:cs="Times New Roman"/>
                      <w:color w:val="000000"/>
                      <w:sz w:val="21"/>
                      <w:szCs w:val="21"/>
                      <w:lang w:val="en-US" w:eastAsia="zh-CN"/>
                    </w:rPr>
                  </w:pPr>
                </w:p>
              </w:tc>
            </w:tr>
            <w:tr w14:paraId="7C8B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07A7E7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vMerge w:val="restart"/>
                  <w:tcBorders>
                    <w:top w:val="single" w:color="auto" w:sz="4" w:space="0"/>
                  </w:tcBorders>
                  <w:noWrap w:val="0"/>
                  <w:vAlign w:val="center"/>
                </w:tcPr>
                <w:p w14:paraId="083E69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固废</w:t>
                  </w:r>
                </w:p>
              </w:tc>
              <w:tc>
                <w:tcPr>
                  <w:tcW w:w="964" w:type="pct"/>
                  <w:noWrap w:val="0"/>
                  <w:vAlign w:val="center"/>
                </w:tcPr>
                <w:p w14:paraId="1083BAC4">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生活垃圾</w:t>
                  </w:r>
                </w:p>
              </w:tc>
              <w:tc>
                <w:tcPr>
                  <w:tcW w:w="2606" w:type="pct"/>
                  <w:noWrap w:val="0"/>
                  <w:vAlign w:val="center"/>
                </w:tcPr>
                <w:p w14:paraId="2B0869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lang w:eastAsia="zh-CN"/>
                    </w:rPr>
                    <w:t>集中收集、清运</w:t>
                  </w:r>
                </w:p>
              </w:tc>
              <w:tc>
                <w:tcPr>
                  <w:tcW w:w="683" w:type="pct"/>
                  <w:noWrap w:val="0"/>
                  <w:vAlign w:val="center"/>
                </w:tcPr>
                <w:p w14:paraId="4F0EC2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r>
                    <w:rPr>
                      <w:rFonts w:hint="default" w:ascii="Times New Roman" w:hAnsi="Times New Roman" w:cs="Times New Roman"/>
                      <w:color w:val="000000"/>
                      <w:sz w:val="21"/>
                      <w:szCs w:val="21"/>
                      <w:lang w:val="en-US" w:eastAsia="zh-CN"/>
                    </w:rPr>
                    <w:t>.00</w:t>
                  </w:r>
                </w:p>
              </w:tc>
            </w:tr>
            <w:tr w14:paraId="3D3A0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7BEC9C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vMerge w:val="continue"/>
                  <w:noWrap w:val="0"/>
                  <w:vAlign w:val="center"/>
                </w:tcPr>
                <w:p w14:paraId="728A60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964" w:type="pct"/>
                  <w:noWrap w:val="0"/>
                  <w:vAlign w:val="center"/>
                </w:tcPr>
                <w:p w14:paraId="44B22FB6">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锅炉灰渣</w:t>
                  </w:r>
                </w:p>
              </w:tc>
              <w:tc>
                <w:tcPr>
                  <w:tcW w:w="2606" w:type="pct"/>
                  <w:noWrap w:val="0"/>
                  <w:vAlign w:val="center"/>
                </w:tcPr>
                <w:p w14:paraId="6D36DE78">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外售于当地建材企业综合利用</w:t>
                  </w:r>
                </w:p>
              </w:tc>
              <w:tc>
                <w:tcPr>
                  <w:tcW w:w="683" w:type="pct"/>
                  <w:noWrap w:val="0"/>
                  <w:vAlign w:val="center"/>
                </w:tcPr>
                <w:p w14:paraId="157F54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14:paraId="52268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3B96A6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vMerge w:val="continue"/>
                  <w:noWrap w:val="0"/>
                  <w:vAlign w:val="center"/>
                </w:tcPr>
                <w:p w14:paraId="404C82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964" w:type="pct"/>
                  <w:noWrap w:val="0"/>
                  <w:vAlign w:val="center"/>
                </w:tcPr>
                <w:p w14:paraId="2CA4E3F5">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脱硫渣</w:t>
                  </w:r>
                </w:p>
              </w:tc>
              <w:tc>
                <w:tcPr>
                  <w:tcW w:w="2606" w:type="pct"/>
                  <w:noWrap w:val="0"/>
                  <w:vAlign w:val="center"/>
                </w:tcPr>
                <w:p w14:paraId="506F9A8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外售于当地建材企业综合利用</w:t>
                  </w:r>
                </w:p>
              </w:tc>
              <w:tc>
                <w:tcPr>
                  <w:tcW w:w="683" w:type="pct"/>
                  <w:noWrap w:val="0"/>
                  <w:vAlign w:val="center"/>
                </w:tcPr>
                <w:p w14:paraId="568810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14:paraId="1F9F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2B14C0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vMerge w:val="continue"/>
                  <w:noWrap w:val="0"/>
                  <w:vAlign w:val="center"/>
                </w:tcPr>
                <w:p w14:paraId="6F4A83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964" w:type="pct"/>
                  <w:noWrap w:val="0"/>
                  <w:vAlign w:val="center"/>
                </w:tcPr>
                <w:p w14:paraId="3777B3B1">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除尘器收尘</w:t>
                  </w:r>
                </w:p>
              </w:tc>
              <w:tc>
                <w:tcPr>
                  <w:tcW w:w="2606" w:type="pct"/>
                  <w:noWrap w:val="0"/>
                  <w:vAlign w:val="center"/>
                </w:tcPr>
                <w:p w14:paraId="1F617841">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外售于当地建材企业综合利用</w:t>
                  </w:r>
                </w:p>
              </w:tc>
              <w:tc>
                <w:tcPr>
                  <w:tcW w:w="683" w:type="pct"/>
                  <w:noWrap w:val="0"/>
                  <w:vAlign w:val="center"/>
                </w:tcPr>
                <w:p w14:paraId="3FBF04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25EBA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noWrap w:val="0"/>
                  <w:vAlign w:val="center"/>
                </w:tcPr>
                <w:p w14:paraId="1F3871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p>
              </w:tc>
              <w:tc>
                <w:tcPr>
                  <w:tcW w:w="453" w:type="pct"/>
                  <w:vMerge w:val="continue"/>
                  <w:tcBorders>
                    <w:bottom w:val="single" w:color="auto" w:sz="4" w:space="0"/>
                  </w:tcBorders>
                  <w:noWrap w:val="0"/>
                  <w:vAlign w:val="center"/>
                </w:tcPr>
                <w:p w14:paraId="1D667D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p>
              </w:tc>
              <w:tc>
                <w:tcPr>
                  <w:tcW w:w="964" w:type="pct"/>
                  <w:noWrap w:val="0"/>
                  <w:vAlign w:val="center"/>
                </w:tcPr>
                <w:p w14:paraId="55830DD0">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废机油</w:t>
                  </w:r>
                </w:p>
              </w:tc>
              <w:tc>
                <w:tcPr>
                  <w:tcW w:w="2606" w:type="pct"/>
                  <w:noWrap w:val="0"/>
                  <w:vAlign w:val="center"/>
                </w:tcPr>
                <w:p w14:paraId="227F1F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危废暂存间、有资质单位处置</w:t>
                  </w:r>
                </w:p>
              </w:tc>
              <w:tc>
                <w:tcPr>
                  <w:tcW w:w="683" w:type="pct"/>
                  <w:noWrap w:val="0"/>
                  <w:vAlign w:val="center"/>
                </w:tcPr>
                <w:p w14:paraId="633D24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.00</w:t>
                  </w:r>
                </w:p>
              </w:tc>
            </w:tr>
            <w:tr w14:paraId="6F865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2" w:type="pct"/>
                  <w:vMerge w:val="continue"/>
                  <w:tcBorders>
                    <w:bottom w:val="single" w:color="auto" w:sz="4" w:space="0"/>
                  </w:tcBorders>
                  <w:noWrap w:val="0"/>
                  <w:vAlign w:val="center"/>
                </w:tcPr>
                <w:p w14:paraId="322B7A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p>
              </w:tc>
              <w:tc>
                <w:tcPr>
                  <w:tcW w:w="453" w:type="pct"/>
                  <w:tcBorders>
                    <w:top w:val="single" w:color="auto" w:sz="4" w:space="0"/>
                    <w:bottom w:val="single" w:color="auto" w:sz="4" w:space="0"/>
                  </w:tcBorders>
                  <w:noWrap w:val="0"/>
                  <w:vAlign w:val="center"/>
                </w:tcPr>
                <w:p w14:paraId="4BB6D3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r>
                    <w:rPr>
                      <w:rFonts w:hint="default" w:ascii="Times New Roman" w:hAnsi="Times New Roman" w:eastAsia="Times New Roman" w:cs="Times New Roman"/>
                      <w:color w:val="000000"/>
                      <w:sz w:val="21"/>
                      <w:szCs w:val="21"/>
                    </w:rPr>
                    <w:t>噪声</w:t>
                  </w:r>
                </w:p>
              </w:tc>
              <w:tc>
                <w:tcPr>
                  <w:tcW w:w="964" w:type="pct"/>
                  <w:noWrap w:val="0"/>
                  <w:vAlign w:val="center"/>
                </w:tcPr>
                <w:p w14:paraId="3078A7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设备噪声</w:t>
                  </w:r>
                </w:p>
              </w:tc>
              <w:tc>
                <w:tcPr>
                  <w:tcW w:w="2606" w:type="pct"/>
                  <w:noWrap w:val="0"/>
                  <w:vAlign w:val="center"/>
                </w:tcPr>
                <w:p w14:paraId="4287E92D">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选用低噪声设备、</w:t>
                  </w:r>
                  <w:r>
                    <w:rPr>
                      <w:rFonts w:hint="default" w:ascii="Times New Roman" w:hAnsi="Times New Roman" w:cs="Times New Roman"/>
                      <w:color w:val="000000"/>
                      <w:sz w:val="21"/>
                      <w:szCs w:val="21"/>
                    </w:rPr>
                    <w:t>安装消声减震装置</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highlight w:val="none"/>
                    </w:rPr>
                    <w:t>加强设备维护和保养</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厂房隔音</w:t>
                  </w:r>
                </w:p>
              </w:tc>
              <w:tc>
                <w:tcPr>
                  <w:tcW w:w="683" w:type="pct"/>
                  <w:noWrap w:val="0"/>
                  <w:vAlign w:val="center"/>
                </w:tcPr>
                <w:p w14:paraId="083E9F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.00</w:t>
                  </w:r>
                </w:p>
              </w:tc>
            </w:tr>
            <w:tr w14:paraId="7CD4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316" w:type="pct"/>
                  <w:gridSpan w:val="4"/>
                  <w:tcBorders>
                    <w:top w:val="single" w:color="auto" w:sz="4" w:space="0"/>
                  </w:tcBorders>
                  <w:noWrap w:val="0"/>
                  <w:vAlign w:val="center"/>
                </w:tcPr>
                <w:p w14:paraId="41A296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color w:val="000000"/>
                      <w:sz w:val="21"/>
                      <w:szCs w:val="21"/>
                    </w:rPr>
                  </w:pPr>
                  <w:r>
                    <w:rPr>
                      <w:rFonts w:hint="default" w:ascii="Times New Roman" w:hAnsi="Times New Roman" w:eastAsia="宋体" w:cs="Times New Roman"/>
                      <w:color w:val="000000"/>
                      <w:sz w:val="21"/>
                      <w:szCs w:val="21"/>
                      <w:lang w:val="en-US" w:eastAsia="zh-CN"/>
                    </w:rPr>
                    <w:t>合计</w:t>
                  </w:r>
                </w:p>
              </w:tc>
              <w:tc>
                <w:tcPr>
                  <w:tcW w:w="683" w:type="pct"/>
                  <w:noWrap w:val="0"/>
                  <w:vAlign w:val="center"/>
                </w:tcPr>
                <w:p w14:paraId="621D69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r>
                    <w:rPr>
                      <w:rFonts w:hint="eastAsia"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9.00</w:t>
                  </w:r>
                </w:p>
              </w:tc>
            </w:tr>
          </w:tbl>
          <w:p w14:paraId="20D8496B">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kern w:val="0"/>
                <w:sz w:val="24"/>
                <w:lang w:val="en-US" w:eastAsia="zh-CN"/>
              </w:rPr>
            </w:pPr>
          </w:p>
        </w:tc>
      </w:tr>
    </w:tbl>
    <w:p w14:paraId="314212A8">
      <w:pPr>
        <w:adjustRightInd w:val="0"/>
        <w:snapToGrid w:val="0"/>
        <w:spacing w:line="360" w:lineRule="auto"/>
        <w:rPr>
          <w:rFonts w:hint="default" w:ascii="Times New Roman" w:hAnsi="Times New Roman" w:cs="Times New Roman"/>
          <w:b/>
          <w:color w:val="00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5952F90F">
      <w:pPr>
        <w:pStyle w:val="18"/>
        <w:jc w:val="center"/>
        <w:outlineLvl w:val="0"/>
        <w:rPr>
          <w:rFonts w:hint="default" w:ascii="Times New Roman" w:hAnsi="Times New Roman" w:eastAsia="黑体" w:cs="Times New Roman"/>
          <w:snapToGrid w:val="0"/>
          <w:color w:val="000000"/>
          <w:sz w:val="30"/>
          <w:szCs w:val="30"/>
        </w:rPr>
      </w:pPr>
      <w:r>
        <w:rPr>
          <w:rFonts w:hint="default" w:ascii="Times New Roman" w:hAnsi="Times New Roman" w:eastAsia="黑体" w:cs="Times New Roman"/>
          <w:snapToGrid w:val="0"/>
          <w:color w:val="000000"/>
          <w:sz w:val="30"/>
          <w:szCs w:val="30"/>
        </w:rPr>
        <w:t>五、</w:t>
      </w:r>
      <w:bookmarkStart w:id="4" w:name="_Hlk54167917"/>
      <w:r>
        <w:rPr>
          <w:rFonts w:hint="default" w:ascii="Times New Roman" w:hAnsi="Times New Roman" w:eastAsia="黑体" w:cs="Times New Roman"/>
          <w:snapToGrid w:val="0"/>
          <w:color w:val="000000"/>
          <w:sz w:val="30"/>
          <w:szCs w:val="30"/>
        </w:rPr>
        <w:t>环境保护措施监督检查清单</w:t>
      </w:r>
      <w:bookmarkEnd w:id="4"/>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073"/>
        <w:gridCol w:w="933"/>
        <w:gridCol w:w="1309"/>
        <w:gridCol w:w="2018"/>
        <w:gridCol w:w="1939"/>
      </w:tblGrid>
      <w:tr w14:paraId="1CC93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tcBorders>
              <w:tl2br w:val="single" w:color="auto" w:sz="4" w:space="0"/>
            </w:tcBorders>
            <w:noWrap w:val="0"/>
            <w:vAlign w:val="top"/>
          </w:tcPr>
          <w:p w14:paraId="057785BD">
            <w:pPr>
              <w:adjustRightInd w:val="0"/>
              <w:snapToGrid w:val="0"/>
              <w:ind w:firstLine="840"/>
              <w:rPr>
                <w:rFonts w:hint="default" w:ascii="Times New Roman" w:hAnsi="Times New Roman" w:cs="Times New Roman"/>
                <w:color w:val="000000"/>
                <w:szCs w:val="21"/>
              </w:rPr>
            </w:pPr>
            <w:r>
              <w:rPr>
                <w:rFonts w:hint="default" w:ascii="Times New Roman" w:hAnsi="Times New Roman" w:cs="Times New Roman"/>
                <w:color w:val="000000"/>
                <w:szCs w:val="21"/>
              </w:rPr>
              <w:t>内容</w:t>
            </w:r>
          </w:p>
          <w:p w14:paraId="2808386F">
            <w:pPr>
              <w:adjustRightInd w:val="0"/>
              <w:snapToGrid w:val="0"/>
              <w:rPr>
                <w:rFonts w:hint="default" w:ascii="Times New Roman" w:hAnsi="Times New Roman" w:cs="Times New Roman"/>
                <w:color w:val="000000"/>
                <w:szCs w:val="21"/>
              </w:rPr>
            </w:pPr>
            <w:r>
              <w:rPr>
                <w:rFonts w:hint="default" w:ascii="Times New Roman" w:hAnsi="Times New Roman" w:cs="Times New Roman"/>
                <w:color w:val="000000"/>
                <w:szCs w:val="21"/>
              </w:rPr>
              <w:t>要素</w:t>
            </w:r>
          </w:p>
        </w:tc>
        <w:tc>
          <w:tcPr>
            <w:tcW w:w="2006" w:type="dxa"/>
            <w:gridSpan w:val="2"/>
            <w:noWrap w:val="0"/>
            <w:vAlign w:val="center"/>
          </w:tcPr>
          <w:p w14:paraId="3AC35CC2">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排放口(编号、</w:t>
            </w:r>
          </w:p>
          <w:p w14:paraId="061E75E9">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名称)/污染源</w:t>
            </w:r>
          </w:p>
        </w:tc>
        <w:tc>
          <w:tcPr>
            <w:tcW w:w="1309" w:type="dxa"/>
            <w:noWrap w:val="0"/>
            <w:vAlign w:val="center"/>
          </w:tcPr>
          <w:p w14:paraId="6219E4BF">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污染物项目</w:t>
            </w:r>
          </w:p>
        </w:tc>
        <w:tc>
          <w:tcPr>
            <w:tcW w:w="2018" w:type="dxa"/>
            <w:noWrap w:val="0"/>
            <w:vAlign w:val="center"/>
          </w:tcPr>
          <w:p w14:paraId="74D68645">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环境保护措施</w:t>
            </w:r>
          </w:p>
        </w:tc>
        <w:tc>
          <w:tcPr>
            <w:tcW w:w="1939" w:type="dxa"/>
            <w:noWrap w:val="0"/>
            <w:vAlign w:val="center"/>
          </w:tcPr>
          <w:p w14:paraId="2ECBB8C9">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执行标准</w:t>
            </w:r>
          </w:p>
        </w:tc>
      </w:tr>
      <w:tr w14:paraId="01D95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Merge w:val="restart"/>
            <w:noWrap w:val="0"/>
            <w:vAlign w:val="center"/>
          </w:tcPr>
          <w:p w14:paraId="6CAC62E8">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大气环境</w:t>
            </w:r>
          </w:p>
        </w:tc>
        <w:tc>
          <w:tcPr>
            <w:tcW w:w="2006" w:type="dxa"/>
            <w:gridSpan w:val="2"/>
            <w:noWrap w:val="0"/>
            <w:vAlign w:val="center"/>
          </w:tcPr>
          <w:p w14:paraId="62D7A9BF">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Times New Roman" w:cs="Times New Roman"/>
                <w:color w:val="000000"/>
                <w:kern w:val="2"/>
                <w:sz w:val="21"/>
                <w:szCs w:val="21"/>
                <w:lang w:val="en-US" w:eastAsia="zh-CN" w:bidi="ar-SA"/>
              </w:rPr>
            </w:pPr>
            <w:r>
              <w:rPr>
                <w:rFonts w:hint="default" w:ascii="Times New Roman" w:hAnsi="Times New Roman" w:cs="Times New Roman"/>
                <w:color w:val="000000"/>
                <w:sz w:val="21"/>
                <w:szCs w:val="21"/>
                <w:vertAlign w:val="baseline"/>
                <w:lang w:val="en-US" w:eastAsia="zh-CN"/>
              </w:rPr>
              <w:t>煤</w:t>
            </w:r>
            <w:r>
              <w:rPr>
                <w:rFonts w:hint="eastAsia" w:ascii="Times New Roman" w:hAnsi="Times New Roman" w:cs="Times New Roman"/>
                <w:color w:val="000000"/>
                <w:sz w:val="21"/>
                <w:szCs w:val="21"/>
                <w:vertAlign w:val="baseline"/>
                <w:lang w:val="en-US" w:eastAsia="zh-CN"/>
              </w:rPr>
              <w:t>泥</w:t>
            </w:r>
            <w:r>
              <w:rPr>
                <w:rFonts w:hint="default" w:ascii="Times New Roman" w:hAnsi="Times New Roman" w:cs="Times New Roman"/>
                <w:color w:val="000000"/>
                <w:sz w:val="21"/>
                <w:szCs w:val="21"/>
                <w:vertAlign w:val="baseline"/>
                <w:lang w:val="en-US" w:eastAsia="zh-CN"/>
              </w:rPr>
              <w:t>储存</w:t>
            </w:r>
          </w:p>
        </w:tc>
        <w:tc>
          <w:tcPr>
            <w:tcW w:w="1309" w:type="dxa"/>
            <w:noWrap w:val="0"/>
            <w:vAlign w:val="center"/>
          </w:tcPr>
          <w:p w14:paraId="53432D2E">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eastAsia="zh-CN"/>
              </w:rPr>
              <w:t>颗粒物</w:t>
            </w:r>
          </w:p>
        </w:tc>
        <w:tc>
          <w:tcPr>
            <w:tcW w:w="2018" w:type="dxa"/>
            <w:noWrap w:val="0"/>
            <w:vAlign w:val="center"/>
          </w:tcPr>
          <w:p w14:paraId="29216D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全封闭、喷雾抑尘</w:t>
            </w:r>
          </w:p>
        </w:tc>
        <w:tc>
          <w:tcPr>
            <w:tcW w:w="1939" w:type="dxa"/>
            <w:vMerge w:val="restart"/>
            <w:noWrap w:val="0"/>
            <w:vAlign w:val="center"/>
          </w:tcPr>
          <w:p w14:paraId="5A3D4992">
            <w:pPr>
              <w:keepNext w:val="0"/>
              <w:keepLines w:val="0"/>
              <w:pageBreakBefore w:val="0"/>
              <w:widowControl w:val="0"/>
              <w:kinsoku/>
              <w:wordWrap w:val="0"/>
              <w:overflowPunct/>
              <w:topLinePunct w:val="0"/>
              <w:bidi w:val="0"/>
              <w:adjustRightInd w:val="0"/>
              <w:snapToGrid w:val="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 w:val="21"/>
                <w:szCs w:val="21"/>
              </w:rPr>
              <w:t>《煤炭工业污染物排放标准》（GB20426-2006）</w:t>
            </w:r>
          </w:p>
        </w:tc>
      </w:tr>
      <w:tr w14:paraId="07A3F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Merge w:val="continue"/>
            <w:noWrap w:val="0"/>
            <w:vAlign w:val="center"/>
          </w:tcPr>
          <w:p w14:paraId="41E65675">
            <w:pPr>
              <w:adjustRightInd w:val="0"/>
              <w:snapToGrid w:val="0"/>
              <w:jc w:val="center"/>
              <w:rPr>
                <w:rFonts w:hint="default" w:ascii="Times New Roman" w:hAnsi="Times New Roman" w:cs="Times New Roman"/>
                <w:color w:val="000000"/>
                <w:szCs w:val="21"/>
              </w:rPr>
            </w:pPr>
          </w:p>
        </w:tc>
        <w:tc>
          <w:tcPr>
            <w:tcW w:w="2006" w:type="dxa"/>
            <w:gridSpan w:val="2"/>
            <w:noWrap w:val="0"/>
            <w:vAlign w:val="center"/>
          </w:tcPr>
          <w:p w14:paraId="3484D6D2">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vertAlign w:val="baseline"/>
                <w:lang w:val="en-US" w:eastAsia="zh-CN"/>
              </w:rPr>
              <w:t>物料输送及转载点</w:t>
            </w:r>
          </w:p>
        </w:tc>
        <w:tc>
          <w:tcPr>
            <w:tcW w:w="1309" w:type="dxa"/>
            <w:noWrap w:val="0"/>
            <w:vAlign w:val="center"/>
          </w:tcPr>
          <w:p w14:paraId="792BEDF0">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eastAsia="zh-CN"/>
              </w:rPr>
              <w:t>颗粒物</w:t>
            </w:r>
          </w:p>
        </w:tc>
        <w:tc>
          <w:tcPr>
            <w:tcW w:w="2018" w:type="dxa"/>
            <w:noWrap w:val="0"/>
            <w:vAlign w:val="center"/>
          </w:tcPr>
          <w:p w14:paraId="0C97CF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密闭廊道、喷雾抑尘</w:t>
            </w:r>
          </w:p>
        </w:tc>
        <w:tc>
          <w:tcPr>
            <w:tcW w:w="1939" w:type="dxa"/>
            <w:vMerge w:val="continue"/>
            <w:noWrap w:val="0"/>
            <w:vAlign w:val="center"/>
          </w:tcPr>
          <w:p w14:paraId="09515537">
            <w:pPr>
              <w:keepNext w:val="0"/>
              <w:keepLines w:val="0"/>
              <w:pageBreakBefore w:val="0"/>
              <w:widowControl w:val="0"/>
              <w:kinsoku/>
              <w:wordWrap w:val="0"/>
              <w:overflowPunct/>
              <w:topLinePunct w:val="0"/>
              <w:bidi w:val="0"/>
              <w:adjustRightInd w:val="0"/>
              <w:snapToGrid w:val="0"/>
              <w:jc w:val="center"/>
              <w:textAlignment w:val="auto"/>
              <w:rPr>
                <w:rFonts w:hint="default" w:ascii="Times New Roman" w:hAnsi="Times New Roman" w:cs="Times New Roman"/>
                <w:color w:val="000000"/>
                <w:szCs w:val="21"/>
              </w:rPr>
            </w:pPr>
          </w:p>
        </w:tc>
      </w:tr>
      <w:tr w14:paraId="667CA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Merge w:val="continue"/>
            <w:noWrap w:val="0"/>
            <w:vAlign w:val="center"/>
          </w:tcPr>
          <w:p w14:paraId="37B20515">
            <w:pPr>
              <w:adjustRightInd w:val="0"/>
              <w:snapToGrid w:val="0"/>
              <w:jc w:val="center"/>
              <w:rPr>
                <w:rFonts w:hint="default" w:ascii="Times New Roman" w:hAnsi="Times New Roman" w:cs="Times New Roman"/>
                <w:color w:val="000000"/>
                <w:szCs w:val="21"/>
              </w:rPr>
            </w:pPr>
          </w:p>
        </w:tc>
        <w:tc>
          <w:tcPr>
            <w:tcW w:w="1073" w:type="dxa"/>
            <w:noWrap w:val="0"/>
            <w:vAlign w:val="center"/>
          </w:tcPr>
          <w:p w14:paraId="1784EC45">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煤泥烘干排气筒</w:t>
            </w:r>
          </w:p>
        </w:tc>
        <w:tc>
          <w:tcPr>
            <w:tcW w:w="933" w:type="dxa"/>
            <w:vMerge w:val="restart"/>
            <w:noWrap w:val="0"/>
            <w:vAlign w:val="center"/>
          </w:tcPr>
          <w:p w14:paraId="7B0834B7">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DA001</w:t>
            </w:r>
          </w:p>
        </w:tc>
        <w:tc>
          <w:tcPr>
            <w:tcW w:w="1309" w:type="dxa"/>
            <w:noWrap w:val="0"/>
            <w:vAlign w:val="center"/>
          </w:tcPr>
          <w:p w14:paraId="26A75549">
            <w:pPr>
              <w:adjustRightInd w:val="0"/>
              <w:snapToGrid w:val="0"/>
              <w:jc w:val="center"/>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颗粒物</w:t>
            </w:r>
          </w:p>
        </w:tc>
        <w:tc>
          <w:tcPr>
            <w:tcW w:w="2018" w:type="dxa"/>
            <w:noWrap w:val="0"/>
            <w:vAlign w:val="center"/>
          </w:tcPr>
          <w:p w14:paraId="04F747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耐高温</w:t>
            </w:r>
            <w:r>
              <w:rPr>
                <w:rFonts w:hint="default" w:ascii="Times New Roman" w:hAnsi="Times New Roman" w:eastAsia="宋体" w:cs="Times New Roman"/>
                <w:color w:val="000000"/>
                <w:sz w:val="21"/>
                <w:szCs w:val="21"/>
                <w:lang w:val="en-US" w:eastAsia="zh-CN"/>
              </w:rPr>
              <w:t>布袋除尘器</w:t>
            </w:r>
          </w:p>
        </w:tc>
        <w:tc>
          <w:tcPr>
            <w:tcW w:w="1939" w:type="dxa"/>
            <w:vMerge w:val="restart"/>
            <w:noWrap w:val="0"/>
            <w:vAlign w:val="center"/>
          </w:tcPr>
          <w:p w14:paraId="2E900E2A">
            <w:pPr>
              <w:keepNext w:val="0"/>
              <w:keepLines w:val="0"/>
              <w:pageBreakBefore w:val="0"/>
              <w:widowControl w:val="0"/>
              <w:kinsoku/>
              <w:wordWrap w:val="0"/>
              <w:overflowPunct/>
              <w:topLinePunct w:val="0"/>
              <w:bidi w:val="0"/>
              <w:adjustRightInd w:val="0"/>
              <w:snapToGrid w:val="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《新疆维吾尔自治区工业炉窑大气污染综合治理实施方案》（新大气发〔2019〕127号）</w:t>
            </w:r>
          </w:p>
        </w:tc>
      </w:tr>
      <w:tr w14:paraId="6A93D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Merge w:val="continue"/>
            <w:noWrap w:val="0"/>
            <w:vAlign w:val="center"/>
          </w:tcPr>
          <w:p w14:paraId="0DEF5FA1">
            <w:pPr>
              <w:adjustRightInd w:val="0"/>
              <w:snapToGrid w:val="0"/>
              <w:jc w:val="center"/>
              <w:rPr>
                <w:rFonts w:hint="default" w:ascii="Times New Roman" w:hAnsi="Times New Roman" w:cs="Times New Roman"/>
                <w:color w:val="000000"/>
                <w:szCs w:val="21"/>
              </w:rPr>
            </w:pPr>
          </w:p>
        </w:tc>
        <w:tc>
          <w:tcPr>
            <w:tcW w:w="1073" w:type="dxa"/>
            <w:noWrap w:val="0"/>
            <w:vAlign w:val="center"/>
          </w:tcPr>
          <w:p w14:paraId="258F5865">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r>
              <w:rPr>
                <w:rFonts w:hint="eastAsia" w:ascii="Times New Roman" w:hAnsi="Times New Roman" w:cs="Times New Roman"/>
                <w:color w:val="000000"/>
                <w:sz w:val="21"/>
                <w:szCs w:val="21"/>
                <w:vertAlign w:val="baseline"/>
                <w:lang w:val="en-US" w:eastAsia="zh-CN"/>
              </w:rPr>
              <w:t>热风炉</w:t>
            </w:r>
            <w:r>
              <w:rPr>
                <w:rFonts w:hint="default" w:ascii="Times New Roman" w:hAnsi="Times New Roman" w:cs="Times New Roman"/>
                <w:color w:val="000000"/>
                <w:sz w:val="21"/>
                <w:szCs w:val="21"/>
                <w:vertAlign w:val="baseline"/>
                <w:lang w:val="en-US" w:eastAsia="zh-CN"/>
              </w:rPr>
              <w:t>排气筒</w:t>
            </w:r>
          </w:p>
        </w:tc>
        <w:tc>
          <w:tcPr>
            <w:tcW w:w="933" w:type="dxa"/>
            <w:vMerge w:val="continue"/>
            <w:noWrap w:val="0"/>
            <w:vAlign w:val="center"/>
          </w:tcPr>
          <w:p w14:paraId="4D6F629E">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z w:val="21"/>
                <w:szCs w:val="21"/>
                <w:vertAlign w:val="baseline"/>
                <w:lang w:val="en-US" w:eastAsia="zh-CN"/>
              </w:rPr>
            </w:pPr>
          </w:p>
        </w:tc>
        <w:tc>
          <w:tcPr>
            <w:tcW w:w="1309" w:type="dxa"/>
            <w:noWrap w:val="0"/>
            <w:vAlign w:val="center"/>
          </w:tcPr>
          <w:p w14:paraId="01338AA9">
            <w:pPr>
              <w:adjustRightInd w:val="0"/>
              <w:snapToGrid w:val="0"/>
              <w:jc w:val="center"/>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颗粒物、氮氧化物、二氧化硫</w:t>
            </w:r>
          </w:p>
        </w:tc>
        <w:tc>
          <w:tcPr>
            <w:tcW w:w="2018" w:type="dxa"/>
            <w:noWrap w:val="0"/>
            <w:vAlign w:val="center"/>
          </w:tcPr>
          <w:p w14:paraId="3B6E0A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耐高温</w:t>
            </w:r>
            <w:r>
              <w:rPr>
                <w:rFonts w:hint="default" w:ascii="Times New Roman" w:hAnsi="Times New Roman" w:eastAsia="宋体" w:cs="Times New Roman"/>
                <w:color w:val="000000"/>
                <w:sz w:val="21"/>
                <w:szCs w:val="21"/>
                <w:lang w:val="en-US" w:eastAsia="zh-CN"/>
              </w:rPr>
              <w:t>布袋除尘器</w:t>
            </w:r>
            <w:r>
              <w:rPr>
                <w:rFonts w:hint="eastAsia" w:cs="Times New Roman"/>
                <w:color w:val="000000"/>
                <w:sz w:val="21"/>
                <w:szCs w:val="21"/>
                <w:lang w:val="en-US" w:eastAsia="zh-CN"/>
              </w:rPr>
              <w:t>、双碱法、SNCR，15m排气筒（2套）</w:t>
            </w:r>
          </w:p>
        </w:tc>
        <w:tc>
          <w:tcPr>
            <w:tcW w:w="1939" w:type="dxa"/>
            <w:vMerge w:val="continue"/>
            <w:noWrap w:val="0"/>
            <w:vAlign w:val="center"/>
          </w:tcPr>
          <w:p w14:paraId="4A9CF489">
            <w:pPr>
              <w:keepNext w:val="0"/>
              <w:keepLines w:val="0"/>
              <w:pageBreakBefore w:val="0"/>
              <w:widowControl w:val="0"/>
              <w:kinsoku/>
              <w:wordWrap w:val="0"/>
              <w:overflowPunct/>
              <w:topLinePunct w:val="0"/>
              <w:bidi w:val="0"/>
              <w:adjustRightInd w:val="0"/>
              <w:snapToGrid w:val="0"/>
              <w:jc w:val="center"/>
              <w:textAlignment w:val="auto"/>
              <w:rPr>
                <w:rFonts w:hint="default" w:ascii="Times New Roman" w:hAnsi="Times New Roman" w:cs="Times New Roman"/>
                <w:color w:val="000000"/>
                <w:szCs w:val="21"/>
              </w:rPr>
            </w:pPr>
          </w:p>
        </w:tc>
      </w:tr>
      <w:tr w14:paraId="422B1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Merge w:val="restart"/>
            <w:noWrap w:val="0"/>
            <w:vAlign w:val="center"/>
          </w:tcPr>
          <w:p w14:paraId="58A5B837">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地表水环境</w:t>
            </w:r>
          </w:p>
        </w:tc>
        <w:tc>
          <w:tcPr>
            <w:tcW w:w="2006" w:type="dxa"/>
            <w:gridSpan w:val="2"/>
            <w:noWrap w:val="0"/>
            <w:vAlign w:val="center"/>
          </w:tcPr>
          <w:p w14:paraId="20A0ED0E">
            <w:pPr>
              <w:adjustRightInd w:val="0"/>
              <w:snapToGrid w:val="0"/>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生活污水</w:t>
            </w:r>
          </w:p>
        </w:tc>
        <w:tc>
          <w:tcPr>
            <w:tcW w:w="1309" w:type="dxa"/>
            <w:noWrap w:val="0"/>
            <w:vAlign w:val="center"/>
          </w:tcPr>
          <w:p w14:paraId="295A12BB">
            <w:pPr>
              <w:adjustRightInd w:val="0"/>
              <w:snapToGrid w:val="0"/>
              <w:jc w:val="center"/>
              <w:rPr>
                <w:rFonts w:hint="default" w:ascii="Times New Roman" w:hAnsi="Times New Roman" w:cs="Times New Roman"/>
                <w:color w:val="000000"/>
                <w:szCs w:val="21"/>
              </w:rPr>
            </w:pPr>
            <w:r>
              <w:rPr>
                <w:rFonts w:hint="default" w:ascii="Times New Roman" w:hAnsi="Times New Roman" w:eastAsia="宋体" w:cs="Times New Roman"/>
                <w:color w:val="000000"/>
                <w:kern w:val="0"/>
                <w:sz w:val="21"/>
                <w:szCs w:val="21"/>
                <w:lang w:val="en-US" w:eastAsia="zh-CN" w:bidi="ar"/>
              </w:rPr>
              <w:t>COD、BOD5、 NH3-N、SS</w:t>
            </w:r>
          </w:p>
        </w:tc>
        <w:tc>
          <w:tcPr>
            <w:tcW w:w="2018" w:type="dxa"/>
            <w:noWrap w:val="0"/>
            <w:vAlign w:val="center"/>
          </w:tcPr>
          <w:p w14:paraId="78DCDB4D">
            <w:pPr>
              <w:adjustRightInd w:val="0"/>
              <w:snapToGrid w:val="0"/>
              <w:jc w:val="center"/>
              <w:rPr>
                <w:rFonts w:hint="default" w:ascii="Times New Roman" w:hAnsi="Times New Roman" w:eastAsia="宋体" w:cs="Times New Roman"/>
                <w:color w:val="000000"/>
                <w:szCs w:val="21"/>
                <w:lang w:eastAsia="zh-CN"/>
              </w:rPr>
            </w:pPr>
            <w:r>
              <w:rPr>
                <w:rFonts w:hint="eastAsia" w:cs="Times New Roman"/>
                <w:color w:val="000000"/>
                <w:szCs w:val="21"/>
                <w:lang w:eastAsia="zh-CN"/>
              </w:rPr>
              <w:t>化粪池处理后定期</w:t>
            </w:r>
            <w:r>
              <w:rPr>
                <w:rFonts w:hint="default" w:ascii="Times New Roman" w:hAnsi="Times New Roman" w:cs="Times New Roman"/>
                <w:color w:val="000000"/>
                <w:szCs w:val="21"/>
                <w:lang w:eastAsia="zh-CN"/>
              </w:rPr>
              <w:t>委托吸污车拉运至托克逊县污水处理厂</w:t>
            </w:r>
          </w:p>
        </w:tc>
        <w:tc>
          <w:tcPr>
            <w:tcW w:w="1939" w:type="dxa"/>
            <w:noWrap w:val="0"/>
            <w:vAlign w:val="center"/>
          </w:tcPr>
          <w:p w14:paraId="1247601B">
            <w:pPr>
              <w:keepNext w:val="0"/>
              <w:keepLines w:val="0"/>
              <w:pageBreakBefore w:val="0"/>
              <w:widowControl w:val="0"/>
              <w:kinsoku/>
              <w:wordWrap w:val="0"/>
              <w:overflowPunct/>
              <w:topLinePunct w:val="0"/>
              <w:bidi w:val="0"/>
              <w:adjustRightInd w:val="0"/>
              <w:snapToGrid w:val="0"/>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《污水综合排放标准》（GB8978-1996）表4中三级标准</w:t>
            </w:r>
          </w:p>
        </w:tc>
      </w:tr>
      <w:tr w14:paraId="49A10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vMerge w:val="continue"/>
            <w:noWrap w:val="0"/>
            <w:vAlign w:val="center"/>
          </w:tcPr>
          <w:p w14:paraId="40CC1212">
            <w:pPr>
              <w:adjustRightInd w:val="0"/>
              <w:snapToGrid w:val="0"/>
              <w:jc w:val="center"/>
              <w:rPr>
                <w:rFonts w:hint="default" w:ascii="Times New Roman" w:hAnsi="Times New Roman" w:cs="Times New Roman"/>
                <w:color w:val="000000"/>
                <w:szCs w:val="21"/>
              </w:rPr>
            </w:pPr>
          </w:p>
        </w:tc>
        <w:tc>
          <w:tcPr>
            <w:tcW w:w="2006" w:type="dxa"/>
            <w:gridSpan w:val="2"/>
            <w:noWrap w:val="0"/>
            <w:vAlign w:val="center"/>
          </w:tcPr>
          <w:p w14:paraId="1C8FE31A">
            <w:pPr>
              <w:adjustRightInd w:val="0"/>
              <w:snapToGrid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脱硫废水</w:t>
            </w:r>
          </w:p>
        </w:tc>
        <w:tc>
          <w:tcPr>
            <w:tcW w:w="1309" w:type="dxa"/>
            <w:noWrap w:val="0"/>
            <w:vAlign w:val="center"/>
          </w:tcPr>
          <w:p w14:paraId="17B428A0">
            <w:pPr>
              <w:adjustRightInd w:val="0"/>
              <w:snapToGrid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SS</w:t>
            </w:r>
          </w:p>
        </w:tc>
        <w:tc>
          <w:tcPr>
            <w:tcW w:w="2018" w:type="dxa"/>
            <w:noWrap w:val="0"/>
            <w:vAlign w:val="center"/>
          </w:tcPr>
          <w:p w14:paraId="4AD494F2">
            <w:pPr>
              <w:adjustRightInd w:val="0"/>
              <w:snapToGrid w:val="0"/>
              <w:jc w:val="center"/>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回用于生产</w:t>
            </w:r>
          </w:p>
        </w:tc>
        <w:tc>
          <w:tcPr>
            <w:tcW w:w="1939" w:type="dxa"/>
            <w:noWrap w:val="0"/>
            <w:vAlign w:val="center"/>
          </w:tcPr>
          <w:p w14:paraId="30ADB220">
            <w:pPr>
              <w:adjustRightInd w:val="0"/>
              <w:snapToGrid w:val="0"/>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w:t>
            </w:r>
          </w:p>
        </w:tc>
      </w:tr>
      <w:tr w14:paraId="271C6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noWrap w:val="0"/>
            <w:vAlign w:val="center"/>
          </w:tcPr>
          <w:p w14:paraId="48ED9549">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声环境</w:t>
            </w:r>
          </w:p>
        </w:tc>
        <w:tc>
          <w:tcPr>
            <w:tcW w:w="2006" w:type="dxa"/>
            <w:gridSpan w:val="2"/>
            <w:noWrap w:val="0"/>
            <w:vAlign w:val="center"/>
          </w:tcPr>
          <w:p w14:paraId="16F7FF3B">
            <w:pPr>
              <w:keepNext w:val="0"/>
              <w:keepLines w:val="0"/>
              <w:pageBreakBefore w:val="0"/>
              <w:widowControl w:val="0"/>
              <w:kinsoku/>
              <w:wordWrap w:val="0"/>
              <w:overflowPunct/>
              <w:topLinePunct w:val="0"/>
              <w:autoSpaceDE/>
              <w:autoSpaceDN/>
              <w:bidi w:val="0"/>
              <w:adjustRightInd/>
              <w:snapToGrid/>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Cs w:val="21"/>
              </w:rPr>
              <w:t>生产设备</w:t>
            </w:r>
          </w:p>
        </w:tc>
        <w:tc>
          <w:tcPr>
            <w:tcW w:w="1309" w:type="dxa"/>
            <w:noWrap w:val="0"/>
            <w:vAlign w:val="center"/>
          </w:tcPr>
          <w:p w14:paraId="1E3C64ED">
            <w:pPr>
              <w:keepNext w:val="0"/>
              <w:keepLines w:val="0"/>
              <w:pageBreakBefore w:val="0"/>
              <w:widowControl w:val="0"/>
              <w:kinsoku/>
              <w:wordWrap w:val="0"/>
              <w:overflowPunct/>
              <w:topLinePunct w:val="0"/>
              <w:autoSpaceDE/>
              <w:autoSpaceDN/>
              <w:bidi w:val="0"/>
              <w:adjustRightInd/>
              <w:snapToGrid/>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Cs w:val="21"/>
              </w:rPr>
              <w:t>厂界噪声</w:t>
            </w:r>
          </w:p>
        </w:tc>
        <w:tc>
          <w:tcPr>
            <w:tcW w:w="2018" w:type="dxa"/>
            <w:noWrap w:val="0"/>
            <w:vAlign w:val="center"/>
          </w:tcPr>
          <w:p w14:paraId="2DB98458">
            <w:pPr>
              <w:keepNext w:val="0"/>
              <w:keepLines w:val="0"/>
              <w:pageBreakBefore w:val="0"/>
              <w:widowControl w:val="0"/>
              <w:kinsoku/>
              <w:wordWrap w:val="0"/>
              <w:overflowPunct/>
              <w:topLinePunct w:val="0"/>
              <w:autoSpaceDE/>
              <w:autoSpaceDN/>
              <w:bidi w:val="0"/>
              <w:adjustRightInd/>
              <w:snapToGrid/>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选用低噪声设备、安装消声减震装置、加强设备维护和保养、厂房隔音</w:t>
            </w:r>
          </w:p>
        </w:tc>
        <w:tc>
          <w:tcPr>
            <w:tcW w:w="1939" w:type="dxa"/>
            <w:noWrap w:val="0"/>
            <w:vAlign w:val="center"/>
          </w:tcPr>
          <w:p w14:paraId="01F0199C">
            <w:pPr>
              <w:keepNext w:val="0"/>
              <w:keepLines w:val="0"/>
              <w:pageBreakBefore w:val="0"/>
              <w:widowControl w:val="0"/>
              <w:kinsoku/>
              <w:wordWrap w:val="0"/>
              <w:overflowPunct/>
              <w:topLinePunct w:val="0"/>
              <w:autoSpaceDE/>
              <w:autoSpaceDN/>
              <w:bidi w:val="0"/>
              <w:adjustRightInd/>
              <w:snapToGrid/>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rPr>
              <w:t>《工业企业厂界环境噪声排放标准》（GB12348-2008）中</w:t>
            </w:r>
            <w:r>
              <w:rPr>
                <w:rFonts w:hint="default" w:ascii="Times New Roman" w:hAnsi="Times New Roman" w:cs="Times New Roman"/>
                <w:color w:val="000000"/>
                <w:lang w:val="en-US" w:eastAsia="zh-CN"/>
              </w:rPr>
              <w:t>3</w:t>
            </w:r>
            <w:r>
              <w:rPr>
                <w:rFonts w:hint="default" w:ascii="Times New Roman" w:hAnsi="Times New Roman" w:cs="Times New Roman"/>
                <w:color w:val="000000"/>
              </w:rPr>
              <w:t>类标准</w:t>
            </w:r>
          </w:p>
        </w:tc>
      </w:tr>
      <w:tr w14:paraId="71FF7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8" w:type="dxa"/>
            <w:noWrap w:val="0"/>
            <w:vAlign w:val="center"/>
          </w:tcPr>
          <w:p w14:paraId="1F830451">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电磁辐射</w:t>
            </w:r>
          </w:p>
        </w:tc>
        <w:tc>
          <w:tcPr>
            <w:tcW w:w="2006" w:type="dxa"/>
            <w:gridSpan w:val="2"/>
            <w:noWrap w:val="0"/>
            <w:vAlign w:val="center"/>
          </w:tcPr>
          <w:p w14:paraId="44723D5A">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w:t>
            </w:r>
          </w:p>
        </w:tc>
        <w:tc>
          <w:tcPr>
            <w:tcW w:w="1309" w:type="dxa"/>
            <w:noWrap w:val="0"/>
            <w:vAlign w:val="center"/>
          </w:tcPr>
          <w:p w14:paraId="586565C0">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w:t>
            </w:r>
          </w:p>
        </w:tc>
        <w:tc>
          <w:tcPr>
            <w:tcW w:w="2018" w:type="dxa"/>
            <w:noWrap w:val="0"/>
            <w:vAlign w:val="center"/>
          </w:tcPr>
          <w:p w14:paraId="2B2827DF">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w:t>
            </w:r>
          </w:p>
        </w:tc>
        <w:tc>
          <w:tcPr>
            <w:tcW w:w="1939" w:type="dxa"/>
            <w:noWrap w:val="0"/>
            <w:vAlign w:val="center"/>
          </w:tcPr>
          <w:p w14:paraId="534D8A39">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w:t>
            </w:r>
          </w:p>
        </w:tc>
      </w:tr>
      <w:tr w14:paraId="7C37B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28" w:type="dxa"/>
            <w:noWrap w:val="0"/>
            <w:vAlign w:val="center"/>
          </w:tcPr>
          <w:p w14:paraId="735E06B7">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固体废物</w:t>
            </w:r>
          </w:p>
        </w:tc>
        <w:tc>
          <w:tcPr>
            <w:tcW w:w="7272" w:type="dxa"/>
            <w:gridSpan w:val="5"/>
            <w:noWrap w:val="0"/>
            <w:vAlign w:val="center"/>
          </w:tcPr>
          <w:p w14:paraId="1A5B5019">
            <w:pPr>
              <w:pStyle w:val="4"/>
              <w:keepNext/>
              <w:keepLines/>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项目固体废弃物产排情况一览表</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0"/>
              <w:gridCol w:w="1216"/>
              <w:gridCol w:w="657"/>
              <w:gridCol w:w="833"/>
              <w:gridCol w:w="822"/>
              <w:gridCol w:w="1168"/>
              <w:gridCol w:w="799"/>
            </w:tblGrid>
            <w:tr w14:paraId="475C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noWrap w:val="0"/>
                  <w:vAlign w:val="center"/>
                </w:tcPr>
                <w:p w14:paraId="13750BB9">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产生环节</w:t>
                  </w:r>
                </w:p>
              </w:tc>
              <w:tc>
                <w:tcPr>
                  <w:tcW w:w="639" w:type="pct"/>
                  <w:noWrap w:val="0"/>
                  <w:vAlign w:val="center"/>
                </w:tcPr>
                <w:p w14:paraId="719602CE">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名称</w:t>
                  </w:r>
                </w:p>
              </w:tc>
              <w:tc>
                <w:tcPr>
                  <w:tcW w:w="863" w:type="pct"/>
                  <w:noWrap w:val="0"/>
                  <w:vAlign w:val="center"/>
                </w:tcPr>
                <w:p w14:paraId="6655AB06">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属性</w:t>
                  </w:r>
                </w:p>
              </w:tc>
              <w:tc>
                <w:tcPr>
                  <w:tcW w:w="466" w:type="pct"/>
                  <w:noWrap w:val="0"/>
                  <w:vAlign w:val="center"/>
                </w:tcPr>
                <w:p w14:paraId="4AAC8BD7">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物理性状</w:t>
                  </w:r>
                </w:p>
              </w:tc>
              <w:tc>
                <w:tcPr>
                  <w:tcW w:w="591" w:type="pct"/>
                  <w:noWrap w:val="0"/>
                  <w:vAlign w:val="center"/>
                </w:tcPr>
                <w:p w14:paraId="228FE93C">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环境危险特性</w:t>
                  </w:r>
                </w:p>
              </w:tc>
              <w:tc>
                <w:tcPr>
                  <w:tcW w:w="583" w:type="pct"/>
                  <w:noWrap w:val="0"/>
                  <w:vAlign w:val="center"/>
                </w:tcPr>
                <w:p w14:paraId="0EB57AEA">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产生量（t/a）</w:t>
                  </w:r>
                </w:p>
              </w:tc>
              <w:tc>
                <w:tcPr>
                  <w:tcW w:w="829" w:type="pct"/>
                  <w:noWrap w:val="0"/>
                  <w:vAlign w:val="center"/>
                </w:tcPr>
                <w:p w14:paraId="555DC123">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利用处置方式和去向</w:t>
                  </w:r>
                </w:p>
              </w:tc>
              <w:tc>
                <w:tcPr>
                  <w:tcW w:w="567" w:type="pct"/>
                  <w:noWrap w:val="0"/>
                  <w:vAlign w:val="center"/>
                </w:tcPr>
                <w:p w14:paraId="57119A54">
                  <w:pPr>
                    <w:adjustRightInd w:val="0"/>
                    <w:snapToGrid w:val="0"/>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利用或处置量（t/a）</w:t>
                  </w:r>
                </w:p>
              </w:tc>
            </w:tr>
            <w:tr w14:paraId="4F50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noWrap w:val="0"/>
                  <w:vAlign w:val="center"/>
                </w:tcPr>
                <w:p w14:paraId="7BA9B79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办公生活</w:t>
                  </w:r>
                </w:p>
              </w:tc>
              <w:tc>
                <w:tcPr>
                  <w:tcW w:w="639" w:type="pct"/>
                  <w:noWrap w:val="0"/>
                  <w:vAlign w:val="center"/>
                </w:tcPr>
                <w:p w14:paraId="73EBAACD">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生活</w:t>
                  </w:r>
                </w:p>
                <w:p w14:paraId="2D0F28C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垃圾</w:t>
                  </w:r>
                </w:p>
              </w:tc>
              <w:tc>
                <w:tcPr>
                  <w:tcW w:w="863" w:type="pct"/>
                  <w:noWrap w:val="0"/>
                  <w:vAlign w:val="center"/>
                </w:tcPr>
                <w:p w14:paraId="40D3E3EB">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生活垃圾</w:t>
                  </w:r>
                </w:p>
              </w:tc>
              <w:tc>
                <w:tcPr>
                  <w:tcW w:w="466" w:type="pct"/>
                  <w:noWrap w:val="0"/>
                  <w:vAlign w:val="center"/>
                </w:tcPr>
                <w:p w14:paraId="64903FBF">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固态</w:t>
                  </w:r>
                </w:p>
              </w:tc>
              <w:tc>
                <w:tcPr>
                  <w:tcW w:w="591" w:type="pct"/>
                  <w:noWrap w:val="0"/>
                  <w:vAlign w:val="center"/>
                </w:tcPr>
                <w:p w14:paraId="1E53BE34">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w:t>
                  </w:r>
                </w:p>
              </w:tc>
              <w:tc>
                <w:tcPr>
                  <w:tcW w:w="583" w:type="pct"/>
                  <w:noWrap w:val="0"/>
                  <w:vAlign w:val="center"/>
                </w:tcPr>
                <w:p w14:paraId="4D955454">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12</w:t>
                  </w:r>
                </w:p>
              </w:tc>
              <w:tc>
                <w:tcPr>
                  <w:tcW w:w="829" w:type="pct"/>
                  <w:noWrap w:val="0"/>
                  <w:vAlign w:val="center"/>
                </w:tcPr>
                <w:p w14:paraId="3335921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kern w:val="2"/>
                      <w:sz w:val="21"/>
                      <w:szCs w:val="21"/>
                      <w:vertAlign w:val="baseline"/>
                      <w:lang w:val="en-US" w:eastAsia="zh-CN" w:bidi="ar-SA"/>
                    </w:rPr>
                    <w:t>交由环卫部门处理</w:t>
                  </w:r>
                </w:p>
              </w:tc>
              <w:tc>
                <w:tcPr>
                  <w:tcW w:w="567" w:type="pct"/>
                  <w:noWrap w:val="0"/>
                  <w:vAlign w:val="center"/>
                </w:tcPr>
                <w:p w14:paraId="01464F63">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12</w:t>
                  </w:r>
                </w:p>
              </w:tc>
            </w:tr>
            <w:tr w14:paraId="61F7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Merge w:val="restart"/>
                  <w:noWrap w:val="0"/>
                  <w:vAlign w:val="center"/>
                </w:tcPr>
                <w:p w14:paraId="6305CC6A">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生产车间</w:t>
                  </w:r>
                </w:p>
              </w:tc>
              <w:tc>
                <w:tcPr>
                  <w:tcW w:w="639" w:type="pct"/>
                  <w:noWrap w:val="0"/>
                  <w:vAlign w:val="center"/>
                </w:tcPr>
                <w:p w14:paraId="2047DCEC">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锅炉灰渣</w:t>
                  </w:r>
                </w:p>
              </w:tc>
              <w:tc>
                <w:tcPr>
                  <w:tcW w:w="863" w:type="pct"/>
                  <w:noWrap w:val="0"/>
                  <w:vAlign w:val="center"/>
                </w:tcPr>
                <w:p w14:paraId="42F4B243">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一般固废</w:t>
                  </w:r>
                </w:p>
              </w:tc>
              <w:tc>
                <w:tcPr>
                  <w:tcW w:w="466" w:type="pct"/>
                  <w:noWrap w:val="0"/>
                  <w:vAlign w:val="center"/>
                </w:tcPr>
                <w:p w14:paraId="42B5AAA4">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固态</w:t>
                  </w:r>
                </w:p>
              </w:tc>
              <w:tc>
                <w:tcPr>
                  <w:tcW w:w="591" w:type="pct"/>
                  <w:noWrap w:val="0"/>
                  <w:vAlign w:val="center"/>
                </w:tcPr>
                <w:p w14:paraId="41C1FBB5">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w:t>
                  </w:r>
                </w:p>
              </w:tc>
              <w:tc>
                <w:tcPr>
                  <w:tcW w:w="583" w:type="pct"/>
                  <w:noWrap w:val="0"/>
                  <w:vAlign w:val="center"/>
                </w:tcPr>
                <w:p w14:paraId="6B89790E">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873</w:t>
                  </w:r>
                </w:p>
              </w:tc>
              <w:tc>
                <w:tcPr>
                  <w:tcW w:w="829" w:type="pct"/>
                  <w:noWrap w:val="0"/>
                  <w:vAlign w:val="center"/>
                </w:tcPr>
                <w:p w14:paraId="17F21C55">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外售于当地建材企业综合利用</w:t>
                  </w:r>
                </w:p>
              </w:tc>
              <w:tc>
                <w:tcPr>
                  <w:tcW w:w="567" w:type="pct"/>
                  <w:noWrap w:val="0"/>
                  <w:vAlign w:val="center"/>
                </w:tcPr>
                <w:p w14:paraId="20C0A5F4">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873</w:t>
                  </w:r>
                </w:p>
              </w:tc>
            </w:tr>
            <w:tr w14:paraId="44D8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Merge w:val="continue"/>
                  <w:noWrap w:val="0"/>
                  <w:vAlign w:val="center"/>
                </w:tcPr>
                <w:p w14:paraId="3C14ADF8">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p>
              </w:tc>
              <w:tc>
                <w:tcPr>
                  <w:tcW w:w="639" w:type="pct"/>
                  <w:noWrap w:val="0"/>
                  <w:vAlign w:val="center"/>
                </w:tcPr>
                <w:p w14:paraId="365E0812">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脱硫渣</w:t>
                  </w:r>
                </w:p>
              </w:tc>
              <w:tc>
                <w:tcPr>
                  <w:tcW w:w="863" w:type="pct"/>
                  <w:noWrap w:val="0"/>
                  <w:vAlign w:val="center"/>
                </w:tcPr>
                <w:p w14:paraId="1B40AFD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一般固废</w:t>
                  </w:r>
                </w:p>
              </w:tc>
              <w:tc>
                <w:tcPr>
                  <w:tcW w:w="466" w:type="pct"/>
                  <w:noWrap w:val="0"/>
                  <w:vAlign w:val="center"/>
                </w:tcPr>
                <w:p w14:paraId="5765611D">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固态</w:t>
                  </w:r>
                </w:p>
              </w:tc>
              <w:tc>
                <w:tcPr>
                  <w:tcW w:w="591" w:type="pct"/>
                  <w:noWrap w:val="0"/>
                  <w:vAlign w:val="center"/>
                </w:tcPr>
                <w:p w14:paraId="34468292">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w:t>
                  </w:r>
                </w:p>
              </w:tc>
              <w:tc>
                <w:tcPr>
                  <w:tcW w:w="583" w:type="pct"/>
                  <w:noWrap w:val="0"/>
                  <w:vAlign w:val="center"/>
                </w:tcPr>
                <w:p w14:paraId="72F7A095">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96</w:t>
                  </w:r>
                </w:p>
              </w:tc>
              <w:tc>
                <w:tcPr>
                  <w:tcW w:w="829" w:type="pct"/>
                  <w:noWrap w:val="0"/>
                  <w:vAlign w:val="center"/>
                </w:tcPr>
                <w:p w14:paraId="7B426EB2">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外售于当地建材企业综合利用</w:t>
                  </w:r>
                </w:p>
              </w:tc>
              <w:tc>
                <w:tcPr>
                  <w:tcW w:w="567" w:type="pct"/>
                  <w:noWrap w:val="0"/>
                  <w:vAlign w:val="center"/>
                </w:tcPr>
                <w:p w14:paraId="7B44D9AB">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eastAsia" w:cs="Times New Roman"/>
                      <w:bCs/>
                      <w:color w:val="000000"/>
                      <w:spacing w:val="-10"/>
                      <w:sz w:val="21"/>
                      <w:szCs w:val="21"/>
                      <w:vertAlign w:val="baseline"/>
                      <w:lang w:val="en-US" w:eastAsia="zh-CN"/>
                    </w:rPr>
                    <w:t>96</w:t>
                  </w:r>
                </w:p>
              </w:tc>
            </w:tr>
            <w:tr w14:paraId="18B3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Merge w:val="continue"/>
                  <w:noWrap w:val="0"/>
                  <w:vAlign w:val="center"/>
                </w:tcPr>
                <w:p w14:paraId="79507A0C">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p>
              </w:tc>
              <w:tc>
                <w:tcPr>
                  <w:tcW w:w="639" w:type="pct"/>
                  <w:noWrap w:val="0"/>
                  <w:vAlign w:val="center"/>
                </w:tcPr>
                <w:p w14:paraId="5334D406">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除尘器收尘</w:t>
                  </w:r>
                </w:p>
              </w:tc>
              <w:tc>
                <w:tcPr>
                  <w:tcW w:w="863" w:type="pct"/>
                  <w:noWrap w:val="0"/>
                  <w:vAlign w:val="center"/>
                </w:tcPr>
                <w:p w14:paraId="427B1552">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一般固废</w:t>
                  </w:r>
                </w:p>
              </w:tc>
              <w:tc>
                <w:tcPr>
                  <w:tcW w:w="466" w:type="pct"/>
                  <w:noWrap w:val="0"/>
                  <w:vAlign w:val="center"/>
                </w:tcPr>
                <w:p w14:paraId="65041DE3">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固态</w:t>
                  </w:r>
                </w:p>
              </w:tc>
              <w:tc>
                <w:tcPr>
                  <w:tcW w:w="591" w:type="pct"/>
                  <w:noWrap w:val="0"/>
                  <w:vAlign w:val="center"/>
                </w:tcPr>
                <w:p w14:paraId="5B25D045">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w:t>
                  </w:r>
                </w:p>
              </w:tc>
              <w:tc>
                <w:tcPr>
                  <w:tcW w:w="583" w:type="pct"/>
                  <w:noWrap w:val="0"/>
                  <w:vAlign w:val="center"/>
                </w:tcPr>
                <w:p w14:paraId="5077AE8B">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Cs/>
                      <w:color w:val="000000" w:themeColor="text1"/>
                      <w:spacing w:val="-10"/>
                      <w:kern w:val="2"/>
                      <w:sz w:val="21"/>
                      <w:szCs w:val="21"/>
                      <w:vertAlign w:val="baseline"/>
                      <w:lang w:val="en-US" w:eastAsia="zh-CN" w:bidi="ar-SA"/>
                      <w14:textFill>
                        <w14:solidFill>
                          <w14:schemeClr w14:val="tx1"/>
                        </w14:solidFill>
                      </w14:textFill>
                    </w:rPr>
                    <w:t>203.5</w:t>
                  </w:r>
                </w:p>
              </w:tc>
              <w:tc>
                <w:tcPr>
                  <w:tcW w:w="829" w:type="pct"/>
                  <w:noWrap w:val="0"/>
                  <w:vAlign w:val="center"/>
                </w:tcPr>
                <w:p w14:paraId="77B4EE6B">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外售于当地建材企业综合利用</w:t>
                  </w:r>
                </w:p>
              </w:tc>
              <w:tc>
                <w:tcPr>
                  <w:tcW w:w="567" w:type="pct"/>
                  <w:noWrap w:val="0"/>
                  <w:vAlign w:val="center"/>
                </w:tcPr>
                <w:p w14:paraId="5F71A99C">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Cs/>
                      <w:color w:val="000000" w:themeColor="text1"/>
                      <w:spacing w:val="-10"/>
                      <w:kern w:val="2"/>
                      <w:sz w:val="21"/>
                      <w:szCs w:val="21"/>
                      <w:vertAlign w:val="baseline"/>
                      <w:lang w:val="en-US" w:eastAsia="zh-CN" w:bidi="ar-SA"/>
                      <w14:textFill>
                        <w14:solidFill>
                          <w14:schemeClr w14:val="tx1"/>
                        </w14:solidFill>
                      </w14:textFill>
                    </w:rPr>
                    <w:t>203.5</w:t>
                  </w:r>
                </w:p>
              </w:tc>
            </w:tr>
            <w:tr w14:paraId="3BD5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8" w:type="pct"/>
                  <w:vMerge w:val="continue"/>
                  <w:noWrap w:val="0"/>
                  <w:vAlign w:val="center"/>
                </w:tcPr>
                <w:p w14:paraId="6DE60C8A">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p>
              </w:tc>
              <w:tc>
                <w:tcPr>
                  <w:tcW w:w="639" w:type="pct"/>
                  <w:noWrap w:val="0"/>
                  <w:vAlign w:val="center"/>
                </w:tcPr>
                <w:p w14:paraId="00C27F15">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废机油</w:t>
                  </w:r>
                </w:p>
              </w:tc>
              <w:tc>
                <w:tcPr>
                  <w:tcW w:w="863" w:type="pct"/>
                  <w:noWrap w:val="0"/>
                  <w:vAlign w:val="center"/>
                </w:tcPr>
                <w:p w14:paraId="0D3359B5">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危险废物，</w:t>
                  </w:r>
                  <w:r>
                    <w:rPr>
                      <w:rFonts w:hint="default" w:ascii="Times New Roman" w:hAnsi="Times New Roman" w:eastAsia="宋体" w:cs="Times New Roman"/>
                      <w:color w:val="000000"/>
                      <w:kern w:val="0"/>
                      <w:sz w:val="21"/>
                      <w:szCs w:val="21"/>
                      <w:highlight w:val="none"/>
                      <w:lang w:val="en-US" w:eastAsia="zh-CN" w:bidi="ar"/>
                    </w:rPr>
                    <w:t>HW08类，900-214-08</w:t>
                  </w:r>
                </w:p>
              </w:tc>
              <w:tc>
                <w:tcPr>
                  <w:tcW w:w="466" w:type="pct"/>
                  <w:noWrap w:val="0"/>
                  <w:vAlign w:val="center"/>
                </w:tcPr>
                <w:p w14:paraId="5B3FD09A">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液态</w:t>
                  </w:r>
                </w:p>
              </w:tc>
              <w:tc>
                <w:tcPr>
                  <w:tcW w:w="591" w:type="pct"/>
                  <w:noWrap w:val="0"/>
                  <w:vAlign w:val="center"/>
                </w:tcPr>
                <w:p w14:paraId="4D971B8B">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T，I</w:t>
                  </w:r>
                </w:p>
              </w:tc>
              <w:tc>
                <w:tcPr>
                  <w:tcW w:w="583" w:type="pct"/>
                  <w:noWrap w:val="0"/>
                  <w:vAlign w:val="center"/>
                </w:tcPr>
                <w:p w14:paraId="676E3518">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0.</w:t>
                  </w:r>
                  <w:r>
                    <w:rPr>
                      <w:rFonts w:hint="eastAsia" w:cs="Times New Roman"/>
                      <w:bCs/>
                      <w:color w:val="000000"/>
                      <w:spacing w:val="-10"/>
                      <w:sz w:val="21"/>
                      <w:szCs w:val="21"/>
                      <w:vertAlign w:val="baseline"/>
                      <w:lang w:val="en-US" w:eastAsia="zh-CN"/>
                    </w:rPr>
                    <w:t>1</w:t>
                  </w:r>
                </w:p>
              </w:tc>
              <w:tc>
                <w:tcPr>
                  <w:tcW w:w="829" w:type="pct"/>
                  <w:noWrap w:val="0"/>
                  <w:vAlign w:val="center"/>
                </w:tcPr>
                <w:p w14:paraId="62017225">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color w:val="000000"/>
                      <w:kern w:val="0"/>
                      <w:sz w:val="21"/>
                      <w:szCs w:val="21"/>
                      <w:highlight w:val="none"/>
                      <w:lang w:val="en-US" w:eastAsia="zh-CN" w:bidi="ar"/>
                    </w:rPr>
                    <w:t>交由</w:t>
                  </w:r>
                  <w:r>
                    <w:rPr>
                      <w:rFonts w:hint="default" w:ascii="Times New Roman" w:hAnsi="Times New Roman" w:eastAsia="宋体" w:cs="Times New Roman"/>
                      <w:bCs/>
                      <w:color w:val="000000"/>
                      <w:sz w:val="21"/>
                      <w:szCs w:val="21"/>
                      <w:highlight w:val="none"/>
                      <w:lang w:val="en-US" w:eastAsia="zh-CN"/>
                    </w:rPr>
                    <w:t>危废处置单位处置</w:t>
                  </w:r>
                </w:p>
              </w:tc>
              <w:tc>
                <w:tcPr>
                  <w:tcW w:w="567" w:type="pct"/>
                  <w:noWrap w:val="0"/>
                  <w:vAlign w:val="center"/>
                </w:tcPr>
                <w:p w14:paraId="194F235A">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eastAsia="宋体" w:cs="Times New Roman"/>
                      <w:bCs/>
                      <w:color w:val="000000"/>
                      <w:spacing w:val="-10"/>
                      <w:sz w:val="21"/>
                      <w:szCs w:val="21"/>
                      <w:vertAlign w:val="baseline"/>
                      <w:lang w:val="en-US" w:eastAsia="zh-CN"/>
                    </w:rPr>
                    <w:t>0.</w:t>
                  </w:r>
                  <w:r>
                    <w:rPr>
                      <w:rFonts w:hint="eastAsia" w:cs="Times New Roman"/>
                      <w:bCs/>
                      <w:color w:val="000000"/>
                      <w:spacing w:val="-10"/>
                      <w:sz w:val="21"/>
                      <w:szCs w:val="21"/>
                      <w:vertAlign w:val="baseline"/>
                      <w:lang w:val="en-US" w:eastAsia="zh-CN"/>
                    </w:rPr>
                    <w:t>1</w:t>
                  </w:r>
                </w:p>
              </w:tc>
            </w:tr>
          </w:tbl>
          <w:p w14:paraId="39062CF2">
            <w:pPr>
              <w:adjustRightInd w:val="0"/>
              <w:snapToGrid w:val="0"/>
              <w:jc w:val="center"/>
              <w:rPr>
                <w:rFonts w:hint="default" w:ascii="Times New Roman" w:hAnsi="Times New Roman" w:cs="Times New Roman"/>
                <w:color w:val="000000"/>
                <w:szCs w:val="21"/>
              </w:rPr>
            </w:pPr>
          </w:p>
        </w:tc>
      </w:tr>
      <w:tr w14:paraId="31A91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28" w:type="dxa"/>
            <w:noWrap w:val="0"/>
            <w:vAlign w:val="center"/>
          </w:tcPr>
          <w:p w14:paraId="3546E2E7">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土壤及地下水</w:t>
            </w:r>
          </w:p>
          <w:p w14:paraId="17B98866">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污染防治措施</w:t>
            </w:r>
          </w:p>
        </w:tc>
        <w:tc>
          <w:tcPr>
            <w:tcW w:w="7272" w:type="dxa"/>
            <w:gridSpan w:val="5"/>
            <w:noWrap w:val="0"/>
            <w:vAlign w:val="center"/>
          </w:tcPr>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16"/>
              <w:gridCol w:w="1627"/>
              <w:gridCol w:w="3327"/>
            </w:tblGrid>
            <w:tr w14:paraId="51D1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0CD75C9E">
                  <w:pPr>
                    <w:adjustRightInd w:val="0"/>
                    <w:snapToGrid w:val="0"/>
                    <w:spacing w:line="240" w:lineRule="auto"/>
                    <w:jc w:val="center"/>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eastAsia="宋体" w:cs="Times New Roman"/>
                      <w:b/>
                      <w:bCs w:val="0"/>
                      <w:color w:val="000000"/>
                      <w:spacing w:val="-10"/>
                      <w:sz w:val="21"/>
                      <w:szCs w:val="21"/>
                      <w:vertAlign w:val="baseline"/>
                      <w:lang w:val="en-US" w:eastAsia="zh-CN"/>
                    </w:rPr>
                    <w:t>防渗分区</w:t>
                  </w:r>
                </w:p>
              </w:tc>
              <w:tc>
                <w:tcPr>
                  <w:tcW w:w="863" w:type="pct"/>
                  <w:noWrap w:val="0"/>
                  <w:vAlign w:val="center"/>
                </w:tcPr>
                <w:p w14:paraId="3C9BC85C">
                  <w:pPr>
                    <w:keepNext w:val="0"/>
                    <w:keepLines w:val="0"/>
                    <w:pageBreakBefore w:val="0"/>
                    <w:widowControl w:val="0"/>
                    <w:tabs>
                      <w:tab w:val="left" w:pos="7789"/>
                    </w:tabs>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cs="Times New Roman"/>
                      <w:b/>
                      <w:bCs/>
                      <w:color w:val="000000"/>
                      <w:sz w:val="21"/>
                      <w:szCs w:val="21"/>
                    </w:rPr>
                    <w:t>污染防治区域</w:t>
                  </w:r>
                </w:p>
              </w:tc>
              <w:tc>
                <w:tcPr>
                  <w:tcW w:w="1154" w:type="pct"/>
                  <w:noWrap w:val="0"/>
                  <w:vAlign w:val="center"/>
                </w:tcPr>
                <w:p w14:paraId="59C86105">
                  <w:pPr>
                    <w:keepNext w:val="0"/>
                    <w:keepLines w:val="0"/>
                    <w:pageBreakBefore w:val="0"/>
                    <w:widowControl w:val="0"/>
                    <w:tabs>
                      <w:tab w:val="left" w:pos="7789"/>
                    </w:tabs>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cs="Times New Roman"/>
                      <w:b/>
                      <w:bCs/>
                      <w:color w:val="000000"/>
                      <w:sz w:val="21"/>
                      <w:szCs w:val="21"/>
                    </w:rPr>
                    <w:t>防渗技术要求</w:t>
                  </w:r>
                </w:p>
              </w:tc>
              <w:tc>
                <w:tcPr>
                  <w:tcW w:w="2361" w:type="pct"/>
                  <w:noWrap w:val="0"/>
                  <w:vAlign w:val="center"/>
                </w:tcPr>
                <w:p w14:paraId="6EECCDD0">
                  <w:pPr>
                    <w:keepNext w:val="0"/>
                    <w:keepLines w:val="0"/>
                    <w:pageBreakBefore w:val="0"/>
                    <w:widowControl w:val="0"/>
                    <w:tabs>
                      <w:tab w:val="left" w:pos="7789"/>
                    </w:tabs>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val="0"/>
                      <w:color w:val="000000"/>
                      <w:spacing w:val="-10"/>
                      <w:sz w:val="21"/>
                      <w:szCs w:val="21"/>
                      <w:vertAlign w:val="baseline"/>
                      <w:lang w:val="en-US" w:eastAsia="zh-CN"/>
                    </w:rPr>
                  </w:pPr>
                  <w:r>
                    <w:rPr>
                      <w:rFonts w:hint="default" w:ascii="Times New Roman" w:hAnsi="Times New Roman" w:cs="Times New Roman"/>
                      <w:b/>
                      <w:bCs/>
                      <w:color w:val="000000"/>
                      <w:sz w:val="21"/>
                      <w:szCs w:val="21"/>
                      <w:lang w:eastAsia="zh-CN"/>
                    </w:rPr>
                    <w:t>采取的防渗处理措施</w:t>
                  </w:r>
                </w:p>
              </w:tc>
            </w:tr>
            <w:tr w14:paraId="0643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395C1C76">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cs="Times New Roman"/>
                      <w:color w:val="000000"/>
                      <w:szCs w:val="21"/>
                    </w:rPr>
                    <w:t>重点防渗区</w:t>
                  </w:r>
                </w:p>
              </w:tc>
              <w:tc>
                <w:tcPr>
                  <w:tcW w:w="1216" w:type="dxa"/>
                  <w:noWrap w:val="0"/>
                  <w:vAlign w:val="center"/>
                </w:tcPr>
                <w:p w14:paraId="1E76B3D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危废暂存间</w:t>
                  </w:r>
                </w:p>
              </w:tc>
              <w:tc>
                <w:tcPr>
                  <w:tcW w:w="1154" w:type="pct"/>
                  <w:noWrap w:val="0"/>
                  <w:vAlign w:val="center"/>
                </w:tcPr>
                <w:p w14:paraId="776508B2">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Cs w:val="21"/>
                    </w:rPr>
                    <w:t>等效粘土防渗层Mb≥6m，K≤1</w:t>
                  </w:r>
                  <w:r>
                    <w:rPr>
                      <w:rFonts w:hint="default" w:ascii="Times New Roman" w:hAnsi="Times New Roman" w:cs="Times New Roman"/>
                      <w:color w:val="000000"/>
                      <w:szCs w:val="21"/>
                      <w:shd w:val="clear" w:color="auto" w:fill="FFFFFF"/>
                    </w:rPr>
                    <w:t>×10</w:t>
                  </w:r>
                  <w:r>
                    <w:rPr>
                      <w:rFonts w:hint="default" w:ascii="Times New Roman" w:hAnsi="Times New Roman" w:cs="Times New Roman"/>
                      <w:color w:val="000000"/>
                      <w:szCs w:val="21"/>
                      <w:shd w:val="clear" w:color="auto" w:fill="FFFFFF"/>
                      <w:vertAlign w:val="superscript"/>
                    </w:rPr>
                    <w:t>-7</w:t>
                  </w:r>
                  <w:r>
                    <w:rPr>
                      <w:rFonts w:hint="default" w:ascii="Times New Roman" w:hAnsi="Times New Roman" w:cs="Times New Roman"/>
                      <w:color w:val="000000"/>
                      <w:szCs w:val="21"/>
                      <w:shd w:val="clear" w:color="auto" w:fill="FFFFFF"/>
                    </w:rPr>
                    <w:t>cm/s，或者参照GB16889执行</w:t>
                  </w:r>
                </w:p>
              </w:tc>
              <w:tc>
                <w:tcPr>
                  <w:tcW w:w="2361" w:type="pct"/>
                  <w:noWrap w:val="0"/>
                  <w:vAlign w:val="center"/>
                </w:tcPr>
                <w:p w14:paraId="0D7C4379">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Style w:val="55"/>
                      <w:rFonts w:hint="default" w:ascii="Times New Roman" w:hAnsi="Times New Roman" w:eastAsia="宋体" w:cs="Times New Roman"/>
                      <w:color w:val="000000"/>
                      <w:sz w:val="21"/>
                      <w:szCs w:val="21"/>
                      <w:lang w:eastAsia="zh-CN"/>
                    </w:rPr>
                    <w:t>从上至下依次为：①5mm 厚环氧砂浆面层；②环氧玻璃钢（2底2布）隔离层；③30mm厚C25细石混凝土找平层；④150mm厚C20混凝土，内配8mm双向钢筋，网格为200×200；⑤300mm厚级配碎石，压实系数≥0.95，地基承载力特征值 fak≥100kPa；⑥素土夯实。</w:t>
                  </w:r>
                </w:p>
              </w:tc>
            </w:tr>
            <w:tr w14:paraId="0C4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6B08A6B2">
                  <w:pPr>
                    <w:adjustRightInd w:val="0"/>
                    <w:snapToGrid w:val="0"/>
                    <w:jc w:val="center"/>
                    <w:rPr>
                      <w:rFonts w:hint="default" w:ascii="Times New Roman" w:hAnsi="Times New Roman" w:eastAsia="宋体" w:cs="Times New Roman"/>
                      <w:bCs/>
                      <w:color w:val="000000"/>
                      <w:spacing w:val="-10"/>
                      <w:sz w:val="21"/>
                      <w:szCs w:val="21"/>
                      <w:vertAlign w:val="baseline"/>
                      <w:lang w:val="en-US" w:eastAsia="zh-CN"/>
                    </w:rPr>
                  </w:pPr>
                  <w:r>
                    <w:rPr>
                      <w:rFonts w:hint="default" w:ascii="Times New Roman" w:hAnsi="Times New Roman" w:cs="Times New Roman"/>
                      <w:color w:val="000000"/>
                      <w:szCs w:val="21"/>
                    </w:rPr>
                    <w:t>一般防渗区</w:t>
                  </w:r>
                </w:p>
              </w:tc>
              <w:tc>
                <w:tcPr>
                  <w:tcW w:w="1216" w:type="dxa"/>
                  <w:noWrap w:val="0"/>
                  <w:vAlign w:val="center"/>
                </w:tcPr>
                <w:p w14:paraId="0DB7616D">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cs="Times New Roman"/>
                      <w:color w:val="000000"/>
                      <w:szCs w:val="21"/>
                      <w:lang w:eastAsia="zh-CN"/>
                    </w:rPr>
                    <w:t>生产车间、</w:t>
                  </w:r>
                  <w:r>
                    <w:rPr>
                      <w:rFonts w:hint="eastAsia" w:cs="Times New Roman"/>
                      <w:color w:val="000000"/>
                      <w:szCs w:val="21"/>
                      <w:lang w:eastAsia="zh-CN"/>
                    </w:rPr>
                    <w:t>煤泥库、化粪池</w:t>
                  </w:r>
                </w:p>
              </w:tc>
              <w:tc>
                <w:tcPr>
                  <w:tcW w:w="1154" w:type="pct"/>
                  <w:noWrap w:val="0"/>
                  <w:vAlign w:val="center"/>
                </w:tcPr>
                <w:p w14:paraId="37299DFA">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Cs w:val="21"/>
                    </w:rPr>
                    <w:t>等效粘土防渗层Mb≥1.5m，K≤1</w:t>
                  </w:r>
                  <w:r>
                    <w:rPr>
                      <w:rFonts w:hint="default" w:ascii="Times New Roman" w:hAnsi="Times New Roman" w:cs="Times New Roman"/>
                      <w:color w:val="000000"/>
                      <w:szCs w:val="21"/>
                      <w:shd w:val="clear" w:color="auto" w:fill="FFFFFF"/>
                    </w:rPr>
                    <w:t>×10</w:t>
                  </w:r>
                  <w:r>
                    <w:rPr>
                      <w:rFonts w:hint="default" w:ascii="Times New Roman" w:hAnsi="Times New Roman" w:cs="Times New Roman"/>
                      <w:color w:val="000000"/>
                      <w:szCs w:val="21"/>
                      <w:shd w:val="clear" w:color="auto" w:fill="FFFFFF"/>
                      <w:vertAlign w:val="superscript"/>
                    </w:rPr>
                    <w:t>-7</w:t>
                  </w:r>
                  <w:r>
                    <w:rPr>
                      <w:rFonts w:hint="default" w:ascii="Times New Roman" w:hAnsi="Times New Roman" w:cs="Times New Roman"/>
                      <w:color w:val="000000"/>
                      <w:szCs w:val="21"/>
                      <w:shd w:val="clear" w:color="auto" w:fill="FFFFFF"/>
                    </w:rPr>
                    <w:t>cm/s，或者参照GB16889执行</w:t>
                  </w:r>
                </w:p>
              </w:tc>
              <w:tc>
                <w:tcPr>
                  <w:tcW w:w="2361" w:type="pct"/>
                  <w:noWrap w:val="0"/>
                  <w:vAlign w:val="center"/>
                </w:tcPr>
                <w:p w14:paraId="6DDEEAB3">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kern w:val="2"/>
                      <w:sz w:val="21"/>
                      <w:szCs w:val="21"/>
                      <w:lang w:val="en-US" w:eastAsia="zh-CN" w:bidi="ar-SA"/>
                    </w:rPr>
                  </w:pPr>
                  <w:r>
                    <w:rPr>
                      <w:rStyle w:val="55"/>
                      <w:rFonts w:hint="default" w:ascii="Times New Roman" w:hAnsi="Times New Roman" w:eastAsia="宋体" w:cs="Times New Roman"/>
                      <w:color w:val="000000"/>
                      <w:sz w:val="21"/>
                      <w:szCs w:val="21"/>
                    </w:rPr>
                    <w:t>在抗渗混凝土面层(包括钢筋混凝土、钢纤维混凝土)中掺水泥基渗透结晶型防水剂，其下铺砌砂石基层，基础土分层夯实，压实系数不小于0.95</w:t>
                  </w:r>
                </w:p>
              </w:tc>
            </w:tr>
            <w:tr w14:paraId="5875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0" w:type="pct"/>
                  <w:noWrap w:val="0"/>
                  <w:vAlign w:val="center"/>
                </w:tcPr>
                <w:p w14:paraId="65E96392">
                  <w:pPr>
                    <w:adjustRightInd w:val="0"/>
                    <w:snapToGrid w:val="0"/>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简单防渗区</w:t>
                  </w:r>
                </w:p>
              </w:tc>
              <w:tc>
                <w:tcPr>
                  <w:tcW w:w="1216" w:type="dxa"/>
                  <w:noWrap w:val="0"/>
                  <w:vAlign w:val="center"/>
                </w:tcPr>
                <w:p w14:paraId="69929676">
                  <w:pPr>
                    <w:adjustRightInd w:val="0"/>
                    <w:snapToGrid w:val="0"/>
                    <w:jc w:val="center"/>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厂区道路</w:t>
                  </w:r>
                </w:p>
              </w:tc>
              <w:tc>
                <w:tcPr>
                  <w:tcW w:w="1154" w:type="pct"/>
                  <w:noWrap w:val="0"/>
                  <w:vAlign w:val="center"/>
                </w:tcPr>
                <w:p w14:paraId="05165263">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Fonts w:hint="default" w:ascii="Times New Roman" w:hAnsi="Times New Roman" w:cs="Times New Roman"/>
                      <w:color w:val="000000"/>
                      <w:szCs w:val="21"/>
                    </w:rPr>
                  </w:pPr>
                  <w:r>
                    <w:rPr>
                      <w:rFonts w:hint="default" w:ascii="Times New Roman" w:hAnsi="Times New Roman" w:eastAsia="宋体" w:cs="Times New Roman"/>
                      <w:color w:val="000000"/>
                      <w:szCs w:val="21"/>
                      <w:highlight w:val="none"/>
                    </w:rPr>
                    <w:t>一般地面硬化</w:t>
                  </w:r>
                </w:p>
              </w:tc>
              <w:tc>
                <w:tcPr>
                  <w:tcW w:w="2361" w:type="pct"/>
                  <w:noWrap w:val="0"/>
                  <w:vAlign w:val="center"/>
                </w:tcPr>
                <w:p w14:paraId="36691541">
                  <w:pPr>
                    <w:keepNext w:val="0"/>
                    <w:keepLines w:val="0"/>
                    <w:pageBreakBefore w:val="0"/>
                    <w:widowControl w:val="0"/>
                    <w:tabs>
                      <w:tab w:val="left" w:pos="7789"/>
                    </w:tabs>
                    <w:kinsoku/>
                    <w:wordWrap w:val="0"/>
                    <w:overflowPunct/>
                    <w:topLinePunct w:val="0"/>
                    <w:autoSpaceDE/>
                    <w:autoSpaceDN/>
                    <w:bidi w:val="0"/>
                    <w:adjustRightInd/>
                    <w:snapToGrid/>
                    <w:jc w:val="center"/>
                    <w:textAlignment w:val="auto"/>
                    <w:rPr>
                      <w:rStyle w:val="55"/>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Cs w:val="21"/>
                      <w:highlight w:val="none"/>
                    </w:rPr>
                    <w:t>一般地面硬化</w:t>
                  </w:r>
                </w:p>
              </w:tc>
            </w:tr>
          </w:tbl>
          <w:p w14:paraId="78B826B0">
            <w:pPr>
              <w:adjustRightInd w:val="0"/>
              <w:snapToGrid w:val="0"/>
              <w:jc w:val="center"/>
              <w:rPr>
                <w:rFonts w:hint="default" w:ascii="Times New Roman" w:hAnsi="Times New Roman" w:cs="Times New Roman"/>
                <w:color w:val="000000"/>
                <w:szCs w:val="21"/>
              </w:rPr>
            </w:pPr>
          </w:p>
        </w:tc>
      </w:tr>
      <w:tr w14:paraId="2F780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8" w:type="dxa"/>
            <w:noWrap w:val="0"/>
            <w:vAlign w:val="center"/>
          </w:tcPr>
          <w:p w14:paraId="7E04C35A">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生态保护措施</w:t>
            </w:r>
          </w:p>
        </w:tc>
        <w:tc>
          <w:tcPr>
            <w:tcW w:w="7272" w:type="dxa"/>
            <w:gridSpan w:val="5"/>
            <w:noWrap w:val="0"/>
            <w:vAlign w:val="center"/>
          </w:tcPr>
          <w:p w14:paraId="3D5F1FA4">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w:t>
            </w:r>
          </w:p>
        </w:tc>
      </w:tr>
      <w:tr w14:paraId="3AA2E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28" w:type="dxa"/>
            <w:noWrap w:val="0"/>
            <w:vAlign w:val="center"/>
          </w:tcPr>
          <w:p w14:paraId="2F7050D2">
            <w:pPr>
              <w:adjustRightInd w:val="0"/>
              <w:snapToGrid w:val="0"/>
              <w:jc w:val="center"/>
              <w:rPr>
                <w:rFonts w:hint="default" w:ascii="Times New Roman" w:hAnsi="Times New Roman" w:cs="Times New Roman"/>
                <w:color w:val="000000"/>
                <w:spacing w:val="-8"/>
                <w:szCs w:val="21"/>
              </w:rPr>
            </w:pPr>
            <w:r>
              <w:rPr>
                <w:rFonts w:hint="default" w:ascii="Times New Roman" w:hAnsi="Times New Roman" w:cs="Times New Roman"/>
                <w:color w:val="000000"/>
                <w:spacing w:val="-8"/>
                <w:szCs w:val="21"/>
              </w:rPr>
              <w:t>环境风险</w:t>
            </w:r>
          </w:p>
          <w:p w14:paraId="0FB5B5C9">
            <w:pPr>
              <w:adjustRightInd w:val="0"/>
              <w:snapToGrid w:val="0"/>
              <w:jc w:val="center"/>
              <w:rPr>
                <w:rFonts w:hint="default" w:ascii="Times New Roman" w:hAnsi="Times New Roman" w:cs="Times New Roman"/>
                <w:color w:val="000000"/>
                <w:spacing w:val="-8"/>
                <w:szCs w:val="21"/>
              </w:rPr>
            </w:pPr>
            <w:r>
              <w:rPr>
                <w:rFonts w:hint="default" w:ascii="Times New Roman" w:hAnsi="Times New Roman" w:cs="Times New Roman"/>
                <w:color w:val="000000"/>
                <w:spacing w:val="-8"/>
                <w:szCs w:val="21"/>
              </w:rPr>
              <w:t>防范措施</w:t>
            </w:r>
          </w:p>
        </w:tc>
        <w:tc>
          <w:tcPr>
            <w:tcW w:w="7272" w:type="dxa"/>
            <w:gridSpan w:val="5"/>
            <w:noWrap w:val="0"/>
            <w:vAlign w:val="center"/>
          </w:tcPr>
          <w:p w14:paraId="29DE1B5C">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①危废暂存间选址应符合安全规定。 </w:t>
            </w:r>
          </w:p>
          <w:p w14:paraId="52CF10FC">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②危废暂存间地面应采取防渗措施，防渗要求为等效黏土防渗层Mb≥6.0m，K≤1×10-7cm/s。危险废物暂存间的设置应满足《危险废物贮存污染控制标准》(GB 18597-2023)要求，基础必须防渗，防渗层为至少1m厚黏土层（渗透系数不大于10-7cm/s），或至少2mm厚高密度聚乙烯膜等人工防渗材料（渗透系数不大于10-10cm/s），或其他防渗性能等效的材料。建造径流疏导系统，设置防围堰。 </w:t>
            </w:r>
          </w:p>
          <w:p w14:paraId="1818B66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③危废暂存间内设有防治流体流散的设施和集油（水）坑，地面按5‰坡度破集油坑，室内地面较大门下口低0.1m，地面为不发火混凝土地面，门、窗采用防火门窗，窗台距室内地面高度为1.8m。 </w:t>
            </w:r>
          </w:p>
          <w:p w14:paraId="6503E29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④废油灌装时，应先认真检查容器完好情况，有泄露隐患的容器禁止灌装 </w:t>
            </w:r>
          </w:p>
          <w:p w14:paraId="44424C24">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油品。</w:t>
            </w:r>
          </w:p>
          <w:p w14:paraId="25F3B5C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⑤加强危废间巡检，发现隐患及时采取措施处理。 </w:t>
            </w:r>
          </w:p>
          <w:p w14:paraId="2C99F102">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⑥危废间设立标志，禁止无关人员出入，防止人为破坏。 </w:t>
            </w:r>
          </w:p>
          <w:p w14:paraId="5177E86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kern w:val="0"/>
                <w:sz w:val="21"/>
                <w:szCs w:val="21"/>
              </w:rPr>
              <w:t>⑦制订应急预案，并配置必要的应急物资。</w:t>
            </w:r>
          </w:p>
        </w:tc>
      </w:tr>
      <w:tr w14:paraId="37F5D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28" w:type="dxa"/>
            <w:noWrap w:val="0"/>
            <w:vAlign w:val="center"/>
          </w:tcPr>
          <w:p w14:paraId="7FA2BA10">
            <w:pPr>
              <w:adjustRightInd w:val="0"/>
              <w:snapToGrid w:val="0"/>
              <w:jc w:val="center"/>
              <w:rPr>
                <w:rFonts w:hint="default" w:ascii="Times New Roman" w:hAnsi="Times New Roman" w:cs="Times New Roman"/>
                <w:color w:val="000000"/>
                <w:spacing w:val="-8"/>
                <w:szCs w:val="21"/>
              </w:rPr>
            </w:pPr>
            <w:r>
              <w:rPr>
                <w:rFonts w:hint="default" w:ascii="Times New Roman" w:hAnsi="Times New Roman" w:cs="Times New Roman"/>
                <w:color w:val="000000"/>
                <w:spacing w:val="-8"/>
                <w:szCs w:val="21"/>
              </w:rPr>
              <w:t>其他环境</w:t>
            </w:r>
          </w:p>
          <w:p w14:paraId="2111D3AA">
            <w:pPr>
              <w:adjustRightInd w:val="0"/>
              <w:snapToGrid w:val="0"/>
              <w:jc w:val="center"/>
              <w:rPr>
                <w:rFonts w:hint="default" w:ascii="Times New Roman" w:hAnsi="Times New Roman" w:cs="Times New Roman"/>
                <w:color w:val="000000"/>
                <w:spacing w:val="-8"/>
                <w:szCs w:val="21"/>
              </w:rPr>
            </w:pPr>
            <w:r>
              <w:rPr>
                <w:rFonts w:hint="default" w:ascii="Times New Roman" w:hAnsi="Times New Roman" w:cs="Times New Roman"/>
                <w:color w:val="000000"/>
                <w:spacing w:val="-8"/>
                <w:szCs w:val="21"/>
              </w:rPr>
              <w:t>管理要求</w:t>
            </w:r>
          </w:p>
        </w:tc>
        <w:tc>
          <w:tcPr>
            <w:tcW w:w="7272" w:type="dxa"/>
            <w:gridSpan w:val="5"/>
            <w:noWrap w:val="0"/>
            <w:vAlign w:val="center"/>
          </w:tcPr>
          <w:p w14:paraId="500385B3">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w:t>
            </w:r>
          </w:p>
        </w:tc>
      </w:tr>
    </w:tbl>
    <w:p w14:paraId="7838ABA6">
      <w:pPr>
        <w:pStyle w:val="18"/>
        <w:jc w:val="center"/>
        <w:outlineLvl w:val="0"/>
        <w:rPr>
          <w:rFonts w:hint="default" w:ascii="Times New Roman" w:hAnsi="Times New Roman" w:eastAsia="黑体" w:cs="Times New Roman"/>
          <w:snapToGrid w:val="0"/>
          <w:color w:val="000000"/>
          <w:sz w:val="30"/>
          <w:szCs w:val="30"/>
        </w:rPr>
      </w:pPr>
      <w:r>
        <w:rPr>
          <w:rFonts w:hint="default" w:ascii="Times New Roman" w:hAnsi="Times New Roman" w:cs="Times New Roman"/>
          <w:snapToGrid w:val="0"/>
          <w:color w:val="000000"/>
        </w:rPr>
        <w:br w:type="page"/>
      </w:r>
      <w:r>
        <w:rPr>
          <w:rFonts w:hint="default" w:ascii="Times New Roman" w:hAnsi="Times New Roman" w:eastAsia="黑体" w:cs="Times New Roman"/>
          <w:snapToGrid w:val="0"/>
          <w:color w:val="000000"/>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D9CC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14:paraId="5353C3AE">
            <w:pPr>
              <w:keepNext w:val="0"/>
              <w:keepLines w:val="0"/>
              <w:widowControl/>
              <w:suppressLineNumbers w:val="0"/>
              <w:spacing w:line="360" w:lineRule="auto"/>
              <w:ind w:firstLine="480" w:firstLineChars="200"/>
              <w:jc w:val="left"/>
              <w:rPr>
                <w:rFonts w:hint="default" w:ascii="Times New Roman" w:hAnsi="Times New Roman" w:cs="Times New Roman"/>
                <w:color w:val="000000"/>
              </w:rPr>
            </w:pPr>
            <w:r>
              <w:rPr>
                <w:rFonts w:hint="default" w:ascii="Times New Roman" w:hAnsi="Times New Roman" w:eastAsia="宋体" w:cs="Times New Roman"/>
                <w:color w:val="000000"/>
                <w:kern w:val="0"/>
                <w:sz w:val="24"/>
                <w:szCs w:val="24"/>
                <w:lang w:val="en-US" w:eastAsia="zh-CN" w:bidi="ar"/>
              </w:rPr>
              <w:t xml:space="preserve">本项目符合国家产业政策；项目选址符合相关要求；采用的工艺技术成熟可行， </w:t>
            </w:r>
          </w:p>
          <w:p w14:paraId="443E267A">
            <w:pPr>
              <w:keepNext w:val="0"/>
              <w:keepLines w:val="0"/>
              <w:widowControl/>
              <w:suppressLineNumbers w:val="0"/>
              <w:spacing w:line="360" w:lineRule="auto"/>
              <w:jc w:val="left"/>
              <w:rPr>
                <w:rFonts w:hint="default" w:ascii="Times New Roman" w:hAnsi="Times New Roman" w:cs="Times New Roman"/>
                <w:color w:val="000000"/>
              </w:rPr>
            </w:pPr>
            <w:r>
              <w:rPr>
                <w:rFonts w:hint="default" w:ascii="Times New Roman" w:hAnsi="Times New Roman" w:eastAsia="宋体" w:cs="Times New Roman"/>
                <w:color w:val="000000"/>
                <w:kern w:val="0"/>
                <w:sz w:val="24"/>
                <w:szCs w:val="24"/>
                <w:lang w:val="en-US" w:eastAsia="zh-CN" w:bidi="ar"/>
              </w:rPr>
              <w:t xml:space="preserve">通过采取有效的环保措施可实现达标排放，对周边生态环境的影响也能控制在可接 </w:t>
            </w:r>
          </w:p>
          <w:p w14:paraId="59461C14">
            <w:pPr>
              <w:keepNext w:val="0"/>
              <w:keepLines w:val="0"/>
              <w:widowControl/>
              <w:suppressLineNumbers w:val="0"/>
              <w:spacing w:line="360" w:lineRule="auto"/>
              <w:jc w:val="left"/>
              <w:rPr>
                <w:rFonts w:hint="default" w:ascii="Times New Roman" w:hAnsi="Times New Roman" w:cs="Times New Roman"/>
                <w:color w:val="000000"/>
              </w:rPr>
            </w:pPr>
            <w:r>
              <w:rPr>
                <w:rFonts w:hint="default" w:ascii="Times New Roman" w:hAnsi="Times New Roman" w:eastAsia="宋体" w:cs="Times New Roman"/>
                <w:color w:val="000000"/>
                <w:kern w:val="0"/>
                <w:sz w:val="24"/>
                <w:szCs w:val="24"/>
                <w:lang w:val="en-US" w:eastAsia="zh-CN" w:bidi="ar"/>
              </w:rPr>
              <w:t xml:space="preserve">受程度。因此，建设单位在严格执行环保“三同时”制度，严格落实本报告提出的各 </w:t>
            </w:r>
          </w:p>
          <w:p w14:paraId="0726DC65">
            <w:pPr>
              <w:keepNext w:val="0"/>
              <w:keepLines w:val="0"/>
              <w:widowControl/>
              <w:suppressLineNumbers w:val="0"/>
              <w:spacing w:line="360" w:lineRule="auto"/>
              <w:jc w:val="left"/>
              <w:rPr>
                <w:rFonts w:hint="default" w:ascii="Times New Roman" w:hAnsi="Times New Roman" w:cs="Times New Roman"/>
                <w:color w:val="000000"/>
              </w:rPr>
            </w:pPr>
            <w:r>
              <w:rPr>
                <w:rFonts w:hint="default" w:ascii="Times New Roman" w:hAnsi="Times New Roman" w:eastAsia="宋体" w:cs="Times New Roman"/>
                <w:color w:val="000000"/>
                <w:kern w:val="0"/>
                <w:sz w:val="24"/>
                <w:szCs w:val="24"/>
                <w:lang w:val="en-US" w:eastAsia="zh-CN" w:bidi="ar"/>
              </w:rPr>
              <w:t xml:space="preserve">项环保措施后，项目建设对环境的影响是可接受的。因此，从环保的角度分析，本 </w:t>
            </w:r>
          </w:p>
          <w:p w14:paraId="0D5628C0">
            <w:pPr>
              <w:spacing w:line="360" w:lineRule="auto"/>
              <w:rPr>
                <w:rFonts w:hint="default" w:ascii="Times New Roman" w:hAnsi="Times New Roman" w:cs="Times New Roman"/>
                <w:color w:val="000000"/>
                <w:sz w:val="24"/>
              </w:rPr>
            </w:pPr>
            <w:r>
              <w:rPr>
                <w:rFonts w:hint="default" w:ascii="Times New Roman" w:hAnsi="Times New Roman" w:eastAsia="宋体" w:cs="Times New Roman"/>
                <w:color w:val="000000"/>
                <w:kern w:val="0"/>
                <w:sz w:val="24"/>
                <w:szCs w:val="24"/>
                <w:lang w:val="en-US" w:eastAsia="zh-CN" w:bidi="ar"/>
              </w:rPr>
              <w:t>项目的建设是可行的。</w:t>
            </w:r>
          </w:p>
        </w:tc>
      </w:tr>
    </w:tbl>
    <w:p w14:paraId="345FDC70">
      <w:pPr>
        <w:rPr>
          <w:rFonts w:hint="default" w:ascii="Times New Roman" w:hAnsi="Times New Roman" w:cs="Times New Roman"/>
          <w:color w:val="00000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2B2F657">
      <w:pPr>
        <w:pStyle w:val="18"/>
        <w:adjustRightInd w:val="0"/>
        <w:snapToGrid w:val="0"/>
        <w:spacing w:before="0" w:beforeAutospacing="0" w:after="0" w:afterAutospacing="0" w:line="240" w:lineRule="auto"/>
        <w:outlineLvl w:val="0"/>
        <w:rPr>
          <w:rFonts w:hint="default" w:ascii="Times New Roman" w:hAnsi="Times New Roman" w:eastAsia="黑体" w:cs="Times New Roman"/>
          <w:snapToGrid w:val="0"/>
          <w:color w:val="000000"/>
          <w:sz w:val="32"/>
          <w:szCs w:val="32"/>
        </w:rPr>
      </w:pPr>
      <w:r>
        <w:rPr>
          <w:rFonts w:hint="default" w:ascii="Times New Roman" w:hAnsi="Times New Roman" w:eastAsia="黑体" w:cs="Times New Roman"/>
          <w:snapToGrid w:val="0"/>
          <w:color w:val="000000"/>
          <w:sz w:val="32"/>
          <w:szCs w:val="32"/>
        </w:rPr>
        <w:t>附表</w:t>
      </w:r>
    </w:p>
    <w:p w14:paraId="6E4C0047">
      <w:pPr>
        <w:pStyle w:val="18"/>
        <w:adjustRightInd w:val="0"/>
        <w:snapToGrid w:val="0"/>
        <w:spacing w:before="0" w:beforeAutospacing="0" w:after="0" w:afterAutospacing="0" w:line="360" w:lineRule="auto"/>
        <w:jc w:val="center"/>
        <w:outlineLvl w:val="0"/>
        <w:rPr>
          <w:rFonts w:hint="default" w:ascii="Times New Roman" w:hAnsi="Times New Roman" w:eastAsia="方正小标宋_GBK" w:cs="Times New Roman"/>
          <w:snapToGrid w:val="0"/>
          <w:color w:val="000000"/>
          <w:sz w:val="38"/>
          <w:szCs w:val="38"/>
        </w:rPr>
      </w:pPr>
      <w:r>
        <w:rPr>
          <w:rFonts w:hint="default" w:ascii="Times New Roman" w:hAnsi="Times New Roman" w:eastAsia="方正小标宋_GBK" w:cs="Times New Roman"/>
          <w:snapToGrid w:val="0"/>
          <w:color w:val="000000"/>
          <w:sz w:val="38"/>
          <w:szCs w:val="38"/>
        </w:rPr>
        <w:t>建设项目污染物排放量汇总表</w:t>
      </w:r>
    </w:p>
    <w:tbl>
      <w:tblPr>
        <w:tblStyle w:val="22"/>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563"/>
        <w:gridCol w:w="1514"/>
        <w:gridCol w:w="1209"/>
        <w:gridCol w:w="1463"/>
        <w:gridCol w:w="1649"/>
        <w:gridCol w:w="1388"/>
        <w:gridCol w:w="1663"/>
        <w:gridCol w:w="1634"/>
      </w:tblGrid>
      <w:tr w14:paraId="691CE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tcBorders>
              <w:tl2br w:val="single" w:color="auto" w:sz="4" w:space="0"/>
            </w:tcBorders>
            <w:noWrap w:val="0"/>
            <w:tcMar>
              <w:left w:w="28" w:type="dxa"/>
              <w:right w:w="28" w:type="dxa"/>
            </w:tcMar>
            <w:vAlign w:val="center"/>
          </w:tcPr>
          <w:p w14:paraId="4539A8E6">
            <w:pPr>
              <w:pStyle w:val="40"/>
              <w:spacing w:beforeLines="0" w:afterLines="0" w:line="240" w:lineRule="auto"/>
              <w:jc w:val="righ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项目</w:t>
            </w:r>
          </w:p>
          <w:p w14:paraId="7965A4E5">
            <w:pPr>
              <w:pStyle w:val="40"/>
              <w:spacing w:beforeLines="0" w:afterLines="0" w:line="240" w:lineRule="auto"/>
              <w:jc w:val="left"/>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579" w:type="pct"/>
            <w:noWrap w:val="0"/>
            <w:tcMar>
              <w:left w:w="28" w:type="dxa"/>
              <w:right w:w="28" w:type="dxa"/>
            </w:tcMar>
            <w:vAlign w:val="center"/>
          </w:tcPr>
          <w:p w14:paraId="477AAC24">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561" w:type="pct"/>
            <w:noWrap w:val="0"/>
            <w:tcMar>
              <w:left w:w="28" w:type="dxa"/>
              <w:right w:w="28" w:type="dxa"/>
            </w:tcMar>
            <w:vAlign w:val="center"/>
          </w:tcPr>
          <w:p w14:paraId="74CA4661">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421A37BC">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448" w:type="pct"/>
            <w:noWrap w:val="0"/>
            <w:tcMar>
              <w:left w:w="28" w:type="dxa"/>
              <w:right w:w="28" w:type="dxa"/>
            </w:tcMar>
            <w:vAlign w:val="center"/>
          </w:tcPr>
          <w:p w14:paraId="23CCAB76">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14:paraId="7E7C17B0">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14:paraId="06B04EFD">
            <w:pPr>
              <w:pStyle w:val="40"/>
              <w:spacing w:beforeLines="0" w:afterLines="0"/>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542" w:type="pct"/>
            <w:noWrap w:val="0"/>
            <w:tcMar>
              <w:left w:w="28" w:type="dxa"/>
              <w:right w:w="28" w:type="dxa"/>
            </w:tcMar>
            <w:vAlign w:val="center"/>
          </w:tcPr>
          <w:p w14:paraId="550AB721">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14:paraId="7CD98FB1">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611" w:type="pct"/>
            <w:noWrap w:val="0"/>
            <w:tcMar>
              <w:left w:w="28" w:type="dxa"/>
              <w:right w:w="28" w:type="dxa"/>
            </w:tcMar>
            <w:vAlign w:val="center"/>
          </w:tcPr>
          <w:p w14:paraId="11B64BAC">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14:paraId="078D1DBF">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514" w:type="pct"/>
            <w:noWrap w:val="0"/>
            <w:tcMar>
              <w:left w:w="28" w:type="dxa"/>
              <w:right w:w="28" w:type="dxa"/>
            </w:tcMar>
            <w:vAlign w:val="center"/>
          </w:tcPr>
          <w:p w14:paraId="5EBCB183">
            <w:pPr>
              <w:pStyle w:val="40"/>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14:paraId="18A39752">
            <w:pPr>
              <w:pStyle w:val="40"/>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color w:val="000000"/>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616" w:type="pct"/>
            <w:noWrap w:val="0"/>
            <w:tcMar>
              <w:left w:w="28" w:type="dxa"/>
              <w:right w:w="28" w:type="dxa"/>
            </w:tcMar>
            <w:vAlign w:val="center"/>
          </w:tcPr>
          <w:p w14:paraId="3D64E170">
            <w:pPr>
              <w:pStyle w:val="40"/>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14:paraId="3D426025">
            <w:pPr>
              <w:pStyle w:val="40"/>
              <w:spacing w:beforeLines="0" w:afterLines="0" w:line="240" w:lineRule="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color w:val="000000"/>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605" w:type="pct"/>
            <w:noWrap w:val="0"/>
            <w:tcMar>
              <w:left w:w="28" w:type="dxa"/>
              <w:right w:w="28" w:type="dxa"/>
            </w:tcMar>
            <w:vAlign w:val="center"/>
          </w:tcPr>
          <w:p w14:paraId="00291234">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14:paraId="676A7C78">
            <w:pPr>
              <w:pStyle w:val="40"/>
              <w:spacing w:beforeLines="0" w:afterLines="0" w:line="240" w:lineRule="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color w:val="000000"/>
                <w:kern w:val="2"/>
                <w:szCs w:val="21"/>
              </w:rPr>
              <w:t>⑦</w:t>
            </w:r>
            <w:r>
              <w:rPr>
                <w:rFonts w:hint="default" w:ascii="Times New Roman" w:hAnsi="Times New Roman" w:eastAsia="黑体" w:cs="Times New Roman"/>
                <w:snapToGrid w:val="0"/>
                <w:color w:val="000000"/>
                <w:spacing w:val="-6"/>
                <w:kern w:val="21"/>
                <w:szCs w:val="21"/>
              </w:rPr>
              <w:fldChar w:fldCharType="end"/>
            </w:r>
          </w:p>
        </w:tc>
      </w:tr>
      <w:tr w14:paraId="66C1F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vMerge w:val="restart"/>
            <w:noWrap w:val="0"/>
            <w:vAlign w:val="center"/>
          </w:tcPr>
          <w:p w14:paraId="40201F37">
            <w:pPr>
              <w:pStyle w:val="40"/>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579" w:type="pct"/>
            <w:noWrap w:val="0"/>
            <w:vAlign w:val="center"/>
          </w:tcPr>
          <w:p w14:paraId="1E8C48C5">
            <w:pPr>
              <w:pStyle w:val="40"/>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颗粒物</w:t>
            </w:r>
          </w:p>
        </w:tc>
        <w:tc>
          <w:tcPr>
            <w:tcW w:w="561" w:type="pct"/>
            <w:noWrap w:val="0"/>
            <w:vAlign w:val="center"/>
          </w:tcPr>
          <w:p w14:paraId="4431245A">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62069820">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4B7866A4">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7080ADC3">
            <w:pPr>
              <w:pStyle w:val="40"/>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hAnsi="Times New Roman" w:cs="Times New Roman"/>
                <w:snapToGrid w:val="0"/>
                <w:color w:val="000000"/>
                <w:kern w:val="21"/>
                <w:szCs w:val="21"/>
                <w:lang w:val="en-US" w:eastAsia="zh-CN"/>
              </w:rPr>
              <w:t>5.91</w:t>
            </w:r>
            <w:r>
              <w:rPr>
                <w:rFonts w:hint="default" w:ascii="Times New Roman" w:hAnsi="Times New Roman" w:cs="Times New Roman"/>
                <w:snapToGrid w:val="0"/>
                <w:color w:val="000000"/>
                <w:kern w:val="21"/>
                <w:szCs w:val="21"/>
                <w:lang w:val="en-US" w:eastAsia="zh-CN"/>
              </w:rPr>
              <w:t>t/a</w:t>
            </w:r>
          </w:p>
        </w:tc>
        <w:tc>
          <w:tcPr>
            <w:tcW w:w="514" w:type="pct"/>
            <w:noWrap w:val="0"/>
            <w:vAlign w:val="center"/>
          </w:tcPr>
          <w:p w14:paraId="2D4E1388">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1663" w:type="dxa"/>
            <w:noWrap w:val="0"/>
            <w:vAlign w:val="center"/>
          </w:tcPr>
          <w:p w14:paraId="4A9239AC">
            <w:pPr>
              <w:pStyle w:val="40"/>
              <w:spacing w:beforeLines="0" w:afterLines="0" w:line="240" w:lineRule="auto"/>
              <w:rPr>
                <w:rFonts w:hint="default" w:ascii="Times New Roman" w:hAnsi="Times New Roman" w:cs="Times New Roman"/>
                <w:snapToGrid w:val="0"/>
                <w:color w:val="000000"/>
                <w:kern w:val="21"/>
                <w:szCs w:val="21"/>
              </w:rPr>
            </w:pPr>
            <w:r>
              <w:rPr>
                <w:rFonts w:hint="eastAsia" w:ascii="Times New Roman" w:hAnsi="Times New Roman" w:cs="Times New Roman"/>
                <w:snapToGrid w:val="0"/>
                <w:color w:val="000000"/>
                <w:kern w:val="21"/>
                <w:szCs w:val="21"/>
                <w:lang w:val="en-US" w:eastAsia="zh-CN"/>
              </w:rPr>
              <w:t>5.91</w:t>
            </w:r>
            <w:r>
              <w:rPr>
                <w:rFonts w:hint="default" w:ascii="Times New Roman" w:hAnsi="Times New Roman" w:cs="Times New Roman"/>
                <w:snapToGrid w:val="0"/>
                <w:color w:val="000000"/>
                <w:kern w:val="21"/>
                <w:szCs w:val="21"/>
                <w:lang w:val="en-US" w:eastAsia="zh-CN"/>
              </w:rPr>
              <w:t>t/a</w:t>
            </w:r>
          </w:p>
        </w:tc>
        <w:tc>
          <w:tcPr>
            <w:tcW w:w="1634" w:type="dxa"/>
            <w:noWrap w:val="0"/>
            <w:vAlign w:val="center"/>
          </w:tcPr>
          <w:p w14:paraId="5AB22AF0">
            <w:pPr>
              <w:pStyle w:val="40"/>
              <w:spacing w:beforeLines="0" w:afterLines="0" w:line="240" w:lineRule="auto"/>
              <w:rPr>
                <w:rFonts w:hint="default" w:ascii="Times New Roman" w:hAnsi="Times New Roman" w:cs="Times New Roman"/>
                <w:snapToGrid w:val="0"/>
                <w:color w:val="000000"/>
                <w:kern w:val="21"/>
                <w:szCs w:val="21"/>
              </w:rPr>
            </w:pPr>
            <w:r>
              <w:rPr>
                <w:rFonts w:hint="eastAsia" w:ascii="Times New Roman" w:hAnsi="Times New Roman" w:cs="Times New Roman"/>
                <w:snapToGrid w:val="0"/>
                <w:color w:val="000000"/>
                <w:kern w:val="21"/>
                <w:szCs w:val="21"/>
                <w:lang w:val="en-US" w:eastAsia="zh-CN"/>
              </w:rPr>
              <w:t>+5.91</w:t>
            </w:r>
            <w:r>
              <w:rPr>
                <w:rFonts w:hint="default" w:ascii="Times New Roman" w:hAnsi="Times New Roman" w:cs="Times New Roman"/>
                <w:snapToGrid w:val="0"/>
                <w:color w:val="000000"/>
                <w:kern w:val="21"/>
                <w:szCs w:val="21"/>
                <w:lang w:val="en-US" w:eastAsia="zh-CN"/>
              </w:rPr>
              <w:t>t/a</w:t>
            </w:r>
          </w:p>
        </w:tc>
      </w:tr>
      <w:tr w14:paraId="58B29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vMerge w:val="continue"/>
            <w:noWrap w:val="0"/>
            <w:vAlign w:val="center"/>
          </w:tcPr>
          <w:p w14:paraId="1175EB7D">
            <w:pPr>
              <w:pStyle w:val="40"/>
              <w:spacing w:beforeLines="0" w:afterLines="0" w:line="240" w:lineRule="auto"/>
              <w:rPr>
                <w:rFonts w:hint="default" w:ascii="Times New Roman" w:hAnsi="Times New Roman" w:cs="Times New Roman"/>
                <w:snapToGrid w:val="0"/>
                <w:color w:val="000000"/>
                <w:kern w:val="21"/>
                <w:szCs w:val="21"/>
              </w:rPr>
            </w:pPr>
          </w:p>
        </w:tc>
        <w:tc>
          <w:tcPr>
            <w:tcW w:w="579" w:type="pct"/>
            <w:noWrap w:val="0"/>
            <w:vAlign w:val="center"/>
          </w:tcPr>
          <w:p w14:paraId="4D722EE8">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cs="Times New Roman"/>
                <w:color w:val="000000"/>
                <w:sz w:val="21"/>
                <w:szCs w:val="21"/>
                <w:vertAlign w:val="baseline"/>
                <w:lang w:val="en-US" w:eastAsia="zh-CN"/>
              </w:rPr>
              <w:t>SO</w:t>
            </w:r>
            <w:r>
              <w:rPr>
                <w:rFonts w:hint="default" w:ascii="Times New Roman" w:hAnsi="Times New Roman" w:cs="Times New Roman"/>
                <w:color w:val="000000"/>
                <w:sz w:val="21"/>
                <w:szCs w:val="21"/>
                <w:vertAlign w:val="subscript"/>
                <w:lang w:val="en-US" w:eastAsia="zh-CN"/>
              </w:rPr>
              <w:t>2</w:t>
            </w:r>
          </w:p>
        </w:tc>
        <w:tc>
          <w:tcPr>
            <w:tcW w:w="561" w:type="pct"/>
            <w:noWrap w:val="0"/>
            <w:vAlign w:val="center"/>
          </w:tcPr>
          <w:p w14:paraId="437BE2DE">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43ECCFBA">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671B2E88">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2E806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10.37</w:t>
            </w:r>
            <w:r>
              <w:rPr>
                <w:rFonts w:hint="default" w:ascii="Times New Roman" w:hAnsi="Times New Roman" w:cs="Times New Roman"/>
                <w:snapToGrid w:val="0"/>
                <w:color w:val="000000"/>
                <w:kern w:val="21"/>
                <w:szCs w:val="21"/>
                <w:lang w:val="en-US" w:eastAsia="zh-CN"/>
              </w:rPr>
              <w:t>t/a</w:t>
            </w:r>
          </w:p>
        </w:tc>
        <w:tc>
          <w:tcPr>
            <w:tcW w:w="514" w:type="pct"/>
            <w:noWrap w:val="0"/>
            <w:vAlign w:val="center"/>
          </w:tcPr>
          <w:p w14:paraId="7EAA5DCC">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1663" w:type="dxa"/>
            <w:noWrap w:val="0"/>
            <w:vAlign w:val="center"/>
          </w:tcPr>
          <w:p w14:paraId="31643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napToGrid w:val="0"/>
                <w:color w:val="000000"/>
                <w:kern w:val="21"/>
                <w:szCs w:val="21"/>
              </w:rPr>
            </w:pPr>
            <w:r>
              <w:rPr>
                <w:rFonts w:hint="eastAsia" w:cs="Times New Roman"/>
                <w:color w:val="000000" w:themeColor="text1"/>
                <w:kern w:val="2"/>
                <w:sz w:val="21"/>
                <w:szCs w:val="21"/>
                <w:highlight w:val="none"/>
                <w:lang w:val="en-US" w:eastAsia="zh-CN" w:bidi="ar-SA"/>
                <w14:textFill>
                  <w14:solidFill>
                    <w14:schemeClr w14:val="tx1"/>
                  </w14:solidFill>
                </w14:textFill>
              </w:rPr>
              <w:t>10.37</w:t>
            </w:r>
            <w:r>
              <w:rPr>
                <w:rFonts w:hint="default" w:ascii="Times New Roman" w:hAnsi="Times New Roman" w:cs="Times New Roman"/>
                <w:snapToGrid w:val="0"/>
                <w:color w:val="000000"/>
                <w:kern w:val="21"/>
                <w:szCs w:val="21"/>
                <w:lang w:val="en-US" w:eastAsia="zh-CN"/>
              </w:rPr>
              <w:t>t/a</w:t>
            </w:r>
          </w:p>
        </w:tc>
        <w:tc>
          <w:tcPr>
            <w:tcW w:w="1634" w:type="dxa"/>
            <w:noWrap w:val="0"/>
            <w:vAlign w:val="center"/>
          </w:tcPr>
          <w:p w14:paraId="5E1DD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napToGrid w:val="0"/>
                <w:color w:val="000000"/>
                <w:kern w:val="21"/>
                <w:szCs w:val="21"/>
              </w:rPr>
            </w:pPr>
            <w:r>
              <w:rPr>
                <w:rFonts w:hint="eastAsia" w:cs="Times New Roman"/>
                <w:color w:val="000000" w:themeColor="text1"/>
                <w:kern w:val="2"/>
                <w:sz w:val="21"/>
                <w:szCs w:val="21"/>
                <w:highlight w:val="none"/>
                <w:lang w:val="en-US" w:eastAsia="zh-CN" w:bidi="ar-SA"/>
                <w14:textFill>
                  <w14:solidFill>
                    <w14:schemeClr w14:val="tx1"/>
                  </w14:solidFill>
                </w14:textFill>
              </w:rPr>
              <w:t>+10.37</w:t>
            </w:r>
            <w:r>
              <w:rPr>
                <w:rFonts w:hint="default" w:ascii="Times New Roman" w:hAnsi="Times New Roman" w:cs="Times New Roman"/>
                <w:snapToGrid w:val="0"/>
                <w:color w:val="000000"/>
                <w:kern w:val="21"/>
                <w:szCs w:val="21"/>
                <w:lang w:val="en-US" w:eastAsia="zh-CN"/>
              </w:rPr>
              <w:t>t/a</w:t>
            </w:r>
          </w:p>
        </w:tc>
      </w:tr>
      <w:tr w14:paraId="5DF17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vMerge w:val="continue"/>
            <w:noWrap w:val="0"/>
            <w:vAlign w:val="center"/>
          </w:tcPr>
          <w:p w14:paraId="3FC53A22">
            <w:pPr>
              <w:pStyle w:val="40"/>
              <w:spacing w:beforeLines="0" w:afterLines="0" w:line="240" w:lineRule="auto"/>
              <w:rPr>
                <w:rFonts w:hint="default" w:ascii="Times New Roman" w:hAnsi="Times New Roman" w:cs="Times New Roman"/>
                <w:snapToGrid w:val="0"/>
                <w:color w:val="000000"/>
                <w:kern w:val="21"/>
                <w:szCs w:val="21"/>
              </w:rPr>
            </w:pPr>
          </w:p>
        </w:tc>
        <w:tc>
          <w:tcPr>
            <w:tcW w:w="579" w:type="pct"/>
            <w:noWrap w:val="0"/>
            <w:vAlign w:val="center"/>
          </w:tcPr>
          <w:p w14:paraId="0974A99E">
            <w:pPr>
              <w:pStyle w:val="4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cs="Times New Roman"/>
                <w:color w:val="000000"/>
                <w:sz w:val="21"/>
                <w:szCs w:val="21"/>
                <w:vertAlign w:val="baseline"/>
                <w:lang w:val="en-US" w:eastAsia="zh-CN"/>
              </w:rPr>
              <w:t>NOx</w:t>
            </w:r>
          </w:p>
        </w:tc>
        <w:tc>
          <w:tcPr>
            <w:tcW w:w="561" w:type="pct"/>
            <w:noWrap w:val="0"/>
            <w:vAlign w:val="center"/>
          </w:tcPr>
          <w:p w14:paraId="2C8651D9">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757D9492">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2E24C591">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2E6B6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13.23</w:t>
            </w:r>
            <w:r>
              <w:rPr>
                <w:rFonts w:hint="default" w:ascii="Times New Roman" w:hAnsi="Times New Roman" w:cs="Times New Roman"/>
                <w:snapToGrid w:val="0"/>
                <w:color w:val="000000"/>
                <w:kern w:val="21"/>
                <w:szCs w:val="21"/>
                <w:lang w:val="en-US" w:eastAsia="zh-CN"/>
              </w:rPr>
              <w:t>t/a</w:t>
            </w:r>
          </w:p>
        </w:tc>
        <w:tc>
          <w:tcPr>
            <w:tcW w:w="514" w:type="pct"/>
            <w:noWrap w:val="0"/>
            <w:vAlign w:val="center"/>
          </w:tcPr>
          <w:p w14:paraId="6E7B3741">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1663" w:type="dxa"/>
            <w:noWrap w:val="0"/>
            <w:vAlign w:val="center"/>
          </w:tcPr>
          <w:p w14:paraId="71A57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napToGrid w:val="0"/>
                <w:color w:val="000000"/>
                <w:kern w:val="21"/>
                <w:szCs w:val="21"/>
              </w:rPr>
            </w:pPr>
            <w:r>
              <w:rPr>
                <w:rFonts w:hint="eastAsia" w:cs="Times New Roman"/>
                <w:color w:val="000000" w:themeColor="text1"/>
                <w:sz w:val="21"/>
                <w:szCs w:val="21"/>
                <w:highlight w:val="none"/>
                <w:lang w:val="en-US" w:eastAsia="zh-CN"/>
                <w14:textFill>
                  <w14:solidFill>
                    <w14:schemeClr w14:val="tx1"/>
                  </w14:solidFill>
                </w14:textFill>
              </w:rPr>
              <w:t>13.23</w:t>
            </w:r>
            <w:r>
              <w:rPr>
                <w:rFonts w:hint="default" w:ascii="Times New Roman" w:hAnsi="Times New Roman" w:cs="Times New Roman"/>
                <w:snapToGrid w:val="0"/>
                <w:color w:val="000000"/>
                <w:kern w:val="21"/>
                <w:szCs w:val="21"/>
                <w:lang w:val="en-US" w:eastAsia="zh-CN"/>
              </w:rPr>
              <w:t>t/a</w:t>
            </w:r>
          </w:p>
        </w:tc>
        <w:tc>
          <w:tcPr>
            <w:tcW w:w="1634" w:type="dxa"/>
            <w:noWrap w:val="0"/>
            <w:vAlign w:val="center"/>
          </w:tcPr>
          <w:p w14:paraId="2E7DF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snapToGrid w:val="0"/>
                <w:color w:val="000000"/>
                <w:kern w:val="21"/>
                <w:szCs w:val="21"/>
              </w:rPr>
            </w:pPr>
            <w:r>
              <w:rPr>
                <w:rFonts w:hint="eastAsia" w:cs="Times New Roman"/>
                <w:color w:val="000000" w:themeColor="text1"/>
                <w:sz w:val="21"/>
                <w:szCs w:val="21"/>
                <w:highlight w:val="none"/>
                <w:lang w:val="en-US" w:eastAsia="zh-CN"/>
                <w14:textFill>
                  <w14:solidFill>
                    <w14:schemeClr w14:val="tx1"/>
                  </w14:solidFill>
                </w14:textFill>
              </w:rPr>
              <w:t>+13.23</w:t>
            </w:r>
            <w:r>
              <w:rPr>
                <w:rFonts w:hint="default" w:ascii="Times New Roman" w:hAnsi="Times New Roman" w:cs="Times New Roman"/>
                <w:snapToGrid w:val="0"/>
                <w:color w:val="000000"/>
                <w:kern w:val="21"/>
                <w:szCs w:val="21"/>
                <w:lang w:val="en-US" w:eastAsia="zh-CN"/>
              </w:rPr>
              <w:t>t/a</w:t>
            </w:r>
          </w:p>
        </w:tc>
      </w:tr>
      <w:tr w14:paraId="30854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noWrap w:val="0"/>
            <w:vAlign w:val="center"/>
          </w:tcPr>
          <w:p w14:paraId="70AFC908">
            <w:pPr>
              <w:pStyle w:val="40"/>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废水</w:t>
            </w:r>
          </w:p>
        </w:tc>
        <w:tc>
          <w:tcPr>
            <w:tcW w:w="579" w:type="pct"/>
            <w:noWrap w:val="0"/>
            <w:vAlign w:val="center"/>
          </w:tcPr>
          <w:p w14:paraId="0210F7D8">
            <w:pPr>
              <w:pStyle w:val="40"/>
              <w:spacing w:beforeLines="0" w:afterLines="0" w:line="240" w:lineRule="auto"/>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eastAsia="zh-CN"/>
              </w:rPr>
              <w:t>生活污水</w:t>
            </w:r>
          </w:p>
        </w:tc>
        <w:tc>
          <w:tcPr>
            <w:tcW w:w="561" w:type="pct"/>
            <w:noWrap w:val="0"/>
            <w:vAlign w:val="center"/>
          </w:tcPr>
          <w:p w14:paraId="636B32BD">
            <w:pPr>
              <w:spacing w:beforeLines="0" w:afterLines="0" w:line="240" w:lineRule="auto"/>
              <w:jc w:val="center"/>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2452FE27">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1C6151B1">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055DC453">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kern w:val="2"/>
                <w:sz w:val="21"/>
                <w:szCs w:val="21"/>
                <w:vertAlign w:val="baseline"/>
                <w:lang w:val="en-US" w:eastAsia="zh-CN" w:bidi="ar-SA"/>
              </w:rPr>
              <w:t>2251.2m</w:t>
            </w:r>
            <w:r>
              <w:rPr>
                <w:rFonts w:hint="default" w:ascii="Times New Roman" w:hAnsi="Times New Roman" w:eastAsia="宋体" w:cs="Times New Roman"/>
                <w:bCs/>
                <w:color w:val="000000"/>
                <w:spacing w:val="-10"/>
                <w:kern w:val="2"/>
                <w:sz w:val="21"/>
                <w:szCs w:val="21"/>
                <w:vertAlign w:val="superscript"/>
                <w:lang w:val="en-US" w:eastAsia="zh-CN" w:bidi="ar-SA"/>
              </w:rPr>
              <w:t>3</w:t>
            </w:r>
            <w:r>
              <w:rPr>
                <w:rFonts w:hint="default" w:ascii="Times New Roman" w:hAnsi="Times New Roman" w:eastAsia="宋体" w:cs="Times New Roman"/>
                <w:bCs/>
                <w:color w:val="000000"/>
                <w:spacing w:val="-10"/>
                <w:kern w:val="2"/>
                <w:sz w:val="21"/>
                <w:szCs w:val="21"/>
                <w:vertAlign w:val="baseline"/>
                <w:lang w:val="en-US" w:eastAsia="zh-CN" w:bidi="ar-SA"/>
              </w:rPr>
              <w:t>/a</w:t>
            </w:r>
          </w:p>
        </w:tc>
        <w:tc>
          <w:tcPr>
            <w:tcW w:w="514" w:type="pct"/>
            <w:noWrap w:val="0"/>
            <w:vAlign w:val="center"/>
          </w:tcPr>
          <w:p w14:paraId="1B0626DE">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6" w:type="pct"/>
            <w:noWrap w:val="0"/>
            <w:vAlign w:val="center"/>
          </w:tcPr>
          <w:p w14:paraId="424797A6">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eastAsia="宋体" w:cs="Times New Roman"/>
                <w:bCs/>
                <w:color w:val="000000"/>
                <w:spacing w:val="-10"/>
                <w:kern w:val="2"/>
                <w:sz w:val="21"/>
                <w:szCs w:val="21"/>
                <w:vertAlign w:val="baseline"/>
                <w:lang w:val="en-US" w:eastAsia="zh-CN" w:bidi="ar-SA"/>
              </w:rPr>
              <w:t>2251.2m</w:t>
            </w:r>
            <w:r>
              <w:rPr>
                <w:rFonts w:hint="default" w:ascii="Times New Roman" w:hAnsi="Times New Roman" w:eastAsia="宋体" w:cs="Times New Roman"/>
                <w:bCs/>
                <w:color w:val="000000"/>
                <w:spacing w:val="-10"/>
                <w:kern w:val="2"/>
                <w:sz w:val="21"/>
                <w:szCs w:val="21"/>
                <w:vertAlign w:val="superscript"/>
                <w:lang w:val="en-US" w:eastAsia="zh-CN" w:bidi="ar-SA"/>
              </w:rPr>
              <w:t>3</w:t>
            </w:r>
            <w:r>
              <w:rPr>
                <w:rFonts w:hint="default" w:ascii="Times New Roman" w:hAnsi="Times New Roman" w:eastAsia="宋体" w:cs="Times New Roman"/>
                <w:bCs/>
                <w:color w:val="000000"/>
                <w:spacing w:val="-10"/>
                <w:kern w:val="2"/>
                <w:sz w:val="21"/>
                <w:szCs w:val="21"/>
                <w:vertAlign w:val="baseline"/>
                <w:lang w:val="en-US" w:eastAsia="zh-CN" w:bidi="ar-SA"/>
              </w:rPr>
              <w:t>/a</w:t>
            </w:r>
          </w:p>
        </w:tc>
        <w:tc>
          <w:tcPr>
            <w:tcW w:w="605" w:type="pct"/>
            <w:noWrap w:val="0"/>
            <w:vAlign w:val="center"/>
          </w:tcPr>
          <w:p w14:paraId="01BE20BC">
            <w:pPr>
              <w:spacing w:beforeLines="0" w:afterLines="0" w:line="240" w:lineRule="auto"/>
              <w:jc w:val="center"/>
              <w:rPr>
                <w:rFonts w:hint="default" w:ascii="Times New Roman" w:hAnsi="Times New Roman" w:cs="Times New Roman"/>
                <w:snapToGrid w:val="0"/>
                <w:color w:val="000000"/>
                <w:kern w:val="21"/>
                <w:szCs w:val="21"/>
              </w:rPr>
            </w:pPr>
            <w:r>
              <w:rPr>
                <w:rFonts w:hint="eastAsia" w:ascii="Times New Roman" w:hAnsi="Times New Roman" w:eastAsia="宋体" w:cs="Times New Roman"/>
                <w:bCs/>
                <w:color w:val="000000"/>
                <w:spacing w:val="-10"/>
                <w:kern w:val="2"/>
                <w:sz w:val="21"/>
                <w:szCs w:val="21"/>
                <w:vertAlign w:val="baseline"/>
                <w:lang w:val="en-US" w:eastAsia="zh-CN" w:bidi="ar-SA"/>
              </w:rPr>
              <w:t>+</w:t>
            </w:r>
            <w:r>
              <w:rPr>
                <w:rFonts w:hint="default" w:ascii="Times New Roman" w:hAnsi="Times New Roman" w:eastAsia="宋体" w:cs="Times New Roman"/>
                <w:bCs/>
                <w:color w:val="000000"/>
                <w:spacing w:val="-10"/>
                <w:kern w:val="2"/>
                <w:sz w:val="21"/>
                <w:szCs w:val="21"/>
                <w:vertAlign w:val="baseline"/>
                <w:lang w:val="en-US" w:eastAsia="zh-CN" w:bidi="ar-SA"/>
              </w:rPr>
              <w:t>2251.2m</w:t>
            </w:r>
            <w:r>
              <w:rPr>
                <w:rFonts w:hint="default" w:ascii="Times New Roman" w:hAnsi="Times New Roman" w:eastAsia="宋体" w:cs="Times New Roman"/>
                <w:bCs/>
                <w:color w:val="000000"/>
                <w:spacing w:val="-10"/>
                <w:kern w:val="2"/>
                <w:sz w:val="21"/>
                <w:szCs w:val="21"/>
                <w:vertAlign w:val="superscript"/>
                <w:lang w:val="en-US" w:eastAsia="zh-CN" w:bidi="ar-SA"/>
              </w:rPr>
              <w:t>3</w:t>
            </w:r>
            <w:r>
              <w:rPr>
                <w:rFonts w:hint="default" w:ascii="Times New Roman" w:hAnsi="Times New Roman" w:eastAsia="宋体" w:cs="Times New Roman"/>
                <w:bCs/>
                <w:color w:val="000000"/>
                <w:spacing w:val="-10"/>
                <w:kern w:val="2"/>
                <w:sz w:val="21"/>
                <w:szCs w:val="21"/>
                <w:vertAlign w:val="baseline"/>
                <w:lang w:val="en-US" w:eastAsia="zh-CN" w:bidi="ar-SA"/>
              </w:rPr>
              <w:t>/a</w:t>
            </w:r>
          </w:p>
        </w:tc>
      </w:tr>
      <w:tr w14:paraId="7E350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vMerge w:val="restart"/>
            <w:noWrap w:val="0"/>
            <w:vAlign w:val="center"/>
          </w:tcPr>
          <w:p w14:paraId="037637BF">
            <w:pPr>
              <w:pStyle w:val="40"/>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一般工业</w:t>
            </w:r>
          </w:p>
          <w:p w14:paraId="5F9A39EA">
            <w:pPr>
              <w:pStyle w:val="40"/>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579" w:type="pct"/>
            <w:noWrap w:val="0"/>
            <w:vAlign w:val="center"/>
          </w:tcPr>
          <w:p w14:paraId="761FE213">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锅炉灰渣</w:t>
            </w:r>
          </w:p>
        </w:tc>
        <w:tc>
          <w:tcPr>
            <w:tcW w:w="561" w:type="pct"/>
            <w:noWrap w:val="0"/>
            <w:vAlign w:val="center"/>
          </w:tcPr>
          <w:p w14:paraId="07F66309">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285AFC7B">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5A2FE87A">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7B843BDB">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873</w:t>
            </w:r>
            <w:r>
              <w:rPr>
                <w:rFonts w:hint="default" w:ascii="Times New Roman" w:hAnsi="Times New Roman" w:cs="Times New Roman"/>
                <w:snapToGrid w:val="0"/>
                <w:color w:val="000000"/>
                <w:kern w:val="21"/>
                <w:szCs w:val="21"/>
                <w:lang w:val="en-US" w:eastAsia="zh-CN"/>
              </w:rPr>
              <w:t>t/a</w:t>
            </w:r>
          </w:p>
        </w:tc>
        <w:tc>
          <w:tcPr>
            <w:tcW w:w="514" w:type="pct"/>
            <w:noWrap w:val="0"/>
            <w:vAlign w:val="center"/>
          </w:tcPr>
          <w:p w14:paraId="6CFF54E5">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6" w:type="pct"/>
            <w:noWrap w:val="0"/>
            <w:vAlign w:val="center"/>
          </w:tcPr>
          <w:p w14:paraId="55F66BD9">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873</w:t>
            </w:r>
            <w:r>
              <w:rPr>
                <w:rFonts w:hint="default" w:ascii="Times New Roman" w:hAnsi="Times New Roman" w:cs="Times New Roman"/>
                <w:snapToGrid w:val="0"/>
                <w:color w:val="000000"/>
                <w:kern w:val="21"/>
                <w:szCs w:val="21"/>
                <w:lang w:val="en-US" w:eastAsia="zh-CN"/>
              </w:rPr>
              <w:t>t/a</w:t>
            </w:r>
          </w:p>
        </w:tc>
        <w:tc>
          <w:tcPr>
            <w:tcW w:w="605" w:type="pct"/>
            <w:noWrap w:val="0"/>
            <w:vAlign w:val="center"/>
          </w:tcPr>
          <w:p w14:paraId="63594A36">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+873</w:t>
            </w:r>
            <w:r>
              <w:rPr>
                <w:rFonts w:hint="default" w:ascii="Times New Roman" w:hAnsi="Times New Roman" w:cs="Times New Roman"/>
                <w:snapToGrid w:val="0"/>
                <w:color w:val="000000"/>
                <w:kern w:val="21"/>
                <w:szCs w:val="21"/>
                <w:lang w:val="en-US" w:eastAsia="zh-CN"/>
              </w:rPr>
              <w:t>t/a</w:t>
            </w:r>
          </w:p>
        </w:tc>
      </w:tr>
      <w:tr w14:paraId="10FDC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vMerge w:val="continue"/>
            <w:noWrap w:val="0"/>
            <w:vAlign w:val="center"/>
          </w:tcPr>
          <w:p w14:paraId="4FDE04D3">
            <w:pPr>
              <w:pStyle w:val="40"/>
              <w:spacing w:beforeLines="0" w:afterLines="0" w:line="240" w:lineRule="auto"/>
              <w:rPr>
                <w:rFonts w:hint="default" w:ascii="Times New Roman" w:hAnsi="Times New Roman" w:cs="Times New Roman"/>
                <w:snapToGrid w:val="0"/>
                <w:color w:val="000000"/>
                <w:kern w:val="21"/>
                <w:szCs w:val="21"/>
              </w:rPr>
            </w:pPr>
          </w:p>
        </w:tc>
        <w:tc>
          <w:tcPr>
            <w:tcW w:w="579" w:type="pct"/>
            <w:noWrap w:val="0"/>
            <w:vAlign w:val="center"/>
          </w:tcPr>
          <w:p w14:paraId="627AD2C1">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脱硫渣</w:t>
            </w:r>
          </w:p>
        </w:tc>
        <w:tc>
          <w:tcPr>
            <w:tcW w:w="561" w:type="pct"/>
            <w:noWrap w:val="0"/>
            <w:vAlign w:val="center"/>
          </w:tcPr>
          <w:p w14:paraId="16C06B13">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53560A99">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74BBAB3B">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2D1E8C47">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96</w:t>
            </w:r>
            <w:r>
              <w:rPr>
                <w:rFonts w:hint="default" w:ascii="Times New Roman" w:hAnsi="Times New Roman" w:cs="Times New Roman"/>
                <w:snapToGrid w:val="0"/>
                <w:color w:val="000000"/>
                <w:kern w:val="21"/>
                <w:szCs w:val="21"/>
                <w:lang w:val="en-US" w:eastAsia="zh-CN"/>
              </w:rPr>
              <w:t>t/a</w:t>
            </w:r>
          </w:p>
        </w:tc>
        <w:tc>
          <w:tcPr>
            <w:tcW w:w="514" w:type="pct"/>
            <w:noWrap w:val="0"/>
            <w:vAlign w:val="center"/>
          </w:tcPr>
          <w:p w14:paraId="0DCD7EE7">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6" w:type="pct"/>
            <w:noWrap w:val="0"/>
            <w:vAlign w:val="center"/>
          </w:tcPr>
          <w:p w14:paraId="09AC8EFB">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96</w:t>
            </w:r>
            <w:r>
              <w:rPr>
                <w:rFonts w:hint="default" w:ascii="Times New Roman" w:hAnsi="Times New Roman" w:cs="Times New Roman"/>
                <w:snapToGrid w:val="0"/>
                <w:color w:val="000000"/>
                <w:kern w:val="21"/>
                <w:szCs w:val="21"/>
                <w:lang w:val="en-US" w:eastAsia="zh-CN"/>
              </w:rPr>
              <w:t>t/a</w:t>
            </w:r>
          </w:p>
        </w:tc>
        <w:tc>
          <w:tcPr>
            <w:tcW w:w="605" w:type="pct"/>
            <w:noWrap w:val="0"/>
            <w:vAlign w:val="center"/>
          </w:tcPr>
          <w:p w14:paraId="038DCD4D">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spacing w:val="-10"/>
                <w:sz w:val="21"/>
                <w:szCs w:val="21"/>
                <w:vertAlign w:val="baseline"/>
                <w:lang w:val="en-US" w:eastAsia="zh-CN"/>
              </w:rPr>
              <w:t>+96</w:t>
            </w:r>
            <w:r>
              <w:rPr>
                <w:rFonts w:hint="default" w:ascii="Times New Roman" w:hAnsi="Times New Roman" w:cs="Times New Roman"/>
                <w:snapToGrid w:val="0"/>
                <w:color w:val="000000"/>
                <w:kern w:val="21"/>
                <w:szCs w:val="21"/>
                <w:lang w:val="en-US" w:eastAsia="zh-CN"/>
              </w:rPr>
              <w:t>t/a</w:t>
            </w:r>
          </w:p>
        </w:tc>
      </w:tr>
      <w:tr w14:paraId="1048F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vMerge w:val="continue"/>
            <w:noWrap w:val="0"/>
            <w:vAlign w:val="center"/>
          </w:tcPr>
          <w:p w14:paraId="00BE5925">
            <w:pPr>
              <w:pStyle w:val="40"/>
              <w:spacing w:beforeLines="0" w:afterLines="0" w:line="240" w:lineRule="auto"/>
              <w:rPr>
                <w:rFonts w:hint="default" w:ascii="Times New Roman" w:hAnsi="Times New Roman" w:cs="Times New Roman"/>
                <w:snapToGrid w:val="0"/>
                <w:color w:val="000000"/>
                <w:kern w:val="21"/>
                <w:szCs w:val="21"/>
              </w:rPr>
            </w:pPr>
          </w:p>
        </w:tc>
        <w:tc>
          <w:tcPr>
            <w:tcW w:w="579" w:type="pct"/>
            <w:noWrap w:val="0"/>
            <w:vAlign w:val="center"/>
          </w:tcPr>
          <w:p w14:paraId="64F77A61">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Cs/>
                <w:color w:val="000000" w:themeColor="text1"/>
                <w:spacing w:val="-10"/>
                <w:sz w:val="21"/>
                <w:szCs w:val="21"/>
                <w:vertAlign w:val="baseline"/>
                <w:lang w:val="en-US" w:eastAsia="zh-CN"/>
                <w14:textFill>
                  <w14:solidFill>
                    <w14:schemeClr w14:val="tx1"/>
                  </w14:solidFill>
                </w14:textFill>
              </w:rPr>
              <w:t>除尘器收尘</w:t>
            </w:r>
          </w:p>
        </w:tc>
        <w:tc>
          <w:tcPr>
            <w:tcW w:w="561" w:type="pct"/>
            <w:noWrap w:val="0"/>
            <w:vAlign w:val="center"/>
          </w:tcPr>
          <w:p w14:paraId="18BB3B1F">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40241CB5">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78E275C1">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3B12AAAF">
            <w:pPr>
              <w:adjustRightInd w:val="0"/>
              <w:snapToGrid w:val="0"/>
              <w:jc w:val="center"/>
              <w:rPr>
                <w:rFonts w:hint="default" w:ascii="Times New Roman" w:hAnsi="Times New Roman" w:eastAsia="宋体" w:cs="Times New Roman"/>
                <w:bCs/>
                <w:color w:val="000000" w:themeColor="text1"/>
                <w:spacing w:val="-10"/>
                <w:kern w:val="2"/>
                <w:sz w:val="21"/>
                <w:szCs w:val="21"/>
                <w:vertAlign w:val="baseline"/>
                <w:lang w:val="en-US" w:eastAsia="zh-CN" w:bidi="ar-SA"/>
                <w14:textFill>
                  <w14:solidFill>
                    <w14:schemeClr w14:val="tx1"/>
                  </w14:solidFill>
                </w14:textFill>
              </w:rPr>
            </w:pPr>
            <w:r>
              <w:rPr>
                <w:rFonts w:hint="eastAsia" w:cs="Times New Roman"/>
                <w:bCs/>
                <w:color w:val="000000" w:themeColor="text1"/>
                <w:spacing w:val="-10"/>
                <w:kern w:val="2"/>
                <w:sz w:val="21"/>
                <w:szCs w:val="21"/>
                <w:vertAlign w:val="baseline"/>
                <w:lang w:val="en-US" w:eastAsia="zh-CN" w:bidi="ar-SA"/>
                <w14:textFill>
                  <w14:solidFill>
                    <w14:schemeClr w14:val="tx1"/>
                  </w14:solidFill>
                </w14:textFill>
              </w:rPr>
              <w:t>203.5</w:t>
            </w:r>
            <w:r>
              <w:rPr>
                <w:rFonts w:hint="default" w:ascii="Times New Roman" w:hAnsi="Times New Roman" w:cs="Times New Roman"/>
                <w:snapToGrid w:val="0"/>
                <w:color w:val="000000"/>
                <w:kern w:val="21"/>
                <w:szCs w:val="21"/>
                <w:lang w:val="en-US" w:eastAsia="zh-CN"/>
              </w:rPr>
              <w:t>t/a</w:t>
            </w:r>
          </w:p>
        </w:tc>
        <w:tc>
          <w:tcPr>
            <w:tcW w:w="514" w:type="pct"/>
            <w:noWrap w:val="0"/>
            <w:vAlign w:val="center"/>
          </w:tcPr>
          <w:p w14:paraId="38AA40BD">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6" w:type="pct"/>
            <w:noWrap w:val="0"/>
            <w:vAlign w:val="center"/>
          </w:tcPr>
          <w:p w14:paraId="5C5E5D2B">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themeColor="text1"/>
                <w:spacing w:val="-10"/>
                <w:kern w:val="2"/>
                <w:sz w:val="21"/>
                <w:szCs w:val="21"/>
                <w:vertAlign w:val="baseline"/>
                <w:lang w:val="en-US" w:eastAsia="zh-CN" w:bidi="ar-SA"/>
                <w14:textFill>
                  <w14:solidFill>
                    <w14:schemeClr w14:val="tx1"/>
                  </w14:solidFill>
                </w14:textFill>
              </w:rPr>
              <w:t>203.5</w:t>
            </w:r>
            <w:r>
              <w:rPr>
                <w:rFonts w:hint="default" w:ascii="Times New Roman" w:hAnsi="Times New Roman" w:cs="Times New Roman"/>
                <w:snapToGrid w:val="0"/>
                <w:color w:val="000000"/>
                <w:kern w:val="21"/>
                <w:szCs w:val="21"/>
                <w:lang w:val="en-US" w:eastAsia="zh-CN"/>
              </w:rPr>
              <w:t>t/a</w:t>
            </w:r>
          </w:p>
        </w:tc>
        <w:tc>
          <w:tcPr>
            <w:tcW w:w="605" w:type="pct"/>
            <w:noWrap w:val="0"/>
            <w:vAlign w:val="center"/>
          </w:tcPr>
          <w:p w14:paraId="1A394DA1">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cs="Times New Roman"/>
                <w:bCs/>
                <w:color w:val="000000" w:themeColor="text1"/>
                <w:spacing w:val="-10"/>
                <w:kern w:val="2"/>
                <w:sz w:val="21"/>
                <w:szCs w:val="21"/>
                <w:vertAlign w:val="baseline"/>
                <w:lang w:val="en-US" w:eastAsia="zh-CN" w:bidi="ar-SA"/>
                <w14:textFill>
                  <w14:solidFill>
                    <w14:schemeClr w14:val="tx1"/>
                  </w14:solidFill>
                </w14:textFill>
              </w:rPr>
              <w:t>+203.5</w:t>
            </w:r>
            <w:r>
              <w:rPr>
                <w:rFonts w:hint="default" w:ascii="Times New Roman" w:hAnsi="Times New Roman" w:cs="Times New Roman"/>
                <w:snapToGrid w:val="0"/>
                <w:color w:val="000000"/>
                <w:kern w:val="21"/>
                <w:szCs w:val="21"/>
                <w:lang w:val="en-US" w:eastAsia="zh-CN"/>
              </w:rPr>
              <w:t>t/a</w:t>
            </w:r>
          </w:p>
        </w:tc>
      </w:tr>
      <w:tr w14:paraId="3FDC0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0" w:type="pct"/>
            <w:noWrap w:val="0"/>
            <w:vAlign w:val="center"/>
          </w:tcPr>
          <w:p w14:paraId="6EEA1AA3">
            <w:pPr>
              <w:pStyle w:val="40"/>
              <w:spacing w:beforeLines="0" w:afterLines="0" w:line="240" w:lineRule="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危险废物</w:t>
            </w:r>
          </w:p>
        </w:tc>
        <w:tc>
          <w:tcPr>
            <w:tcW w:w="579" w:type="pct"/>
            <w:noWrap w:val="0"/>
            <w:vAlign w:val="center"/>
          </w:tcPr>
          <w:p w14:paraId="01A90B0B">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废机油</w:t>
            </w:r>
          </w:p>
        </w:tc>
        <w:tc>
          <w:tcPr>
            <w:tcW w:w="561" w:type="pct"/>
            <w:noWrap w:val="0"/>
            <w:vAlign w:val="center"/>
          </w:tcPr>
          <w:p w14:paraId="7C6B5F89">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448" w:type="pct"/>
            <w:noWrap w:val="0"/>
            <w:vAlign w:val="center"/>
          </w:tcPr>
          <w:p w14:paraId="5829595E">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542" w:type="pct"/>
            <w:noWrap w:val="0"/>
            <w:vAlign w:val="center"/>
          </w:tcPr>
          <w:p w14:paraId="124523F5">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1" w:type="pct"/>
            <w:noWrap w:val="0"/>
            <w:vAlign w:val="center"/>
          </w:tcPr>
          <w:p w14:paraId="2A842F85">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0.</w:t>
            </w:r>
            <w:r>
              <w:rPr>
                <w:rFonts w:hint="eastAsia" w:cs="Times New Roman"/>
                <w:bCs/>
                <w:color w:val="000000"/>
                <w:spacing w:val="-10"/>
                <w:sz w:val="21"/>
                <w:szCs w:val="21"/>
                <w:vertAlign w:val="baseline"/>
                <w:lang w:val="en-US" w:eastAsia="zh-CN"/>
              </w:rPr>
              <w:t>1</w:t>
            </w:r>
            <w:r>
              <w:rPr>
                <w:rFonts w:hint="default" w:ascii="Times New Roman" w:hAnsi="Times New Roman" w:cs="Times New Roman"/>
                <w:snapToGrid w:val="0"/>
                <w:color w:val="000000"/>
                <w:kern w:val="21"/>
                <w:szCs w:val="21"/>
                <w:lang w:val="en-US" w:eastAsia="zh-CN"/>
              </w:rPr>
              <w:t>t/a</w:t>
            </w:r>
          </w:p>
        </w:tc>
        <w:tc>
          <w:tcPr>
            <w:tcW w:w="514" w:type="pct"/>
            <w:noWrap w:val="0"/>
            <w:vAlign w:val="center"/>
          </w:tcPr>
          <w:p w14:paraId="4D91A16E">
            <w:pPr>
              <w:spacing w:beforeLines="0" w:afterLines="0" w:line="240" w:lineRule="auto"/>
              <w:jc w:val="center"/>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lang w:val="en-US" w:eastAsia="zh-CN"/>
              </w:rPr>
              <w:t>/</w:t>
            </w:r>
          </w:p>
        </w:tc>
        <w:tc>
          <w:tcPr>
            <w:tcW w:w="616" w:type="pct"/>
            <w:noWrap w:val="0"/>
            <w:vAlign w:val="center"/>
          </w:tcPr>
          <w:p w14:paraId="7DB1E990">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default" w:ascii="Times New Roman" w:hAnsi="Times New Roman" w:eastAsia="宋体" w:cs="Times New Roman"/>
                <w:bCs/>
                <w:color w:val="000000"/>
                <w:spacing w:val="-10"/>
                <w:sz w:val="21"/>
                <w:szCs w:val="21"/>
                <w:vertAlign w:val="baseline"/>
                <w:lang w:val="en-US" w:eastAsia="zh-CN"/>
              </w:rPr>
              <w:t>0.</w:t>
            </w:r>
            <w:r>
              <w:rPr>
                <w:rFonts w:hint="eastAsia" w:cs="Times New Roman"/>
                <w:bCs/>
                <w:color w:val="000000"/>
                <w:spacing w:val="-10"/>
                <w:sz w:val="21"/>
                <w:szCs w:val="21"/>
                <w:vertAlign w:val="baseline"/>
                <w:lang w:val="en-US" w:eastAsia="zh-CN"/>
              </w:rPr>
              <w:t>1</w:t>
            </w:r>
            <w:r>
              <w:rPr>
                <w:rFonts w:hint="default" w:ascii="Times New Roman" w:hAnsi="Times New Roman" w:cs="Times New Roman"/>
                <w:snapToGrid w:val="0"/>
                <w:color w:val="000000"/>
                <w:kern w:val="21"/>
                <w:szCs w:val="21"/>
                <w:lang w:val="en-US" w:eastAsia="zh-CN"/>
              </w:rPr>
              <w:t>t/a</w:t>
            </w:r>
          </w:p>
        </w:tc>
        <w:tc>
          <w:tcPr>
            <w:tcW w:w="605" w:type="pct"/>
            <w:noWrap w:val="0"/>
            <w:vAlign w:val="center"/>
          </w:tcPr>
          <w:p w14:paraId="41A75198">
            <w:pPr>
              <w:adjustRightInd w:val="0"/>
              <w:snapToGrid w:val="0"/>
              <w:jc w:val="center"/>
              <w:rPr>
                <w:rFonts w:hint="default" w:ascii="Times New Roman" w:hAnsi="Times New Roman" w:eastAsia="宋体" w:cs="Times New Roman"/>
                <w:bCs/>
                <w:color w:val="000000"/>
                <w:spacing w:val="-10"/>
                <w:kern w:val="2"/>
                <w:sz w:val="21"/>
                <w:szCs w:val="21"/>
                <w:vertAlign w:val="baseline"/>
                <w:lang w:val="en-US" w:eastAsia="zh-CN" w:bidi="ar-SA"/>
              </w:rPr>
            </w:pPr>
            <w:r>
              <w:rPr>
                <w:rFonts w:hint="eastAsia" w:ascii="Times New Roman" w:hAnsi="Times New Roman" w:eastAsia="宋体" w:cs="Times New Roman"/>
                <w:bCs/>
                <w:color w:val="000000"/>
                <w:spacing w:val="-10"/>
                <w:sz w:val="21"/>
                <w:szCs w:val="21"/>
                <w:vertAlign w:val="baseline"/>
                <w:lang w:val="en-US" w:eastAsia="zh-CN"/>
              </w:rPr>
              <w:t>+</w:t>
            </w:r>
            <w:r>
              <w:rPr>
                <w:rFonts w:hint="default" w:ascii="Times New Roman" w:hAnsi="Times New Roman" w:eastAsia="宋体" w:cs="Times New Roman"/>
                <w:bCs/>
                <w:color w:val="000000"/>
                <w:spacing w:val="-10"/>
                <w:sz w:val="21"/>
                <w:szCs w:val="21"/>
                <w:vertAlign w:val="baseline"/>
                <w:lang w:val="en-US" w:eastAsia="zh-CN"/>
              </w:rPr>
              <w:t>0.</w:t>
            </w:r>
            <w:r>
              <w:rPr>
                <w:rFonts w:hint="eastAsia" w:cs="Times New Roman"/>
                <w:bCs/>
                <w:color w:val="000000"/>
                <w:spacing w:val="-10"/>
                <w:sz w:val="21"/>
                <w:szCs w:val="21"/>
                <w:vertAlign w:val="baseline"/>
                <w:lang w:val="en-US" w:eastAsia="zh-CN"/>
              </w:rPr>
              <w:t>1</w:t>
            </w:r>
            <w:r>
              <w:rPr>
                <w:rFonts w:hint="default" w:ascii="Times New Roman" w:hAnsi="Times New Roman" w:cs="Times New Roman"/>
                <w:snapToGrid w:val="0"/>
                <w:color w:val="000000"/>
                <w:kern w:val="21"/>
                <w:szCs w:val="21"/>
                <w:lang w:val="en-US" w:eastAsia="zh-CN"/>
              </w:rPr>
              <w:t>t/a</w:t>
            </w:r>
          </w:p>
        </w:tc>
      </w:tr>
    </w:tbl>
    <w:p w14:paraId="62A7972E">
      <w:pPr>
        <w:pStyle w:val="40"/>
        <w:keepNext w:val="0"/>
        <w:keepLines w:val="0"/>
        <w:pageBreakBefore w:val="0"/>
        <w:widowControl w:val="0"/>
        <w:kinsoku/>
        <w:wordWrap/>
        <w:overflowPunct/>
        <w:topLinePunct w:val="0"/>
        <w:autoSpaceDE/>
        <w:autoSpaceDN/>
        <w:bidi w:val="0"/>
        <w:adjustRightInd w:val="0"/>
        <w:snapToGrid w:val="0"/>
        <w:spacing w:beforeLines="0" w:afterLines="0" w:line="240" w:lineRule="auto"/>
        <w:jc w:val="left"/>
        <w:textAlignment w:val="auto"/>
        <w:rPr>
          <w:rFonts w:hint="default" w:ascii="Times New Roman" w:hAnsi="Times New Roman" w:cs="Times New Roman"/>
          <w:snapToGrid w:val="0"/>
          <w:color w:val="000000"/>
          <w:spacing w:val="-6"/>
          <w:kern w:val="21"/>
          <w:szCs w:val="21"/>
        </w:rPr>
      </w:pPr>
      <w:r>
        <w:rPr>
          <w:rFonts w:hint="default" w:ascii="Times New Roman" w:hAnsi="Times New Roman" w:cs="Times New Roman"/>
          <w:snapToGrid w:val="0"/>
          <w:color w:val="000000"/>
          <w:kern w:val="21"/>
          <w:szCs w:val="21"/>
        </w:rPr>
        <w:t>注：</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color w:val="000000"/>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color w:val="000000"/>
          <w:szCs w:val="21"/>
        </w:rPr>
        <w:t>①</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3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color w:val="000000"/>
          <w:szCs w:val="21"/>
        </w:rPr>
        <w:t>③</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4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color w:val="000000"/>
          <w:szCs w:val="21"/>
        </w:rPr>
        <w:t>④</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5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color w:val="000000"/>
          <w:szCs w:val="21"/>
        </w:rPr>
        <w:t>⑤</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7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color w:val="000000"/>
          <w:szCs w:val="21"/>
        </w:rPr>
        <w:t>⑦</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color w:val="000000"/>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color w:val="000000"/>
          <w:szCs w:val="21"/>
        </w:rPr>
        <w:t>①</w:t>
      </w:r>
      <w:r>
        <w:rPr>
          <w:rFonts w:hint="default" w:ascii="Times New Roman" w:hAnsi="Times New Roman" w:cs="Times New Roman"/>
          <w:snapToGrid w:val="0"/>
          <w:color w:val="000000"/>
          <w:spacing w:val="-6"/>
          <w:kern w:val="21"/>
          <w:szCs w:val="21"/>
        </w:rPr>
        <w:fldChar w:fldCharType="end"/>
      </w:r>
    </w:p>
    <w:p w14:paraId="0C6CBC63">
      <w:pPr>
        <w:rPr>
          <w:rFonts w:hint="default" w:ascii="Times New Roman" w:hAnsi="Times New Roman" w:cs="Times New Roman"/>
          <w:color w:val="000000"/>
        </w:rPr>
      </w:pP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
    <w:altName w:val="宋体"/>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557D">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8E97">
    <w:pPr>
      <w:pStyle w:val="14"/>
      <w:framePr w:wrap="around" w:vAnchor="text" w:hAnchor="margin" w:xAlign="center" w:y="1"/>
      <w:rPr>
        <w:rStyle w:val="25"/>
      </w:rPr>
    </w:pPr>
    <w:r>
      <w:fldChar w:fldCharType="begin"/>
    </w:r>
    <w:r>
      <w:rPr>
        <w:rStyle w:val="25"/>
      </w:rPr>
      <w:instrText xml:space="preserve">PAGE  </w:instrText>
    </w:r>
    <w:r>
      <w:fldChar w:fldCharType="end"/>
    </w:r>
  </w:p>
  <w:p w14:paraId="07DFB085">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B8E1">
    <w:pPr>
      <w:pStyle w:val="14"/>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9</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p w14:paraId="66631ABA">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4172">
    <w:pPr>
      <w:pStyle w:val="14"/>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11</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p w14:paraId="7552C6A7">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96150"/>
    <w:multiLevelType w:val="singleLevel"/>
    <w:tmpl w:val="80196150"/>
    <w:lvl w:ilvl="0" w:tentative="0">
      <w:start w:val="1"/>
      <w:numFmt w:val="decimal"/>
      <w:suff w:val="nothing"/>
      <w:lvlText w:val="（%1）"/>
      <w:lvlJc w:val="left"/>
    </w:lvl>
  </w:abstractNum>
  <w:abstractNum w:abstractNumId="1">
    <w:nsid w:val="52B496C0"/>
    <w:multiLevelType w:val="singleLevel"/>
    <w:tmpl w:val="52B496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B81605"/>
    <w:rsid w:val="02697903"/>
    <w:rsid w:val="02F96569"/>
    <w:rsid w:val="031339A0"/>
    <w:rsid w:val="03EA7B21"/>
    <w:rsid w:val="05F83EAE"/>
    <w:rsid w:val="05FF794E"/>
    <w:rsid w:val="063E7D85"/>
    <w:rsid w:val="07293586"/>
    <w:rsid w:val="07295285"/>
    <w:rsid w:val="07636392"/>
    <w:rsid w:val="07770C56"/>
    <w:rsid w:val="07F662B5"/>
    <w:rsid w:val="08340103"/>
    <w:rsid w:val="092217DD"/>
    <w:rsid w:val="093A7294"/>
    <w:rsid w:val="0A263993"/>
    <w:rsid w:val="0A2D3AC2"/>
    <w:rsid w:val="0A71227F"/>
    <w:rsid w:val="0A9F1296"/>
    <w:rsid w:val="0AA755DF"/>
    <w:rsid w:val="0B120D44"/>
    <w:rsid w:val="0BD27BF6"/>
    <w:rsid w:val="0C3B3C7D"/>
    <w:rsid w:val="0CAB2EAE"/>
    <w:rsid w:val="0D621C7D"/>
    <w:rsid w:val="0E73034D"/>
    <w:rsid w:val="0F13775A"/>
    <w:rsid w:val="0F5F45FE"/>
    <w:rsid w:val="0F9A112B"/>
    <w:rsid w:val="106D2F64"/>
    <w:rsid w:val="10961670"/>
    <w:rsid w:val="10B63710"/>
    <w:rsid w:val="10F10820"/>
    <w:rsid w:val="111C2F7A"/>
    <w:rsid w:val="11665CA1"/>
    <w:rsid w:val="13951726"/>
    <w:rsid w:val="14396509"/>
    <w:rsid w:val="147541B9"/>
    <w:rsid w:val="14DD2C3C"/>
    <w:rsid w:val="16087E1D"/>
    <w:rsid w:val="17701D14"/>
    <w:rsid w:val="17735226"/>
    <w:rsid w:val="189F624C"/>
    <w:rsid w:val="1A1C66C0"/>
    <w:rsid w:val="1A42393B"/>
    <w:rsid w:val="1AAD45DE"/>
    <w:rsid w:val="1B046F80"/>
    <w:rsid w:val="1B1123B5"/>
    <w:rsid w:val="1B3267B5"/>
    <w:rsid w:val="1B40161D"/>
    <w:rsid w:val="1B441859"/>
    <w:rsid w:val="1B6606B1"/>
    <w:rsid w:val="1B846F4D"/>
    <w:rsid w:val="1C5E7925"/>
    <w:rsid w:val="1CFD070F"/>
    <w:rsid w:val="1D5F6196"/>
    <w:rsid w:val="1D6132A5"/>
    <w:rsid w:val="1D8E56D5"/>
    <w:rsid w:val="1DC53699"/>
    <w:rsid w:val="1E7A43DA"/>
    <w:rsid w:val="1FE7539E"/>
    <w:rsid w:val="20671BE0"/>
    <w:rsid w:val="20963CB8"/>
    <w:rsid w:val="209B30AE"/>
    <w:rsid w:val="20A81A1B"/>
    <w:rsid w:val="20B07FB6"/>
    <w:rsid w:val="20B646FB"/>
    <w:rsid w:val="213B74B1"/>
    <w:rsid w:val="215A2310"/>
    <w:rsid w:val="21DE318A"/>
    <w:rsid w:val="21EF5B80"/>
    <w:rsid w:val="2251765D"/>
    <w:rsid w:val="22576990"/>
    <w:rsid w:val="22F47480"/>
    <w:rsid w:val="23DE1C48"/>
    <w:rsid w:val="240210CD"/>
    <w:rsid w:val="248D14FD"/>
    <w:rsid w:val="24BF09F7"/>
    <w:rsid w:val="252D53FE"/>
    <w:rsid w:val="257A2F23"/>
    <w:rsid w:val="25EC2D81"/>
    <w:rsid w:val="277057A2"/>
    <w:rsid w:val="28256441"/>
    <w:rsid w:val="29206EB8"/>
    <w:rsid w:val="29595666"/>
    <w:rsid w:val="29874881"/>
    <w:rsid w:val="29E325E0"/>
    <w:rsid w:val="2A452503"/>
    <w:rsid w:val="2A4B3FB8"/>
    <w:rsid w:val="2B691D8B"/>
    <w:rsid w:val="2BA936A8"/>
    <w:rsid w:val="2C315A5A"/>
    <w:rsid w:val="2C4B1C25"/>
    <w:rsid w:val="2CA90A4C"/>
    <w:rsid w:val="2CF6122F"/>
    <w:rsid w:val="2D9E56F5"/>
    <w:rsid w:val="2E667F96"/>
    <w:rsid w:val="2E8226AB"/>
    <w:rsid w:val="2F2E57FB"/>
    <w:rsid w:val="2FD065E6"/>
    <w:rsid w:val="2FD96870"/>
    <w:rsid w:val="30580BC9"/>
    <w:rsid w:val="311E2ED7"/>
    <w:rsid w:val="315619EE"/>
    <w:rsid w:val="315C449C"/>
    <w:rsid w:val="31B82709"/>
    <w:rsid w:val="31C249E4"/>
    <w:rsid w:val="31D05482"/>
    <w:rsid w:val="32400B34"/>
    <w:rsid w:val="329E6876"/>
    <w:rsid w:val="333015F2"/>
    <w:rsid w:val="334B6320"/>
    <w:rsid w:val="33800404"/>
    <w:rsid w:val="33D934D4"/>
    <w:rsid w:val="33FD3B57"/>
    <w:rsid w:val="33FE2F6A"/>
    <w:rsid w:val="340E07E5"/>
    <w:rsid w:val="34235BF7"/>
    <w:rsid w:val="358C5FA8"/>
    <w:rsid w:val="35C15DF1"/>
    <w:rsid w:val="36074A7F"/>
    <w:rsid w:val="36923549"/>
    <w:rsid w:val="36B75FBF"/>
    <w:rsid w:val="36BD0C45"/>
    <w:rsid w:val="376F1729"/>
    <w:rsid w:val="37E00298"/>
    <w:rsid w:val="37EB6C70"/>
    <w:rsid w:val="38AD4EB1"/>
    <w:rsid w:val="38B302F9"/>
    <w:rsid w:val="38F12CD3"/>
    <w:rsid w:val="38F94775"/>
    <w:rsid w:val="391B2512"/>
    <w:rsid w:val="392971ED"/>
    <w:rsid w:val="39325651"/>
    <w:rsid w:val="3A872856"/>
    <w:rsid w:val="3B3763D1"/>
    <w:rsid w:val="3C2F6E1E"/>
    <w:rsid w:val="3C4F64BA"/>
    <w:rsid w:val="3CDA245A"/>
    <w:rsid w:val="3D1E06B7"/>
    <w:rsid w:val="3DEA7029"/>
    <w:rsid w:val="3E010CE5"/>
    <w:rsid w:val="3EDA0523"/>
    <w:rsid w:val="407A6407"/>
    <w:rsid w:val="4200449D"/>
    <w:rsid w:val="423A3BCC"/>
    <w:rsid w:val="424E57D2"/>
    <w:rsid w:val="42B26C49"/>
    <w:rsid w:val="433A6FE6"/>
    <w:rsid w:val="43480868"/>
    <w:rsid w:val="4350713C"/>
    <w:rsid w:val="436653E0"/>
    <w:rsid w:val="43C4431A"/>
    <w:rsid w:val="44103B95"/>
    <w:rsid w:val="44685E6B"/>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BD56877"/>
    <w:rsid w:val="4C4A0649"/>
    <w:rsid w:val="4C7E5ECA"/>
    <w:rsid w:val="4C846F99"/>
    <w:rsid w:val="4C876AA5"/>
    <w:rsid w:val="4CFC26C6"/>
    <w:rsid w:val="4D0B0C3B"/>
    <w:rsid w:val="4D0E00FB"/>
    <w:rsid w:val="4D176606"/>
    <w:rsid w:val="4D7C440A"/>
    <w:rsid w:val="4DEC4FB0"/>
    <w:rsid w:val="4E075D8A"/>
    <w:rsid w:val="4E2415BF"/>
    <w:rsid w:val="4EC00FAD"/>
    <w:rsid w:val="4F9843DC"/>
    <w:rsid w:val="4FC62A8C"/>
    <w:rsid w:val="4FE20F0D"/>
    <w:rsid w:val="4FE51552"/>
    <w:rsid w:val="500B7FA6"/>
    <w:rsid w:val="503764BA"/>
    <w:rsid w:val="50504C4B"/>
    <w:rsid w:val="509C6E7C"/>
    <w:rsid w:val="5162104E"/>
    <w:rsid w:val="523839C9"/>
    <w:rsid w:val="528E4EBB"/>
    <w:rsid w:val="52DE068F"/>
    <w:rsid w:val="537B5BA5"/>
    <w:rsid w:val="53A039CC"/>
    <w:rsid w:val="53A1505A"/>
    <w:rsid w:val="54063E08"/>
    <w:rsid w:val="543437E8"/>
    <w:rsid w:val="54F73313"/>
    <w:rsid w:val="54F80955"/>
    <w:rsid w:val="555170A7"/>
    <w:rsid w:val="5587536D"/>
    <w:rsid w:val="559B174B"/>
    <w:rsid w:val="55CE0CF4"/>
    <w:rsid w:val="569E466B"/>
    <w:rsid w:val="56B22A9C"/>
    <w:rsid w:val="57103286"/>
    <w:rsid w:val="578D0D2F"/>
    <w:rsid w:val="57B72A76"/>
    <w:rsid w:val="57C3426C"/>
    <w:rsid w:val="57CE1F93"/>
    <w:rsid w:val="58575A40"/>
    <w:rsid w:val="588743D1"/>
    <w:rsid w:val="5887701A"/>
    <w:rsid w:val="59C0439F"/>
    <w:rsid w:val="5ABE2233"/>
    <w:rsid w:val="5BAB0CF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5D00E74"/>
    <w:rsid w:val="671F124A"/>
    <w:rsid w:val="677A33C6"/>
    <w:rsid w:val="681F6961"/>
    <w:rsid w:val="68610A2F"/>
    <w:rsid w:val="68805514"/>
    <w:rsid w:val="68901AC7"/>
    <w:rsid w:val="69316E2F"/>
    <w:rsid w:val="694E2071"/>
    <w:rsid w:val="69766163"/>
    <w:rsid w:val="697A3B33"/>
    <w:rsid w:val="69D44760"/>
    <w:rsid w:val="6A520EC7"/>
    <w:rsid w:val="6AF87E20"/>
    <w:rsid w:val="6B322639"/>
    <w:rsid w:val="6C636C38"/>
    <w:rsid w:val="6DB34098"/>
    <w:rsid w:val="6DB545B6"/>
    <w:rsid w:val="6DE02FB4"/>
    <w:rsid w:val="6E3D0FB0"/>
    <w:rsid w:val="6E514CED"/>
    <w:rsid w:val="6EB563D5"/>
    <w:rsid w:val="6ED92677"/>
    <w:rsid w:val="6EE301CD"/>
    <w:rsid w:val="6F225983"/>
    <w:rsid w:val="6FFC5590"/>
    <w:rsid w:val="706D1DD0"/>
    <w:rsid w:val="70856B87"/>
    <w:rsid w:val="70D4168F"/>
    <w:rsid w:val="70D527EE"/>
    <w:rsid w:val="715B5300"/>
    <w:rsid w:val="71D27F8A"/>
    <w:rsid w:val="71EA150A"/>
    <w:rsid w:val="72553024"/>
    <w:rsid w:val="73122968"/>
    <w:rsid w:val="731F5D5E"/>
    <w:rsid w:val="73C51AD5"/>
    <w:rsid w:val="741E793C"/>
    <w:rsid w:val="745E3944"/>
    <w:rsid w:val="7635099D"/>
    <w:rsid w:val="764656A1"/>
    <w:rsid w:val="765E2937"/>
    <w:rsid w:val="77762421"/>
    <w:rsid w:val="77B56B1F"/>
    <w:rsid w:val="780F09F4"/>
    <w:rsid w:val="78111AE9"/>
    <w:rsid w:val="78A90480"/>
    <w:rsid w:val="79993875"/>
    <w:rsid w:val="79E478B8"/>
    <w:rsid w:val="7A364017"/>
    <w:rsid w:val="7A8265E1"/>
    <w:rsid w:val="7B686D42"/>
    <w:rsid w:val="7B841746"/>
    <w:rsid w:val="7C6C5AC7"/>
    <w:rsid w:val="7CC6544B"/>
    <w:rsid w:val="7D0239FF"/>
    <w:rsid w:val="7D5E40CD"/>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99"/>
    <w:pPr>
      <w:keepNext/>
      <w:keepLines/>
      <w:spacing w:line="360" w:lineRule="auto"/>
      <w:ind w:firstLine="0" w:firstLineChars="0"/>
      <w:outlineLvl w:val="1"/>
    </w:pPr>
    <w:rPr>
      <w:b/>
      <w:bCs/>
      <w:kern w:val="0"/>
      <w:sz w:val="28"/>
      <w:szCs w:val="32"/>
    </w:rPr>
  </w:style>
  <w:style w:type="paragraph" w:styleId="4">
    <w:name w:val="heading 3"/>
    <w:basedOn w:val="1"/>
    <w:next w:val="1"/>
    <w:qFormat/>
    <w:locked/>
    <w:uiPriority w:val="0"/>
    <w:pPr>
      <w:keepNext/>
      <w:keepLines/>
      <w:spacing w:before="0" w:beforeLines="0" w:after="0" w:afterLines="0" w:line="360" w:lineRule="auto"/>
      <w:ind w:firstLine="0" w:firstLineChars="0"/>
      <w:outlineLvl w:val="2"/>
    </w:pPr>
    <w:rPr>
      <w:b/>
      <w:bCs/>
      <w:sz w:val="28"/>
      <w:szCs w:val="28"/>
    </w:rPr>
  </w:style>
  <w:style w:type="paragraph" w:styleId="5">
    <w:name w:val="heading 4"/>
    <w:basedOn w:val="1"/>
    <w:next w:val="1"/>
    <w:qFormat/>
    <w:locked/>
    <w:uiPriority w:val="0"/>
    <w:pPr>
      <w:keepNext/>
      <w:keepLines/>
      <w:ind w:firstLine="0" w:firstLineChars="0"/>
      <w:outlineLvl w:val="3"/>
    </w:pPr>
    <w:rPr>
      <w:rFonts w:ascii="宋体" w:hAnsi="宋体" w:cs="宋体"/>
      <w:b/>
      <w:bCs/>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locked/>
    <w:uiPriority w:val="0"/>
    <w:pPr>
      <w:ind w:firstLine="420" w:firstLineChars="200"/>
    </w:pPr>
  </w:style>
  <w:style w:type="paragraph" w:customStyle="1" w:styleId="7">
    <w:name w:val="样式 正文文本 + 首行缩进:  2 字符"/>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8">
    <w:name w:val="annotation text"/>
    <w:basedOn w:val="1"/>
    <w:link w:val="28"/>
    <w:semiHidden/>
    <w:qFormat/>
    <w:uiPriority w:val="0"/>
    <w:pPr>
      <w:jc w:val="left"/>
    </w:pPr>
    <w:rPr>
      <w:kern w:val="0"/>
      <w:sz w:val="24"/>
      <w:szCs w:val="20"/>
    </w:rPr>
  </w:style>
  <w:style w:type="paragraph" w:styleId="9">
    <w:name w:val="Body Text"/>
    <w:basedOn w:val="1"/>
    <w:next w:val="1"/>
    <w:link w:val="29"/>
    <w:qFormat/>
    <w:uiPriority w:val="0"/>
    <w:pPr>
      <w:widowControl/>
      <w:snapToGrid w:val="0"/>
      <w:spacing w:before="60" w:after="160" w:line="259" w:lineRule="auto"/>
      <w:ind w:right="113"/>
    </w:pPr>
    <w:rPr>
      <w:kern w:val="0"/>
      <w:sz w:val="18"/>
      <w:szCs w:val="20"/>
    </w:rPr>
  </w:style>
  <w:style w:type="paragraph" w:styleId="10">
    <w:name w:val="Body Text Indent"/>
    <w:basedOn w:val="1"/>
    <w:link w:val="30"/>
    <w:qFormat/>
    <w:uiPriority w:val="0"/>
    <w:pPr>
      <w:spacing w:after="120"/>
      <w:ind w:left="420" w:leftChars="200"/>
    </w:pPr>
    <w:rPr>
      <w:kern w:val="0"/>
      <w:sz w:val="24"/>
      <w:szCs w:val="20"/>
    </w:rPr>
  </w:style>
  <w:style w:type="paragraph" w:styleId="11">
    <w:name w:val="Plain Text"/>
    <w:basedOn w:val="1"/>
    <w:qFormat/>
    <w:locked/>
    <w:uiPriority w:val="0"/>
    <w:rPr>
      <w:rFonts w:ascii="宋体" w:hAnsi="Courier New" w:cs="Courier New"/>
      <w:szCs w:val="21"/>
    </w:rPr>
  </w:style>
  <w:style w:type="paragraph" w:styleId="12">
    <w:name w:val="Date"/>
    <w:basedOn w:val="1"/>
    <w:next w:val="1"/>
    <w:link w:val="31"/>
    <w:qFormat/>
    <w:uiPriority w:val="0"/>
    <w:pPr>
      <w:ind w:left="100" w:leftChars="2500"/>
    </w:pPr>
    <w:rPr>
      <w:kern w:val="0"/>
      <w:sz w:val="24"/>
      <w:szCs w:val="20"/>
    </w:rPr>
  </w:style>
  <w:style w:type="paragraph" w:styleId="13">
    <w:name w:val="Balloon Text"/>
    <w:basedOn w:val="1"/>
    <w:link w:val="32"/>
    <w:semiHidden/>
    <w:qFormat/>
    <w:uiPriority w:val="0"/>
    <w:rPr>
      <w:kern w:val="0"/>
      <w:sz w:val="18"/>
      <w:szCs w:val="20"/>
    </w:rPr>
  </w:style>
  <w:style w:type="paragraph" w:styleId="14">
    <w:name w:val="footer"/>
    <w:basedOn w:val="1"/>
    <w:link w:val="33"/>
    <w:qFormat/>
    <w:uiPriority w:val="99"/>
    <w:pPr>
      <w:tabs>
        <w:tab w:val="center" w:pos="4153"/>
        <w:tab w:val="right" w:pos="8306"/>
      </w:tabs>
      <w:snapToGrid w:val="0"/>
      <w:jc w:val="left"/>
    </w:pPr>
    <w:rPr>
      <w:kern w:val="0"/>
      <w:sz w:val="18"/>
      <w:szCs w:val="20"/>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locked/>
    <w:uiPriority w:val="39"/>
    <w:pPr>
      <w:snapToGrid w:val="0"/>
      <w:spacing w:line="360" w:lineRule="auto"/>
    </w:pPr>
    <w:rPr>
      <w:rFonts w:ascii="黑体" w:eastAsia="黑体"/>
      <w:bCs/>
      <w:sz w:val="28"/>
      <w:szCs w:val="24"/>
    </w:rPr>
  </w:style>
  <w:style w:type="paragraph" w:styleId="17">
    <w:name w:val="toc 2"/>
    <w:basedOn w:val="1"/>
    <w:next w:val="1"/>
    <w:qFormat/>
    <w:locked/>
    <w:uiPriority w:val="0"/>
    <w:pPr>
      <w:ind w:left="420" w:leftChars="200"/>
    </w:pPr>
  </w:style>
  <w:style w:type="paragraph" w:styleId="18">
    <w:name w:val="Normal (Web)"/>
    <w:basedOn w:val="1"/>
    <w:link w:val="35"/>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8"/>
    <w:next w:val="8"/>
    <w:link w:val="36"/>
    <w:semiHidden/>
    <w:qFormat/>
    <w:uiPriority w:val="0"/>
    <w:rPr>
      <w:b/>
      <w:sz w:val="24"/>
      <w:szCs w:val="20"/>
    </w:rPr>
  </w:style>
  <w:style w:type="paragraph" w:styleId="20">
    <w:name w:val="Body Text First Indent"/>
    <w:basedOn w:val="9"/>
    <w:next w:val="1"/>
    <w:qFormat/>
    <w:locked/>
    <w:uiPriority w:val="0"/>
    <w:pPr>
      <w:spacing w:after="120"/>
      <w:ind w:firstLine="420" w:firstLineChars="100"/>
    </w:pPr>
    <w:rPr>
      <w:sz w:val="24"/>
    </w:rPr>
  </w:style>
  <w:style w:type="paragraph" w:styleId="21">
    <w:name w:val="Body Text First Indent 2"/>
    <w:basedOn w:val="10"/>
    <w:next w:val="20"/>
    <w:qFormat/>
    <w:locked/>
    <w:uiPriority w:val="99"/>
    <w:pPr>
      <w:ind w:firstLine="420" w:firstLineChars="200"/>
    </w:p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locked/>
    <w:uiPriority w:val="0"/>
  </w:style>
  <w:style w:type="character" w:styleId="26">
    <w:name w:val="annotation reference"/>
    <w:semiHidden/>
    <w:qFormat/>
    <w:uiPriority w:val="0"/>
    <w:rPr>
      <w:sz w:val="21"/>
    </w:rPr>
  </w:style>
  <w:style w:type="paragraph" w:customStyle="1" w:styleId="27">
    <w:name w:val="报告书正文"/>
    <w:basedOn w:val="1"/>
    <w:qFormat/>
    <w:uiPriority w:val="0"/>
    <w:pPr>
      <w:ind w:firstLine="480"/>
    </w:pPr>
    <w:rPr>
      <w:color w:val="000000"/>
    </w:rPr>
  </w:style>
  <w:style w:type="character" w:customStyle="1" w:styleId="28">
    <w:name w:val="批注文字 Char"/>
    <w:link w:val="8"/>
    <w:qFormat/>
    <w:locked/>
    <w:uiPriority w:val="0"/>
    <w:rPr>
      <w:rFonts w:ascii="Times New Roman" w:hAnsi="Times New Roman" w:eastAsia="宋体"/>
      <w:sz w:val="24"/>
    </w:rPr>
  </w:style>
  <w:style w:type="character" w:customStyle="1" w:styleId="29">
    <w:name w:val="正文文本 Char"/>
    <w:link w:val="9"/>
    <w:qFormat/>
    <w:locked/>
    <w:uiPriority w:val="0"/>
    <w:rPr>
      <w:sz w:val="18"/>
    </w:rPr>
  </w:style>
  <w:style w:type="character" w:customStyle="1" w:styleId="30">
    <w:name w:val="正文文本缩进 Char"/>
    <w:link w:val="10"/>
    <w:semiHidden/>
    <w:qFormat/>
    <w:locked/>
    <w:uiPriority w:val="0"/>
    <w:rPr>
      <w:rFonts w:ascii="Times New Roman" w:hAnsi="Times New Roman" w:eastAsia="宋体"/>
      <w:sz w:val="24"/>
    </w:rPr>
  </w:style>
  <w:style w:type="character" w:customStyle="1" w:styleId="31">
    <w:name w:val="日期 Char"/>
    <w:link w:val="12"/>
    <w:qFormat/>
    <w:locked/>
    <w:uiPriority w:val="0"/>
    <w:rPr>
      <w:rFonts w:ascii="Times New Roman" w:hAnsi="Times New Roman" w:eastAsia="宋体"/>
      <w:sz w:val="24"/>
    </w:rPr>
  </w:style>
  <w:style w:type="character" w:customStyle="1" w:styleId="32">
    <w:name w:val="批注框文本 Char"/>
    <w:link w:val="13"/>
    <w:semiHidden/>
    <w:qFormat/>
    <w:locked/>
    <w:uiPriority w:val="0"/>
    <w:rPr>
      <w:rFonts w:ascii="Times New Roman" w:hAnsi="Times New Roman" w:eastAsia="宋体"/>
      <w:sz w:val="18"/>
    </w:rPr>
  </w:style>
  <w:style w:type="character" w:customStyle="1" w:styleId="33">
    <w:name w:val="页脚 Char"/>
    <w:link w:val="14"/>
    <w:qFormat/>
    <w:locked/>
    <w:uiPriority w:val="99"/>
    <w:rPr>
      <w:sz w:val="18"/>
    </w:rPr>
  </w:style>
  <w:style w:type="character" w:customStyle="1" w:styleId="34">
    <w:name w:val="页眉 Char"/>
    <w:link w:val="15"/>
    <w:qFormat/>
    <w:locked/>
    <w:uiPriority w:val="0"/>
    <w:rPr>
      <w:sz w:val="18"/>
    </w:rPr>
  </w:style>
  <w:style w:type="character" w:customStyle="1" w:styleId="35">
    <w:name w:val="普通(网站) Char"/>
    <w:link w:val="18"/>
    <w:qFormat/>
    <w:locked/>
    <w:uiPriority w:val="0"/>
    <w:rPr>
      <w:rFonts w:ascii="宋体" w:hAnsi="宋体" w:eastAsia="宋体"/>
      <w:sz w:val="24"/>
    </w:rPr>
  </w:style>
  <w:style w:type="character" w:customStyle="1" w:styleId="36">
    <w:name w:val="批注主题 Char"/>
    <w:link w:val="19"/>
    <w:semiHidden/>
    <w:qFormat/>
    <w:locked/>
    <w:uiPriority w:val="0"/>
    <w:rPr>
      <w:rFonts w:ascii="Times New Roman" w:hAnsi="Times New Roman" w:eastAsia="宋体"/>
      <w:b/>
      <w:kern w:val="2"/>
      <w:sz w:val="24"/>
    </w:rPr>
  </w:style>
  <w:style w:type="character" w:customStyle="1" w:styleId="37">
    <w:name w:val="页脚 字符"/>
    <w:basedOn w:val="24"/>
    <w:qFormat/>
    <w:uiPriority w:val="99"/>
  </w:style>
  <w:style w:type="character" w:customStyle="1" w:styleId="38">
    <w:name w:val="正文文本 字符1"/>
    <w:semiHidden/>
    <w:qFormat/>
    <w:uiPriority w:val="0"/>
    <w:rPr>
      <w:rFonts w:ascii="Times New Roman" w:hAnsi="Times New Roman" w:eastAsia="宋体"/>
      <w:sz w:val="24"/>
    </w:rPr>
  </w:style>
  <w:style w:type="character" w:customStyle="1" w:styleId="39">
    <w:name w:val="表格 Char"/>
    <w:link w:val="40"/>
    <w:qFormat/>
    <w:locked/>
    <w:uiPriority w:val="0"/>
    <w:rPr>
      <w:rFonts w:ascii="宋体"/>
      <w:sz w:val="21"/>
    </w:rPr>
  </w:style>
  <w:style w:type="paragraph" w:customStyle="1" w:styleId="40">
    <w:name w:val="表格"/>
    <w:basedOn w:val="11"/>
    <w:next w:val="1"/>
    <w:link w:val="39"/>
    <w:qFormat/>
    <w:uiPriority w:val="0"/>
    <w:pPr>
      <w:adjustRightInd w:val="0"/>
      <w:snapToGrid w:val="0"/>
      <w:spacing w:beforeLines="10" w:afterLines="10" w:line="259" w:lineRule="auto"/>
      <w:jc w:val="center"/>
    </w:pPr>
    <w:rPr>
      <w:rFonts w:ascii="宋体"/>
      <w:kern w:val="0"/>
      <w:szCs w:val="20"/>
    </w:rPr>
  </w:style>
  <w:style w:type="character" w:customStyle="1" w:styleId="41">
    <w:name w:val="日期 字符"/>
    <w:semiHidden/>
    <w:qFormat/>
    <w:uiPriority w:val="0"/>
    <w:rPr>
      <w:rFonts w:ascii="Times New Roman" w:hAnsi="Times New Roman" w:eastAsia="宋体"/>
      <w:sz w:val="24"/>
    </w:rPr>
  </w:style>
  <w:style w:type="character" w:customStyle="1" w:styleId="42">
    <w:name w:val="批注文字 字符1"/>
    <w:semiHidden/>
    <w:qFormat/>
    <w:uiPriority w:val="0"/>
    <w:rPr>
      <w:rFonts w:ascii="Times New Roman" w:hAnsi="Times New Roman" w:eastAsia="宋体"/>
      <w:sz w:val="24"/>
    </w:rPr>
  </w:style>
  <w:style w:type="paragraph" w:customStyle="1" w:styleId="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5">
    <w:name w:val="Default"/>
    <w:basedOn w:val="46"/>
    <w:next w:val="47"/>
    <w:qFormat/>
    <w:uiPriority w:val="0"/>
    <w:pPr>
      <w:widowControl w:val="0"/>
      <w:tabs>
        <w:tab w:val="left" w:pos="2760"/>
      </w:tabs>
      <w:autoSpaceDE w:val="0"/>
      <w:autoSpaceDN w:val="0"/>
      <w:adjustRightInd w:val="0"/>
    </w:pPr>
    <w:rPr>
      <w:rFonts w:ascii="宋体" w:cs="宋体"/>
      <w:color w:val="000000"/>
      <w:sz w:val="24"/>
      <w:szCs w:val="24"/>
      <w:lang w:val="en-US" w:eastAsia="zh-CN" w:bidi="ar-SA"/>
    </w:rPr>
  </w:style>
  <w:style w:type="paragraph" w:customStyle="1" w:styleId="46">
    <w:name w:val="纯文本1"/>
    <w:basedOn w:val="1"/>
    <w:qFormat/>
    <w:uiPriority w:val="0"/>
    <w:pPr>
      <w:tabs>
        <w:tab w:val="left" w:pos="2760"/>
      </w:tabs>
      <w:adjustRightInd w:val="0"/>
    </w:pPr>
    <w:rPr>
      <w:rFonts w:ascii="宋体" w:hAnsi="Courier New"/>
      <w:szCs w:val="20"/>
    </w:rPr>
  </w:style>
  <w:style w:type="paragraph" w:customStyle="1" w:styleId="47">
    <w:name w:val="样式35"/>
    <w:basedOn w:val="1"/>
    <w:next w:val="48"/>
    <w:qFormat/>
    <w:uiPriority w:val="0"/>
    <w:pPr>
      <w:spacing w:line="312" w:lineRule="auto"/>
      <w:ind w:firstLine="567"/>
    </w:pPr>
    <w:rPr>
      <w:rFonts w:ascii="宋体"/>
      <w:sz w:val="28"/>
    </w:rPr>
  </w:style>
  <w:style w:type="paragraph" w:customStyle="1" w:styleId="48">
    <w:name w:val="font6"/>
    <w:basedOn w:val="1"/>
    <w:next w:val="17"/>
    <w:qFormat/>
    <w:uiPriority w:val="0"/>
    <w:pPr>
      <w:widowControl/>
      <w:spacing w:before="280" w:after="280"/>
    </w:pPr>
  </w:style>
  <w:style w:type="paragraph" w:customStyle="1" w:styleId="49">
    <w:name w:val="1正文"/>
    <w:basedOn w:val="1"/>
    <w:qFormat/>
    <w:uiPriority w:val="0"/>
    <w:pPr>
      <w:widowControl/>
      <w:spacing w:line="360" w:lineRule="auto"/>
      <w:ind w:firstLine="200" w:firstLineChars="200"/>
    </w:pPr>
    <w:rPr>
      <w:kern w:val="0"/>
      <w:sz w:val="24"/>
      <w:lang w:val="en-GB"/>
    </w:rPr>
  </w:style>
  <w:style w:type="paragraph" w:customStyle="1" w:styleId="50">
    <w:name w:val="报告表正文"/>
    <w:basedOn w:val="51"/>
    <w:qFormat/>
    <w:uiPriority w:val="0"/>
    <w:pPr>
      <w:adjustRightInd w:val="0"/>
      <w:spacing w:line="360" w:lineRule="auto"/>
      <w:ind w:left="0" w:leftChars="0" w:right="0" w:firstLine="482"/>
      <w:jc w:val="both"/>
      <w:textAlignment w:val="baseline"/>
    </w:pPr>
    <w:rPr>
      <w:snapToGrid/>
      <w:sz w:val="20"/>
      <w:szCs w:val="20"/>
    </w:rPr>
  </w:style>
  <w:style w:type="paragraph" w:customStyle="1" w:styleId="51">
    <w:name w:val="报告正文"/>
    <w:basedOn w:val="52"/>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52">
    <w:name w:val="p17"/>
    <w:basedOn w:val="1"/>
    <w:qFormat/>
    <w:uiPriority w:val="0"/>
    <w:pPr>
      <w:widowControl/>
    </w:pPr>
    <w:rPr>
      <w:rFonts w:ascii="宋体" w:hAnsi="宋体" w:cs="宋体"/>
      <w:kern w:val="0"/>
      <w:szCs w:val="21"/>
    </w:rPr>
  </w:style>
  <w:style w:type="paragraph" w:customStyle="1" w:styleId="53">
    <w:name w:val="11111"/>
    <w:basedOn w:val="1"/>
    <w:next w:val="1"/>
    <w:qFormat/>
    <w:uiPriority w:val="0"/>
    <w:pPr>
      <w:spacing w:line="360" w:lineRule="auto"/>
      <w:ind w:firstLine="200" w:firstLineChars="200"/>
    </w:pPr>
    <w:rPr>
      <w:rFonts w:hAnsi="宋体" w:cs="宋体"/>
      <w:kern w:val="2"/>
      <w:szCs w:val="24"/>
    </w:rPr>
  </w:style>
  <w:style w:type="paragraph" w:customStyle="1" w:styleId="54">
    <w:name w:val="表格内文字 小5"/>
    <w:basedOn w:val="1"/>
    <w:next w:val="1"/>
    <w:qFormat/>
    <w:locked/>
    <w:uiPriority w:val="0"/>
    <w:pPr>
      <w:spacing w:line="240" w:lineRule="auto"/>
      <w:ind w:firstLine="0" w:firstLineChars="0"/>
      <w:jc w:val="center"/>
    </w:pPr>
    <w:rPr>
      <w:rFonts w:ascii="方正书宋" w:hAnsi="宋体" w:eastAsia="方正书宋"/>
      <w:color w:val="000000"/>
      <w:sz w:val="18"/>
      <w:szCs w:val="18"/>
      <w:lang w:eastAsia="zh-CN"/>
    </w:rPr>
  </w:style>
  <w:style w:type="character" w:customStyle="1" w:styleId="55">
    <w:name w:val="正文文本 (2) Exact"/>
    <w:unhideWhenUsed/>
    <w:qFormat/>
    <w:uiPriority w:val="99"/>
    <w:rPr>
      <w:rFonts w:hint="eastAsia" w:ascii="MingLiU" w:hAnsi="MingLiU" w:eastAsia="MingLiU"/>
      <w:sz w:val="34"/>
    </w:rPr>
  </w:style>
  <w:style w:type="paragraph" w:customStyle="1" w:styleId="56">
    <w:name w:val="aa正文 Char Char"/>
    <w:basedOn w:val="1"/>
    <w:qFormat/>
    <w:uiPriority w:val="0"/>
    <w:pPr>
      <w:spacing w:line="500" w:lineRule="exact"/>
      <w:ind w:firstLine="561"/>
    </w:pPr>
    <w:rPr>
      <w:kern w:val="0"/>
      <w:sz w:val="24"/>
      <w:szCs w:val="24"/>
    </w:rPr>
  </w:style>
  <w:style w:type="paragraph" w:customStyle="1" w:styleId="57">
    <w:name w:val="表头A"/>
    <w:basedOn w:val="58"/>
    <w:qFormat/>
    <w:uiPriority w:val="0"/>
    <w:pPr>
      <w:spacing w:line="400" w:lineRule="exact"/>
    </w:pPr>
    <w:rPr>
      <w:rFonts w:ascii="Times New Roman" w:hAnsi="Times New Roman" w:eastAsia="宋体" w:cs="Times New Roman"/>
    </w:rPr>
  </w:style>
  <w:style w:type="paragraph" w:customStyle="1" w:styleId="58">
    <w:name w:val="表头"/>
    <w:basedOn w:val="6"/>
    <w:next w:val="1"/>
    <w:qFormat/>
    <w:uiPriority w:val="0"/>
    <w:pPr>
      <w:spacing w:line="500" w:lineRule="exact"/>
      <w:jc w:val="center"/>
    </w:pPr>
    <w:rPr>
      <w:rFonts w:ascii="楷体_GB2312" w:hAnsi="楷体_GB2312" w:eastAsia="楷体_GB2312" w:cs="楷体_GB2312"/>
      <w:b/>
      <w:sz w:val="24"/>
    </w:rPr>
  </w:style>
  <w:style w:type="paragraph" w:customStyle="1" w:styleId="59">
    <w:name w:val="正文新"/>
    <w:basedOn w:val="1"/>
    <w:qFormat/>
    <w:uiPriority w:val="0"/>
    <w:pPr>
      <w:ind w:firstLine="561" w:firstLineChars="200"/>
    </w:pPr>
  </w:style>
  <w:style w:type="paragraph" w:customStyle="1" w:styleId="60">
    <w:name w:val="表格题目1"/>
    <w:basedOn w:val="1"/>
    <w:next w:val="59"/>
    <w:qFormat/>
    <w:uiPriority w:val="0"/>
    <w:pPr>
      <w:spacing w:line="276" w:lineRule="auto"/>
      <w:ind w:firstLine="420" w:firstLineChars="200"/>
      <w:outlineLvl w:val="2"/>
    </w:pPr>
    <w:rPr>
      <w:rFonts w:eastAsia="黑体"/>
      <w:color w:val="000000"/>
      <w:sz w:val="21"/>
      <w:szCs w:val="21"/>
    </w:rPr>
  </w:style>
  <w:style w:type="paragraph" w:customStyle="1" w:styleId="61">
    <w:name w:val="表格内容"/>
    <w:basedOn w:val="1"/>
    <w:qFormat/>
    <w:uiPriority w:val="0"/>
    <w:pPr>
      <w:spacing w:line="240" w:lineRule="auto"/>
      <w:jc w:val="center"/>
    </w:pPr>
    <w:rPr>
      <w:sz w:val="21"/>
    </w:rPr>
  </w:style>
  <w:style w:type="paragraph" w:customStyle="1" w:styleId="62">
    <w:name w:val="p0"/>
    <w:basedOn w:val="1"/>
    <w:qFormat/>
    <w:uiPriority w:val="0"/>
    <w:pPr>
      <w:widowControl/>
    </w:pPr>
    <w:rPr>
      <w:kern w:val="0"/>
      <w:szCs w:val="21"/>
    </w:rPr>
  </w:style>
  <w:style w:type="character" w:customStyle="1" w:styleId="63">
    <w:name w:val="NormalCharacter"/>
    <w:qFormat/>
    <w:uiPriority w:val="0"/>
  </w:style>
  <w:style w:type="paragraph" w:customStyle="1" w:styleId="64">
    <w:name w:val="表格-可研"/>
    <w:basedOn w:val="40"/>
    <w:next w:val="1"/>
    <w:qFormat/>
    <w:uiPriority w:val="0"/>
    <w:pPr>
      <w:autoSpaceDE w:val="0"/>
      <w:autoSpaceDN w:val="0"/>
      <w:spacing w:beforeLines="20" w:afterLines="20" w:line="240" w:lineRule="auto"/>
      <w:textAlignment w:val="center"/>
    </w:pPr>
    <w:rPr>
      <w:rFonts w:eastAsia="宋体"/>
      <w:color w:val="000000"/>
    </w:rPr>
  </w:style>
  <w:style w:type="paragraph" w:customStyle="1" w:styleId="65">
    <w:name w:val="表中文字"/>
    <w:basedOn w:val="1"/>
    <w:qFormat/>
    <w:uiPriority w:val="0"/>
    <w:pPr>
      <w:snapToGrid w:val="0"/>
      <w:spacing w:line="360" w:lineRule="exact"/>
      <w:jc w:val="center"/>
      <w:textAlignment w:val="center"/>
    </w:pPr>
    <w:rPr>
      <w:bCs/>
      <w:color w:val="000000"/>
      <w:kern w:val="0"/>
      <w:szCs w:val="18"/>
    </w:rPr>
  </w:style>
  <w:style w:type="paragraph" w:customStyle="1" w:styleId="66">
    <w:name w:val="表格内容1"/>
    <w:basedOn w:val="1"/>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paragraph" w:customStyle="1" w:styleId="67">
    <w:name w:val="Normal (Web)1"/>
    <w:basedOn w:val="1"/>
    <w:next w:val="68"/>
    <w:qFormat/>
    <w:uiPriority w:val="0"/>
    <w:pPr>
      <w:widowControl/>
      <w:jc w:val="left"/>
    </w:pPr>
    <w:rPr>
      <w:rFonts w:ascii="宋体" w:eastAsia="宋体" w:cs="Times New Roman"/>
      <w:kern w:val="0"/>
      <w:sz w:val="24"/>
      <w:szCs w:val="21"/>
    </w:rPr>
  </w:style>
  <w:style w:type="paragraph" w:customStyle="1" w:styleId="68">
    <w:name w:val="Date1"/>
    <w:basedOn w:val="1"/>
    <w:next w:val="1"/>
    <w:qFormat/>
    <w:uiPriority w:val="0"/>
    <w:pPr>
      <w:ind w:left="2500" w:leftChars="2500"/>
    </w:pPr>
  </w:style>
  <w:style w:type="paragraph" w:customStyle="1" w:styleId="69">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38</Pages>
  <Words>21151</Words>
  <Characters>23917</Characters>
  <Lines>13</Lines>
  <Paragraphs>3</Paragraphs>
  <TotalTime>43</TotalTime>
  <ScaleCrop>false</ScaleCrop>
  <LinksUpToDate>false</LinksUpToDate>
  <CharactersWithSpaces>24175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王学珍</cp:lastModifiedBy>
  <cp:lastPrinted>2020-12-29T02:43:00Z</cp:lastPrinted>
  <dcterms:modified xsi:type="dcterms:W3CDTF">2024-08-29T11:30:59Z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569974DAC48E45F78F9D53DFFBCB11A4_13</vt:lpwstr>
  </property>
</Properties>
</file>